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5395"/>
        <w:gridCol w:w="3955"/>
      </w:tblGrid>
      <w:tr w:rsidR="00B70AD1" w:rsidRPr="007B1949" w:rsidTr="00B70AD1">
        <w:tc>
          <w:tcPr>
            <w:tcW w:w="5395" w:type="dxa"/>
          </w:tcPr>
          <w:p w:rsidR="00B70AD1" w:rsidRPr="007B1949" w:rsidRDefault="00B70AD1" w:rsidP="007B1949">
            <w:pPr>
              <w:jc w:val="both"/>
              <w:rPr>
                <w:rFonts w:ascii="Cambria" w:hAnsi="Cambria" w:cs="Arial"/>
                <w:b/>
              </w:rPr>
            </w:pPr>
            <w:r w:rsidRPr="007B1949">
              <w:rPr>
                <w:rFonts w:ascii="Cambria" w:hAnsi="Cambria" w:cs="Arial"/>
                <w:b/>
              </w:rPr>
              <w:t xml:space="preserve">Client Name: </w:t>
            </w:r>
            <w:r w:rsidRPr="007B1949">
              <w:rPr>
                <w:rFonts w:ascii="Cambria" w:hAnsi="Cambria" w:cs="Arial"/>
                <w:highlight w:val="red"/>
              </w:rPr>
              <w:t>ABC Bangladesh Limited</w:t>
            </w:r>
          </w:p>
        </w:tc>
        <w:tc>
          <w:tcPr>
            <w:tcW w:w="3955" w:type="dxa"/>
          </w:tcPr>
          <w:p w:rsidR="00B70AD1" w:rsidRPr="007B1949" w:rsidRDefault="00B70AD1" w:rsidP="007B1949">
            <w:pPr>
              <w:jc w:val="both"/>
              <w:rPr>
                <w:rFonts w:ascii="Cambria" w:hAnsi="Cambria" w:cs="Arial"/>
                <w:b/>
              </w:rPr>
            </w:pPr>
            <w:r w:rsidRPr="007B1949">
              <w:rPr>
                <w:rFonts w:ascii="Cambria" w:hAnsi="Cambria" w:cs="Arial"/>
                <w:b/>
              </w:rPr>
              <w:t xml:space="preserve">Period: </w:t>
            </w:r>
            <w:r w:rsidRPr="007B1949">
              <w:rPr>
                <w:rFonts w:ascii="Cambria" w:hAnsi="Cambria" w:cs="Arial"/>
                <w:highlight w:val="red"/>
              </w:rPr>
              <w:t>31 December 2021</w:t>
            </w:r>
          </w:p>
        </w:tc>
      </w:tr>
      <w:tr w:rsidR="00B70AD1" w:rsidRPr="007B1949" w:rsidTr="00B70AD1">
        <w:tc>
          <w:tcPr>
            <w:tcW w:w="5395" w:type="dxa"/>
          </w:tcPr>
          <w:p w:rsidR="00B70AD1" w:rsidRPr="007B1949" w:rsidRDefault="00B70AD1" w:rsidP="007B1949">
            <w:pPr>
              <w:jc w:val="both"/>
              <w:rPr>
                <w:rFonts w:ascii="Cambria" w:hAnsi="Cambria" w:cs="Arial"/>
                <w:b/>
              </w:rPr>
            </w:pPr>
            <w:r w:rsidRPr="007B1949">
              <w:rPr>
                <w:rFonts w:ascii="Cambria" w:hAnsi="Cambria" w:cs="Arial"/>
                <w:b/>
              </w:rPr>
              <w:t xml:space="preserve">Subject: </w:t>
            </w:r>
            <w:r w:rsidRPr="007B1949">
              <w:rPr>
                <w:rFonts w:ascii="Cambria" w:hAnsi="Cambria" w:cs="Arial"/>
              </w:rPr>
              <w:t>Entity level control</w:t>
            </w:r>
          </w:p>
        </w:tc>
        <w:tc>
          <w:tcPr>
            <w:tcW w:w="3955" w:type="dxa"/>
          </w:tcPr>
          <w:p w:rsidR="00B70AD1" w:rsidRPr="007B1949" w:rsidRDefault="00B70AD1" w:rsidP="007B1949">
            <w:pPr>
              <w:jc w:val="both"/>
              <w:rPr>
                <w:rFonts w:ascii="Cambria" w:hAnsi="Cambria" w:cs="Arial"/>
                <w:b/>
              </w:rPr>
            </w:pPr>
          </w:p>
        </w:tc>
      </w:tr>
    </w:tbl>
    <w:p w:rsidR="00B70AD1" w:rsidRPr="007B1949" w:rsidRDefault="00B70AD1" w:rsidP="007B1949">
      <w:pPr>
        <w:spacing w:line="240" w:lineRule="auto"/>
        <w:jc w:val="both"/>
        <w:rPr>
          <w:rFonts w:ascii="Cambria" w:hAnsi="Cambria" w:cs="Arial"/>
          <w:b/>
          <w:sz w:val="20"/>
          <w:szCs w:val="20"/>
        </w:rPr>
      </w:pPr>
    </w:p>
    <w:p w:rsidR="00637845" w:rsidRPr="007B1949" w:rsidRDefault="009461FC" w:rsidP="007B1949">
      <w:pPr>
        <w:pStyle w:val="ListParagraph"/>
        <w:numPr>
          <w:ilvl w:val="0"/>
          <w:numId w:val="6"/>
        </w:numPr>
        <w:spacing w:line="240" w:lineRule="auto"/>
        <w:jc w:val="both"/>
        <w:rPr>
          <w:rFonts w:ascii="Cambria" w:hAnsi="Cambria" w:cs="Arial"/>
          <w:b/>
          <w:sz w:val="20"/>
          <w:szCs w:val="20"/>
        </w:rPr>
      </w:pPr>
      <w:r w:rsidRPr="007B1949">
        <w:rPr>
          <w:rFonts w:ascii="Cambria" w:hAnsi="Cambria" w:cs="Arial"/>
          <w:b/>
          <w:sz w:val="20"/>
          <w:szCs w:val="20"/>
        </w:rPr>
        <w:t>Control environment</w:t>
      </w:r>
    </w:p>
    <w:p w:rsidR="009461FC" w:rsidRPr="007B1949" w:rsidRDefault="009461FC" w:rsidP="007B1949">
      <w:pPr>
        <w:pStyle w:val="ListParagraph"/>
        <w:numPr>
          <w:ilvl w:val="0"/>
          <w:numId w:val="7"/>
        </w:numPr>
        <w:spacing w:line="240" w:lineRule="auto"/>
        <w:jc w:val="both"/>
        <w:rPr>
          <w:rFonts w:ascii="Cambria" w:hAnsi="Cambria" w:cs="Arial"/>
          <w:b/>
          <w:sz w:val="20"/>
          <w:szCs w:val="20"/>
        </w:rPr>
      </w:pPr>
      <w:r w:rsidRPr="007B1949">
        <w:rPr>
          <w:rFonts w:ascii="Cambria" w:hAnsi="Cambria" w:cs="Arial"/>
          <w:b/>
          <w:sz w:val="20"/>
          <w:szCs w:val="20"/>
        </w:rPr>
        <w:t>Organizational structure and assignment of authority and responsibility</w:t>
      </w:r>
    </w:p>
    <w:p w:rsidR="00D57352" w:rsidRPr="007B1949" w:rsidRDefault="00D57352" w:rsidP="007B1949">
      <w:pPr>
        <w:pStyle w:val="BodyText"/>
        <w:spacing w:after="160"/>
        <w:jc w:val="both"/>
        <w:rPr>
          <w:rFonts w:ascii="Cambria" w:hAnsi="Cambria" w:cs="Arial"/>
          <w:b w:val="0"/>
          <w:bCs w:val="0"/>
          <w:sz w:val="20"/>
          <w:szCs w:val="20"/>
        </w:rPr>
      </w:pPr>
      <w:r w:rsidRPr="007B1949">
        <w:rPr>
          <w:rFonts w:ascii="Cambria" w:hAnsi="Cambria" w:cs="Arial"/>
          <w:b w:val="0"/>
          <w:bCs w:val="0"/>
          <w:sz w:val="20"/>
          <w:szCs w:val="20"/>
        </w:rPr>
        <w:t>The responsibility for strategic management and setting the overall direction for the entity resides with the Executive Committee.  The Executive Committee meets on a monthly basis. They are required to sign-off on all significant decisions. These meetings generally cover:</w:t>
      </w:r>
    </w:p>
    <w:p w:rsidR="00D57352" w:rsidRPr="007B1949" w:rsidRDefault="00D57352" w:rsidP="007B1949">
      <w:pPr>
        <w:pStyle w:val="BodyText"/>
        <w:spacing w:after="160"/>
        <w:jc w:val="both"/>
        <w:rPr>
          <w:rFonts w:ascii="Cambria" w:hAnsi="Cambria" w:cs="Arial"/>
          <w:b w:val="0"/>
          <w:bCs w:val="0"/>
          <w:sz w:val="20"/>
          <w:szCs w:val="20"/>
        </w:rPr>
      </w:pPr>
      <w:r w:rsidRPr="007B1949">
        <w:rPr>
          <w:rFonts w:ascii="Cambria" w:hAnsi="Cambria" w:cs="Arial"/>
          <w:b w:val="0"/>
          <w:bCs w:val="0"/>
          <w:sz w:val="20"/>
          <w:szCs w:val="20"/>
        </w:rPr>
        <w:t xml:space="preserve"> Monitoring the strategies and capabilities of the Company’s major competitors, suppliers and distributors.</w:t>
      </w:r>
    </w:p>
    <w:p w:rsidR="00D57352" w:rsidRPr="007B1949" w:rsidRDefault="00D57352" w:rsidP="007B1949">
      <w:pPr>
        <w:pStyle w:val="BodyText"/>
        <w:keepNext/>
        <w:numPr>
          <w:ilvl w:val="0"/>
          <w:numId w:val="1"/>
        </w:numPr>
        <w:spacing w:after="160"/>
        <w:jc w:val="both"/>
        <w:rPr>
          <w:rFonts w:ascii="Cambria" w:hAnsi="Cambria" w:cs="Arial"/>
          <w:b w:val="0"/>
          <w:bCs w:val="0"/>
          <w:sz w:val="20"/>
          <w:szCs w:val="20"/>
        </w:rPr>
      </w:pPr>
      <w:r w:rsidRPr="007B1949">
        <w:rPr>
          <w:rFonts w:ascii="Cambria" w:hAnsi="Cambria" w:cs="Arial"/>
          <w:b w:val="0"/>
          <w:bCs w:val="0"/>
          <w:sz w:val="20"/>
          <w:szCs w:val="20"/>
        </w:rPr>
        <w:t xml:space="preserve">Looking at the external environment the Company faces </w:t>
      </w:r>
    </w:p>
    <w:p w:rsidR="00D57352" w:rsidRPr="007B1949" w:rsidRDefault="00D57352" w:rsidP="007B1949">
      <w:pPr>
        <w:pStyle w:val="BodyText"/>
        <w:keepNext/>
        <w:numPr>
          <w:ilvl w:val="0"/>
          <w:numId w:val="1"/>
        </w:numPr>
        <w:spacing w:after="160"/>
        <w:jc w:val="both"/>
        <w:rPr>
          <w:rFonts w:ascii="Cambria" w:hAnsi="Cambria" w:cs="Arial"/>
          <w:b w:val="0"/>
          <w:bCs w:val="0"/>
          <w:sz w:val="20"/>
          <w:szCs w:val="20"/>
        </w:rPr>
      </w:pPr>
      <w:r w:rsidRPr="007B1949">
        <w:rPr>
          <w:rFonts w:ascii="Cambria" w:hAnsi="Cambria" w:cs="Arial"/>
          <w:b w:val="0"/>
          <w:bCs w:val="0"/>
          <w:sz w:val="20"/>
          <w:szCs w:val="20"/>
        </w:rPr>
        <w:t xml:space="preserve">Allocation and / disposal of resources (people, </w:t>
      </w:r>
      <w:r w:rsidR="0036395B" w:rsidRPr="007B1949">
        <w:rPr>
          <w:rFonts w:ascii="Cambria" w:hAnsi="Cambria" w:cs="Arial"/>
          <w:b w:val="0"/>
          <w:bCs w:val="0"/>
          <w:sz w:val="20"/>
          <w:szCs w:val="20"/>
        </w:rPr>
        <w:t>assets, unities</w:t>
      </w:r>
      <w:r w:rsidRPr="007B1949">
        <w:rPr>
          <w:rFonts w:ascii="Cambria" w:hAnsi="Cambria" w:cs="Arial"/>
          <w:b w:val="0"/>
          <w:bCs w:val="0"/>
          <w:sz w:val="20"/>
          <w:szCs w:val="20"/>
        </w:rPr>
        <w:t>, projects etc.).</w:t>
      </w:r>
    </w:p>
    <w:p w:rsidR="00D57352" w:rsidRPr="007B1949" w:rsidRDefault="00D57352" w:rsidP="007B1949">
      <w:pPr>
        <w:pStyle w:val="BodyText"/>
        <w:keepNext/>
        <w:numPr>
          <w:ilvl w:val="0"/>
          <w:numId w:val="1"/>
        </w:numPr>
        <w:spacing w:after="160"/>
        <w:jc w:val="both"/>
        <w:rPr>
          <w:rFonts w:ascii="Cambria" w:hAnsi="Cambria" w:cs="Arial"/>
          <w:b w:val="0"/>
          <w:bCs w:val="0"/>
          <w:sz w:val="20"/>
          <w:szCs w:val="20"/>
        </w:rPr>
      </w:pPr>
      <w:r w:rsidRPr="007B1949">
        <w:rPr>
          <w:rFonts w:ascii="Cambria" w:hAnsi="Cambria" w:cs="Arial"/>
          <w:b w:val="0"/>
          <w:bCs w:val="0"/>
          <w:sz w:val="20"/>
          <w:szCs w:val="20"/>
        </w:rPr>
        <w:t>Discussion on new investments, projects, arrangements /agreements etc.</w:t>
      </w:r>
    </w:p>
    <w:p w:rsidR="00D57352" w:rsidRPr="007B1949" w:rsidRDefault="00D57352" w:rsidP="007B1949">
      <w:pPr>
        <w:pStyle w:val="BodyText"/>
        <w:keepNext/>
        <w:numPr>
          <w:ilvl w:val="0"/>
          <w:numId w:val="1"/>
        </w:numPr>
        <w:spacing w:after="160"/>
        <w:jc w:val="both"/>
        <w:rPr>
          <w:rFonts w:ascii="Cambria" w:hAnsi="Cambria" w:cs="Arial"/>
          <w:b w:val="0"/>
          <w:bCs w:val="0"/>
          <w:sz w:val="20"/>
          <w:szCs w:val="20"/>
        </w:rPr>
      </w:pPr>
      <w:r w:rsidRPr="007B1949">
        <w:rPr>
          <w:rFonts w:ascii="Cambria" w:hAnsi="Cambria" w:cs="Arial"/>
          <w:b w:val="0"/>
          <w:bCs w:val="0"/>
          <w:sz w:val="20"/>
          <w:szCs w:val="20"/>
        </w:rPr>
        <w:t xml:space="preserve">Discussion on the operation and growth of the business </w:t>
      </w:r>
    </w:p>
    <w:p w:rsidR="00D57352" w:rsidRPr="007B1949" w:rsidRDefault="00D57352" w:rsidP="007B1949">
      <w:pPr>
        <w:pStyle w:val="BodyText"/>
        <w:keepNext/>
        <w:numPr>
          <w:ilvl w:val="0"/>
          <w:numId w:val="1"/>
        </w:numPr>
        <w:spacing w:after="160"/>
        <w:jc w:val="both"/>
        <w:rPr>
          <w:rFonts w:ascii="Cambria" w:hAnsi="Cambria" w:cs="Arial"/>
          <w:b w:val="0"/>
          <w:bCs w:val="0"/>
          <w:sz w:val="20"/>
          <w:szCs w:val="20"/>
        </w:rPr>
      </w:pPr>
      <w:r w:rsidRPr="007B1949">
        <w:rPr>
          <w:rFonts w:ascii="Cambria" w:hAnsi="Cambria" w:cs="Arial"/>
          <w:b w:val="0"/>
          <w:bCs w:val="0"/>
          <w:sz w:val="20"/>
          <w:szCs w:val="20"/>
        </w:rPr>
        <w:t>Discussion of government regulatory matters, current issues etc.</w:t>
      </w:r>
    </w:p>
    <w:p w:rsidR="00D57352" w:rsidRPr="007B1949" w:rsidRDefault="00D57352" w:rsidP="007B1949">
      <w:pPr>
        <w:pStyle w:val="BodyText"/>
        <w:spacing w:after="160"/>
        <w:jc w:val="both"/>
        <w:rPr>
          <w:rFonts w:ascii="Cambria" w:hAnsi="Cambria" w:cs="Arial"/>
          <w:b w:val="0"/>
          <w:bCs w:val="0"/>
          <w:sz w:val="20"/>
          <w:szCs w:val="20"/>
        </w:rPr>
      </w:pPr>
      <w:r w:rsidRPr="007B1949">
        <w:rPr>
          <w:rFonts w:ascii="Cambria" w:hAnsi="Cambria" w:cs="Arial"/>
          <w:b w:val="0"/>
          <w:bCs w:val="0"/>
          <w:sz w:val="20"/>
          <w:szCs w:val="20"/>
        </w:rPr>
        <w:t>The directors meet at least onquarterlybasis and discuss achievement of and changes in the entity’s strategies. Copies of the agenda of Executive Management meetings are sent to the directors.</w:t>
      </w:r>
    </w:p>
    <w:p w:rsidR="00D57352" w:rsidRPr="007B1949" w:rsidRDefault="00D57352" w:rsidP="007B1949">
      <w:pPr>
        <w:pStyle w:val="BodyText"/>
        <w:spacing w:after="160"/>
        <w:jc w:val="both"/>
        <w:rPr>
          <w:rFonts w:ascii="Cambria" w:hAnsi="Cambria" w:cs="Arial"/>
          <w:b w:val="0"/>
          <w:bCs w:val="0"/>
          <w:sz w:val="20"/>
          <w:szCs w:val="20"/>
        </w:rPr>
      </w:pPr>
      <w:r w:rsidRPr="007B1949">
        <w:rPr>
          <w:rFonts w:ascii="Cambria" w:hAnsi="Cambria" w:cs="Arial"/>
          <w:bCs w:val="0"/>
          <w:sz w:val="20"/>
          <w:szCs w:val="20"/>
        </w:rPr>
        <w:t>Monitoring the Company’s performance:</w:t>
      </w:r>
      <w:r w:rsidRPr="007B1949">
        <w:rPr>
          <w:rFonts w:ascii="Cambria" w:hAnsi="Cambria" w:cs="Arial"/>
          <w:b w:val="0"/>
          <w:bCs w:val="0"/>
          <w:sz w:val="20"/>
          <w:szCs w:val="20"/>
        </w:rPr>
        <w:t xml:space="preserve"> This is done with reference to the management accounts, budget/forecast and others, which are important to the achievement of financial reporting objectives and other goals of the company.</w:t>
      </w:r>
    </w:p>
    <w:p w:rsidR="00D57352" w:rsidRPr="007B1949" w:rsidRDefault="00D57352" w:rsidP="007B1949">
      <w:pPr>
        <w:pStyle w:val="Tabletext"/>
        <w:keepNext/>
        <w:spacing w:before="0" w:after="160" w:line="240" w:lineRule="auto"/>
        <w:jc w:val="both"/>
        <w:rPr>
          <w:rFonts w:ascii="Cambria" w:hAnsi="Cambria" w:cs="Arial"/>
          <w:noProof w:val="0"/>
          <w:color w:val="FF0000"/>
          <w:sz w:val="20"/>
        </w:rPr>
      </w:pPr>
      <w:r w:rsidRPr="007B1949">
        <w:rPr>
          <w:rFonts w:ascii="Cambria" w:hAnsi="Cambria" w:cs="Arial"/>
          <w:noProof w:val="0"/>
          <w:sz w:val="20"/>
        </w:rPr>
        <w:lastRenderedPageBreak/>
        <w:t xml:space="preserve">The Chairman, MD, the ED- Financial &amp; Planning, and the other functional heads have each been in the business for quite a long time and have a good understanding in all sectors. There has been no significant change in the top management and all the divisional heads have a long experience of working in </w:t>
      </w:r>
      <w:r w:rsidR="00F73C71" w:rsidRPr="007B1949">
        <w:rPr>
          <w:rFonts w:ascii="Cambria" w:hAnsi="Cambria" w:cs="Arial"/>
          <w:noProof w:val="0"/>
          <w:sz w:val="20"/>
        </w:rPr>
        <w:t>XYZ</w:t>
      </w:r>
      <w:r w:rsidRPr="007B1949">
        <w:rPr>
          <w:rFonts w:ascii="Cambria" w:hAnsi="Cambria" w:cs="Arial"/>
          <w:noProof w:val="0"/>
          <w:sz w:val="20"/>
        </w:rPr>
        <w:t>.</w:t>
      </w:r>
    </w:p>
    <w:p w:rsidR="00D57352" w:rsidRPr="007B1949" w:rsidRDefault="00D57352" w:rsidP="007B1949">
      <w:pPr>
        <w:pStyle w:val="Tabletext"/>
        <w:keepNext/>
        <w:spacing w:before="0" w:after="160" w:line="240" w:lineRule="auto"/>
        <w:jc w:val="both"/>
        <w:rPr>
          <w:rFonts w:ascii="Cambria" w:hAnsi="Cambria" w:cs="Arial"/>
          <w:sz w:val="20"/>
        </w:rPr>
      </w:pPr>
      <w:r w:rsidRPr="007B1949">
        <w:rPr>
          <w:rFonts w:ascii="Cambria" w:hAnsi="Cambria" w:cs="Arial"/>
          <w:noProof w:val="0"/>
          <w:sz w:val="20"/>
        </w:rPr>
        <w:t>The Directors too have been associated with the business for a long time. This cumulative experience helps the BOD to form an opinion, both in respect of the financials and non-financial. The reviews are documented in the Board of Directors’ minutes.  If any exceptions /errors are</w:t>
      </w:r>
      <w:r w:rsidR="00B70AD1" w:rsidRPr="007B1949">
        <w:rPr>
          <w:rFonts w:ascii="Cambria" w:hAnsi="Cambria" w:cs="Arial"/>
          <w:noProof w:val="0"/>
          <w:sz w:val="20"/>
        </w:rPr>
        <w:t xml:space="preserve"> n</w:t>
      </w:r>
      <w:r w:rsidRPr="007B1949">
        <w:rPr>
          <w:rFonts w:ascii="Cambria" w:hAnsi="Cambria" w:cs="Arial"/>
          <w:noProof w:val="0"/>
          <w:sz w:val="20"/>
        </w:rPr>
        <w:t xml:space="preserve">oted, and action is </w:t>
      </w:r>
      <w:bookmarkStart w:id="0" w:name="_GoBack"/>
      <w:bookmarkEnd w:id="0"/>
      <w:r w:rsidRPr="007B1949">
        <w:rPr>
          <w:rFonts w:ascii="Cambria" w:hAnsi="Cambria" w:cs="Arial"/>
          <w:noProof w:val="0"/>
          <w:sz w:val="20"/>
        </w:rPr>
        <w:t>required, then it is documented as an action point in the meeting minutes, and responsibility is assigned to one of the directors.</w:t>
      </w:r>
    </w:p>
    <w:p w:rsidR="00D57352" w:rsidRPr="007B1949" w:rsidRDefault="00D57352" w:rsidP="007B1949">
      <w:pPr>
        <w:pStyle w:val="Tabletext"/>
        <w:keepNext/>
        <w:spacing w:before="0" w:after="160" w:line="240" w:lineRule="auto"/>
        <w:jc w:val="both"/>
        <w:rPr>
          <w:rFonts w:ascii="Cambria" w:hAnsi="Cambria" w:cs="Arial"/>
          <w:sz w:val="20"/>
        </w:rPr>
      </w:pPr>
      <w:r w:rsidRPr="007B1949">
        <w:rPr>
          <w:rFonts w:ascii="Cambria" w:hAnsi="Cambria" w:cs="Arial"/>
          <w:sz w:val="20"/>
        </w:rPr>
        <w:t xml:space="preserve">Annual budget is prepared by the F&amp;A with information from respective divisions. The MD submits the company’s business plan  to the Board of Directors. BOD of </w:t>
      </w:r>
      <w:r w:rsidR="00F73C71" w:rsidRPr="007B1949">
        <w:rPr>
          <w:rFonts w:ascii="Cambria" w:hAnsi="Cambria" w:cs="Arial"/>
          <w:sz w:val="20"/>
        </w:rPr>
        <w:t>XYZ</w:t>
      </w:r>
      <w:r w:rsidRPr="007B1949">
        <w:rPr>
          <w:rFonts w:ascii="Cambria" w:hAnsi="Cambria" w:cs="Arial"/>
          <w:sz w:val="20"/>
        </w:rPr>
        <w:t xml:space="preserve"> approves the budget.  </w:t>
      </w:r>
    </w:p>
    <w:p w:rsidR="00D57352" w:rsidRPr="007B1949" w:rsidRDefault="00D57352" w:rsidP="007B1949">
      <w:pPr>
        <w:pStyle w:val="Tabletext"/>
        <w:keepNext/>
        <w:spacing w:before="0" w:after="160" w:line="240" w:lineRule="auto"/>
        <w:jc w:val="both"/>
        <w:rPr>
          <w:rFonts w:ascii="Cambria" w:hAnsi="Cambria" w:cs="Arial"/>
          <w:sz w:val="20"/>
        </w:rPr>
      </w:pPr>
      <w:r w:rsidRPr="007B1949">
        <w:rPr>
          <w:rFonts w:ascii="Cambria" w:hAnsi="Cambria" w:cs="Arial"/>
          <w:sz w:val="20"/>
        </w:rPr>
        <w:t>Most of the significant payments, fixed asset additions, disposals etc. requires approval of Executive Management members. Expenditure authorisation limits for senior members of management are as folows:</w:t>
      </w:r>
    </w:p>
    <w:tbl>
      <w:tblPr>
        <w:tblStyle w:val="TableGrid"/>
        <w:tblW w:w="0" w:type="auto"/>
        <w:tblLayout w:type="fixed"/>
        <w:tblLook w:val="01E0"/>
      </w:tblPr>
      <w:tblGrid>
        <w:gridCol w:w="2400"/>
        <w:gridCol w:w="6722"/>
      </w:tblGrid>
      <w:tr w:rsidR="00D57352" w:rsidRPr="007B1949" w:rsidTr="006E0567">
        <w:tc>
          <w:tcPr>
            <w:tcW w:w="2400" w:type="dxa"/>
          </w:tcPr>
          <w:p w:rsidR="00D57352" w:rsidRPr="007B1949" w:rsidRDefault="00D57352" w:rsidP="007B1949">
            <w:pPr>
              <w:pStyle w:val="Tabletext"/>
              <w:keepNext/>
              <w:spacing w:before="0" w:after="160" w:line="240" w:lineRule="auto"/>
              <w:jc w:val="both"/>
              <w:rPr>
                <w:rFonts w:ascii="Cambria" w:hAnsi="Cambria" w:cs="Arial"/>
                <w:b/>
              </w:rPr>
            </w:pPr>
            <w:r w:rsidRPr="007B1949">
              <w:rPr>
                <w:rFonts w:ascii="Cambria" w:hAnsi="Cambria" w:cs="Arial"/>
                <w:b/>
              </w:rPr>
              <w:t>Limit</w:t>
            </w:r>
          </w:p>
        </w:tc>
        <w:tc>
          <w:tcPr>
            <w:tcW w:w="6722" w:type="dxa"/>
          </w:tcPr>
          <w:p w:rsidR="00D57352" w:rsidRPr="007B1949" w:rsidRDefault="00D57352" w:rsidP="007B1949">
            <w:pPr>
              <w:pStyle w:val="Tabletext"/>
              <w:keepNext/>
              <w:spacing w:before="0" w:after="160" w:line="240" w:lineRule="auto"/>
              <w:jc w:val="both"/>
              <w:rPr>
                <w:rFonts w:ascii="Cambria" w:hAnsi="Cambria" w:cs="Arial"/>
                <w:b/>
              </w:rPr>
            </w:pPr>
            <w:r w:rsidRPr="007B1949">
              <w:rPr>
                <w:rFonts w:ascii="Cambria" w:hAnsi="Cambria" w:cs="Arial"/>
                <w:b/>
              </w:rPr>
              <w:t>Signatories</w:t>
            </w:r>
          </w:p>
        </w:tc>
      </w:tr>
      <w:tr w:rsidR="00D57352" w:rsidRPr="007B1949" w:rsidTr="006E0567">
        <w:tc>
          <w:tcPr>
            <w:tcW w:w="2400" w:type="dxa"/>
          </w:tcPr>
          <w:p w:rsidR="00D57352" w:rsidRPr="007B1949" w:rsidRDefault="00D57352" w:rsidP="007B1949">
            <w:pPr>
              <w:pStyle w:val="Tabletext"/>
              <w:keepNext/>
              <w:spacing w:before="0" w:after="160" w:line="240" w:lineRule="auto"/>
              <w:jc w:val="both"/>
              <w:rPr>
                <w:rFonts w:ascii="Cambria" w:hAnsi="Cambria" w:cs="Arial"/>
              </w:rPr>
            </w:pPr>
            <w:r w:rsidRPr="007B1949">
              <w:rPr>
                <w:rFonts w:ascii="Cambria" w:hAnsi="Cambria" w:cs="Arial"/>
              </w:rPr>
              <w:t>Upto Tk. 50,000</w:t>
            </w:r>
          </w:p>
        </w:tc>
        <w:tc>
          <w:tcPr>
            <w:tcW w:w="6722" w:type="dxa"/>
          </w:tcPr>
          <w:p w:rsidR="00D57352" w:rsidRPr="007B1949" w:rsidRDefault="00D57352" w:rsidP="007B1949">
            <w:pPr>
              <w:pStyle w:val="Tabletext"/>
              <w:keepNext/>
              <w:spacing w:before="0" w:after="160" w:line="240" w:lineRule="auto"/>
              <w:jc w:val="both"/>
              <w:rPr>
                <w:rFonts w:ascii="Cambria" w:hAnsi="Cambria" w:cs="Arial"/>
              </w:rPr>
            </w:pPr>
            <w:r w:rsidRPr="007B1949">
              <w:rPr>
                <w:rFonts w:ascii="Cambria" w:hAnsi="Cambria" w:cs="Arial"/>
              </w:rPr>
              <w:t>Signed by any one of the signatories from Group A or B</w:t>
            </w:r>
          </w:p>
        </w:tc>
      </w:tr>
      <w:tr w:rsidR="00D57352" w:rsidRPr="007B1949" w:rsidTr="006E0567">
        <w:tc>
          <w:tcPr>
            <w:tcW w:w="2400" w:type="dxa"/>
          </w:tcPr>
          <w:p w:rsidR="00D57352" w:rsidRPr="007B1949" w:rsidRDefault="00D57352" w:rsidP="007B1949">
            <w:pPr>
              <w:pStyle w:val="Tabletext"/>
              <w:keepNext/>
              <w:spacing w:before="0" w:after="160" w:line="240" w:lineRule="auto"/>
              <w:jc w:val="both"/>
              <w:rPr>
                <w:rFonts w:ascii="Cambria" w:hAnsi="Cambria" w:cs="Arial"/>
              </w:rPr>
            </w:pPr>
            <w:r w:rsidRPr="007B1949">
              <w:rPr>
                <w:rFonts w:ascii="Cambria" w:hAnsi="Cambria" w:cs="Arial"/>
              </w:rPr>
              <w:t>Above Tk. 50,000 but upto Tk. 200,000</w:t>
            </w:r>
          </w:p>
        </w:tc>
        <w:tc>
          <w:tcPr>
            <w:tcW w:w="6722" w:type="dxa"/>
          </w:tcPr>
          <w:p w:rsidR="00D57352" w:rsidRPr="007B1949" w:rsidRDefault="00D57352" w:rsidP="007B1949">
            <w:pPr>
              <w:pStyle w:val="Tabletext"/>
              <w:keepNext/>
              <w:spacing w:before="0" w:after="160" w:line="240" w:lineRule="auto"/>
              <w:jc w:val="both"/>
              <w:rPr>
                <w:rFonts w:ascii="Cambria" w:hAnsi="Cambria" w:cs="Arial"/>
              </w:rPr>
            </w:pPr>
            <w:r w:rsidRPr="007B1949">
              <w:rPr>
                <w:rFonts w:ascii="Cambria" w:hAnsi="Cambria" w:cs="Arial"/>
              </w:rPr>
              <w:t>Signed by any one of the signatories from Group A or jointly by any two of the authorized signatories from Group B</w:t>
            </w:r>
          </w:p>
        </w:tc>
      </w:tr>
      <w:tr w:rsidR="00D57352" w:rsidRPr="007B1949" w:rsidTr="006E0567">
        <w:tc>
          <w:tcPr>
            <w:tcW w:w="2400" w:type="dxa"/>
          </w:tcPr>
          <w:p w:rsidR="00D57352" w:rsidRPr="007B1949" w:rsidRDefault="00D57352" w:rsidP="007B1949">
            <w:pPr>
              <w:pStyle w:val="Tabletext"/>
              <w:keepNext/>
              <w:spacing w:before="0" w:after="160" w:line="240" w:lineRule="auto"/>
              <w:jc w:val="both"/>
              <w:rPr>
                <w:rFonts w:ascii="Cambria" w:hAnsi="Cambria" w:cs="Arial"/>
              </w:rPr>
            </w:pPr>
            <w:r w:rsidRPr="007B1949">
              <w:rPr>
                <w:rFonts w:ascii="Cambria" w:hAnsi="Cambria" w:cs="Arial"/>
              </w:rPr>
              <w:t>Above Tk. 200,000</w:t>
            </w:r>
          </w:p>
        </w:tc>
        <w:tc>
          <w:tcPr>
            <w:tcW w:w="6722" w:type="dxa"/>
          </w:tcPr>
          <w:p w:rsidR="00D57352" w:rsidRPr="007B1949" w:rsidRDefault="00D57352" w:rsidP="007B1949">
            <w:pPr>
              <w:pStyle w:val="Tabletext"/>
              <w:keepNext/>
              <w:spacing w:before="0" w:after="160" w:line="240" w:lineRule="auto"/>
              <w:jc w:val="both"/>
              <w:rPr>
                <w:rFonts w:ascii="Cambria" w:hAnsi="Cambria" w:cs="Arial"/>
              </w:rPr>
            </w:pPr>
            <w:r w:rsidRPr="007B1949">
              <w:rPr>
                <w:rFonts w:ascii="Cambria" w:hAnsi="Cambria" w:cs="Arial"/>
              </w:rPr>
              <w:t>Jointly by two signatories, one of whom must be from amongst the signatories from Group A</w:t>
            </w:r>
          </w:p>
        </w:tc>
      </w:tr>
    </w:tbl>
    <w:p w:rsidR="00B70AD1" w:rsidRPr="007B1949" w:rsidRDefault="00B70AD1" w:rsidP="007B1949">
      <w:pPr>
        <w:pStyle w:val="Tabletext"/>
        <w:keepNext/>
        <w:spacing w:before="0" w:after="160" w:line="240" w:lineRule="auto"/>
        <w:jc w:val="both"/>
        <w:rPr>
          <w:rFonts w:ascii="Cambria" w:hAnsi="Cambria" w:cs="Arial"/>
          <w:sz w:val="20"/>
        </w:rPr>
      </w:pPr>
    </w:p>
    <w:p w:rsidR="000C2228" w:rsidRPr="007B1949" w:rsidRDefault="000C2228" w:rsidP="007B1949">
      <w:pPr>
        <w:pStyle w:val="Tabletext"/>
        <w:keepNext/>
        <w:spacing w:before="0" w:after="160" w:line="240" w:lineRule="auto"/>
        <w:jc w:val="both"/>
        <w:rPr>
          <w:rFonts w:ascii="Cambria" w:hAnsi="Cambria" w:cs="Arial"/>
          <w:sz w:val="20"/>
        </w:rPr>
      </w:pPr>
      <w:r w:rsidRPr="007B1949">
        <w:rPr>
          <w:rFonts w:ascii="Cambria" w:hAnsi="Cambria" w:cs="Arial"/>
          <w:sz w:val="20"/>
        </w:rPr>
        <w:t>Group-A:</w:t>
      </w:r>
    </w:p>
    <w:p w:rsidR="000C2228" w:rsidRPr="007B1949" w:rsidRDefault="002E655D" w:rsidP="007B1949">
      <w:pPr>
        <w:pStyle w:val="Tabletext"/>
        <w:keepNext/>
        <w:spacing w:before="0" w:after="160" w:line="240" w:lineRule="auto"/>
        <w:jc w:val="both"/>
        <w:rPr>
          <w:rFonts w:ascii="Cambria" w:hAnsi="Cambria" w:cs="Arial"/>
          <w:sz w:val="20"/>
        </w:rPr>
      </w:pPr>
      <w:r w:rsidRPr="007B1949">
        <w:rPr>
          <w:rFonts w:ascii="Cambria" w:hAnsi="Cambria" w:cs="Arial"/>
          <w:sz w:val="20"/>
        </w:rPr>
        <w:t>Mr. M A</w:t>
      </w:r>
      <w:r w:rsidR="000C2228" w:rsidRPr="007B1949">
        <w:rPr>
          <w:rFonts w:ascii="Cambria" w:hAnsi="Cambria" w:cs="Arial"/>
          <w:sz w:val="20"/>
        </w:rPr>
        <w:t xml:space="preserve">- Chairman </w:t>
      </w:r>
    </w:p>
    <w:p w:rsidR="000C2228" w:rsidRPr="007B1949" w:rsidRDefault="002E655D" w:rsidP="007B1949">
      <w:pPr>
        <w:pStyle w:val="Tabletext"/>
        <w:keepNext/>
        <w:spacing w:before="0" w:after="160" w:line="240" w:lineRule="auto"/>
        <w:jc w:val="both"/>
        <w:rPr>
          <w:rFonts w:ascii="Cambria" w:hAnsi="Cambria" w:cs="Arial"/>
          <w:sz w:val="20"/>
        </w:rPr>
      </w:pPr>
      <w:r w:rsidRPr="007B1949">
        <w:rPr>
          <w:rFonts w:ascii="Cambria" w:hAnsi="Cambria" w:cs="Arial"/>
          <w:sz w:val="20"/>
        </w:rPr>
        <w:t>Dr. A</w:t>
      </w:r>
      <w:r w:rsidR="000C2228" w:rsidRPr="007B1949">
        <w:rPr>
          <w:rFonts w:ascii="Cambria" w:hAnsi="Cambria" w:cs="Arial"/>
          <w:sz w:val="20"/>
        </w:rPr>
        <w:t>- Managing Director</w:t>
      </w:r>
    </w:p>
    <w:p w:rsidR="000C2228" w:rsidRPr="007B1949" w:rsidRDefault="000C2228" w:rsidP="007B1949">
      <w:pPr>
        <w:pStyle w:val="Tabletext"/>
        <w:keepNext/>
        <w:spacing w:before="0" w:after="160" w:line="240" w:lineRule="auto"/>
        <w:jc w:val="both"/>
        <w:rPr>
          <w:rFonts w:ascii="Cambria" w:hAnsi="Cambria" w:cs="Arial"/>
          <w:sz w:val="20"/>
        </w:rPr>
      </w:pPr>
      <w:r w:rsidRPr="007B1949">
        <w:rPr>
          <w:rFonts w:ascii="Cambria" w:hAnsi="Cambria" w:cs="Arial"/>
          <w:sz w:val="20"/>
        </w:rPr>
        <w:t>Mrs. N-Director</w:t>
      </w:r>
    </w:p>
    <w:p w:rsidR="000C2228" w:rsidRPr="007B1949" w:rsidRDefault="002E655D" w:rsidP="007B1949">
      <w:pPr>
        <w:pStyle w:val="Tabletext"/>
        <w:keepNext/>
        <w:spacing w:before="0" w:after="160" w:line="240" w:lineRule="auto"/>
        <w:jc w:val="both"/>
        <w:rPr>
          <w:rFonts w:ascii="Cambria" w:hAnsi="Cambria" w:cs="Arial"/>
          <w:sz w:val="20"/>
        </w:rPr>
      </w:pPr>
      <w:r w:rsidRPr="007B1949">
        <w:rPr>
          <w:rFonts w:ascii="Cambria" w:hAnsi="Cambria" w:cs="Arial"/>
          <w:sz w:val="20"/>
        </w:rPr>
        <w:t xml:space="preserve">Dr. F H </w:t>
      </w:r>
      <w:r w:rsidR="000C2228" w:rsidRPr="007B1949">
        <w:rPr>
          <w:rFonts w:ascii="Cambria" w:hAnsi="Cambria" w:cs="Arial"/>
          <w:sz w:val="20"/>
        </w:rPr>
        <w:t>-Director</w:t>
      </w:r>
    </w:p>
    <w:p w:rsidR="000C2228" w:rsidRPr="007B1949" w:rsidRDefault="002E655D" w:rsidP="007B1949">
      <w:pPr>
        <w:pStyle w:val="Tabletext"/>
        <w:keepNext/>
        <w:spacing w:before="0" w:after="160" w:line="240" w:lineRule="auto"/>
        <w:jc w:val="both"/>
        <w:rPr>
          <w:rFonts w:ascii="Cambria" w:hAnsi="Cambria" w:cs="Arial"/>
          <w:sz w:val="20"/>
        </w:rPr>
      </w:pPr>
      <w:r w:rsidRPr="007B1949">
        <w:rPr>
          <w:rFonts w:ascii="Cambria" w:hAnsi="Cambria" w:cs="Arial"/>
          <w:sz w:val="20"/>
        </w:rPr>
        <w:t>Mr. M</w:t>
      </w:r>
      <w:r w:rsidR="000C2228" w:rsidRPr="007B1949">
        <w:rPr>
          <w:rFonts w:ascii="Cambria" w:hAnsi="Cambria" w:cs="Arial"/>
          <w:sz w:val="20"/>
        </w:rPr>
        <w:t>- Executive Director, Financial &amp; Planning</w:t>
      </w:r>
    </w:p>
    <w:p w:rsidR="000C2228" w:rsidRPr="007B1949" w:rsidRDefault="000C2228" w:rsidP="007B1949">
      <w:pPr>
        <w:pStyle w:val="Tabletext"/>
        <w:keepNext/>
        <w:spacing w:before="0" w:after="160" w:line="240" w:lineRule="auto"/>
        <w:jc w:val="both"/>
        <w:rPr>
          <w:rFonts w:ascii="Cambria" w:hAnsi="Cambria" w:cs="Arial"/>
          <w:sz w:val="20"/>
        </w:rPr>
      </w:pPr>
      <w:r w:rsidRPr="007B1949">
        <w:rPr>
          <w:rFonts w:ascii="Cambria" w:hAnsi="Cambria" w:cs="Arial"/>
          <w:sz w:val="20"/>
        </w:rPr>
        <w:t>Group-B</w:t>
      </w:r>
    </w:p>
    <w:p w:rsidR="000C2228" w:rsidRPr="007B1949" w:rsidRDefault="002E655D" w:rsidP="007B1949">
      <w:pPr>
        <w:pStyle w:val="Tabletext"/>
        <w:keepNext/>
        <w:spacing w:before="0" w:after="160" w:line="240" w:lineRule="auto"/>
        <w:jc w:val="both"/>
        <w:rPr>
          <w:rFonts w:ascii="Cambria" w:hAnsi="Cambria" w:cs="Arial"/>
          <w:sz w:val="20"/>
        </w:rPr>
      </w:pPr>
      <w:r w:rsidRPr="007B1949">
        <w:rPr>
          <w:rFonts w:ascii="Cambria" w:hAnsi="Cambria" w:cs="Arial"/>
          <w:sz w:val="20"/>
        </w:rPr>
        <w:t>Mrs. S</w:t>
      </w:r>
      <w:r w:rsidR="000C2228" w:rsidRPr="007B1949">
        <w:rPr>
          <w:rFonts w:ascii="Cambria" w:hAnsi="Cambria" w:cs="Arial"/>
          <w:sz w:val="20"/>
        </w:rPr>
        <w:t>- Director, Corporate Affairs</w:t>
      </w:r>
    </w:p>
    <w:p w:rsidR="000C2228" w:rsidRPr="007B1949" w:rsidRDefault="000C2228" w:rsidP="007B1949">
      <w:pPr>
        <w:pStyle w:val="Tabletext"/>
        <w:keepNext/>
        <w:spacing w:before="0" w:after="160" w:line="240" w:lineRule="auto"/>
        <w:jc w:val="both"/>
        <w:rPr>
          <w:rFonts w:ascii="Cambria" w:hAnsi="Cambria" w:cs="Arial"/>
          <w:sz w:val="20"/>
        </w:rPr>
      </w:pPr>
      <w:r w:rsidRPr="007B1949">
        <w:rPr>
          <w:rFonts w:ascii="Cambria" w:hAnsi="Cambria" w:cs="Arial"/>
          <w:sz w:val="20"/>
        </w:rPr>
        <w:t>Mr. T-Director, Business Development</w:t>
      </w:r>
    </w:p>
    <w:p w:rsidR="000C2228" w:rsidRPr="007B1949" w:rsidRDefault="000C2228" w:rsidP="007B1949">
      <w:pPr>
        <w:pStyle w:val="Tabletext"/>
        <w:keepNext/>
        <w:spacing w:before="0" w:after="160" w:line="240" w:lineRule="auto"/>
        <w:jc w:val="both"/>
        <w:rPr>
          <w:rFonts w:ascii="Cambria" w:hAnsi="Cambria" w:cs="Arial"/>
          <w:sz w:val="20"/>
        </w:rPr>
      </w:pPr>
      <w:r w:rsidRPr="007B1949">
        <w:rPr>
          <w:rFonts w:ascii="Cambria" w:hAnsi="Cambria" w:cs="Arial"/>
          <w:sz w:val="20"/>
        </w:rPr>
        <w:t>Mr. P- Financial Controller</w:t>
      </w:r>
    </w:p>
    <w:p w:rsidR="000C2228" w:rsidRPr="007B1949" w:rsidRDefault="000C2228" w:rsidP="007B1949">
      <w:pPr>
        <w:pStyle w:val="Tabletext"/>
        <w:keepNext/>
        <w:spacing w:before="0" w:after="160" w:line="240" w:lineRule="auto"/>
        <w:jc w:val="both"/>
        <w:rPr>
          <w:rFonts w:ascii="Cambria" w:hAnsi="Cambria" w:cs="Arial"/>
          <w:sz w:val="20"/>
        </w:rPr>
      </w:pPr>
      <w:r w:rsidRPr="007B1949">
        <w:rPr>
          <w:rFonts w:ascii="Cambria" w:hAnsi="Cambria" w:cs="Arial"/>
          <w:sz w:val="20"/>
        </w:rPr>
        <w:t>Mr. M- Corporate Finance Manager.</w:t>
      </w:r>
    </w:p>
    <w:p w:rsidR="000C2228" w:rsidRPr="007B1949" w:rsidRDefault="000C2228" w:rsidP="007B1949">
      <w:pPr>
        <w:pStyle w:val="Tabletext"/>
        <w:keepNext/>
        <w:spacing w:before="0" w:after="160" w:line="240" w:lineRule="auto"/>
        <w:jc w:val="both"/>
        <w:rPr>
          <w:rFonts w:ascii="Cambria" w:hAnsi="Cambria" w:cs="Arial"/>
          <w:sz w:val="20"/>
        </w:rPr>
      </w:pPr>
      <w:r w:rsidRPr="007B1949">
        <w:rPr>
          <w:rFonts w:ascii="Cambria" w:hAnsi="Cambria" w:cs="Arial"/>
          <w:sz w:val="20"/>
        </w:rPr>
        <w:t>Mr. Abdul, Factory Manager</w:t>
      </w:r>
    </w:p>
    <w:p w:rsidR="000C2228" w:rsidRPr="007B1949" w:rsidRDefault="000C2228" w:rsidP="007B1949">
      <w:pPr>
        <w:pStyle w:val="Tabletext"/>
        <w:keepNext/>
        <w:spacing w:before="0" w:after="160" w:line="240" w:lineRule="auto"/>
        <w:jc w:val="both"/>
        <w:rPr>
          <w:rFonts w:ascii="Cambria" w:hAnsi="Cambria" w:cs="Arial"/>
          <w:b/>
          <w:i/>
          <w:sz w:val="20"/>
        </w:rPr>
      </w:pPr>
      <w:r w:rsidRPr="007B1949">
        <w:rPr>
          <w:rFonts w:ascii="Cambria" w:hAnsi="Cambria" w:cs="Arial"/>
          <w:b/>
          <w:i/>
          <w:sz w:val="20"/>
        </w:rPr>
        <w:t>Assignment of responsibility and accountability to key personnel</w:t>
      </w:r>
    </w:p>
    <w:p w:rsidR="000C2228" w:rsidRPr="007B1949" w:rsidRDefault="000C2228" w:rsidP="007B1949">
      <w:pPr>
        <w:pStyle w:val="Tabletext"/>
        <w:keepNext/>
        <w:spacing w:before="0" w:after="160" w:line="240" w:lineRule="auto"/>
        <w:jc w:val="both"/>
        <w:rPr>
          <w:rFonts w:ascii="Cambria" w:hAnsi="Cambria" w:cs="Arial"/>
          <w:sz w:val="20"/>
        </w:rPr>
      </w:pPr>
      <w:r w:rsidRPr="007B1949">
        <w:rPr>
          <w:rFonts w:ascii="Cambria" w:hAnsi="Cambria" w:cs="Arial"/>
          <w:sz w:val="20"/>
        </w:rPr>
        <w:t xml:space="preserve">Formal job descriptions are in place to define all management roles.  They contain specific reference to responsibilities and accountabilities. A summary of the roles of people in </w:t>
      </w:r>
      <w:r w:rsidR="00F73C71" w:rsidRPr="007B1949">
        <w:rPr>
          <w:rFonts w:ascii="Cambria" w:hAnsi="Cambria" w:cs="Arial"/>
          <w:sz w:val="20"/>
        </w:rPr>
        <w:t>XYZ</w:t>
      </w:r>
      <w:r w:rsidRPr="007B1949">
        <w:rPr>
          <w:rFonts w:ascii="Cambria" w:hAnsi="Cambria" w:cs="Arial"/>
          <w:sz w:val="20"/>
        </w:rPr>
        <w:t xml:space="preserve"> is given below :</w:t>
      </w:r>
    </w:p>
    <w:p w:rsidR="000C2228" w:rsidRPr="007B1949" w:rsidRDefault="000C2228" w:rsidP="007B1949">
      <w:pPr>
        <w:pStyle w:val="Tabletext"/>
        <w:keepNext/>
        <w:spacing w:before="0" w:after="160" w:line="240" w:lineRule="auto"/>
        <w:jc w:val="both"/>
        <w:rPr>
          <w:rFonts w:ascii="Cambria" w:hAnsi="Cambria" w:cs="Arial"/>
          <w:sz w:val="20"/>
        </w:rPr>
      </w:pPr>
      <w:r w:rsidRPr="007B1949">
        <w:rPr>
          <w:rFonts w:ascii="Cambria" w:hAnsi="Cambria" w:cs="Arial"/>
          <w:sz w:val="20"/>
        </w:rPr>
        <w:t xml:space="preserve">MD - Overall development, growth and responsibility of </w:t>
      </w:r>
      <w:r w:rsidR="00F73C71" w:rsidRPr="007B1949">
        <w:rPr>
          <w:rFonts w:ascii="Cambria" w:hAnsi="Cambria" w:cs="Arial"/>
          <w:sz w:val="20"/>
        </w:rPr>
        <w:t>XYZ</w:t>
      </w:r>
      <w:r w:rsidRPr="007B1949">
        <w:rPr>
          <w:rFonts w:ascii="Cambria" w:hAnsi="Cambria" w:cs="Arial"/>
          <w:sz w:val="20"/>
        </w:rPr>
        <w:t>, member of the board and Executive Members, etc.</w:t>
      </w:r>
    </w:p>
    <w:p w:rsidR="000C2228" w:rsidRPr="007B1949" w:rsidRDefault="000C2228" w:rsidP="007B1949">
      <w:pPr>
        <w:pStyle w:val="Tabletext"/>
        <w:keepNext/>
        <w:spacing w:before="0" w:after="160" w:line="240" w:lineRule="auto"/>
        <w:jc w:val="both"/>
        <w:rPr>
          <w:rFonts w:ascii="Cambria" w:hAnsi="Cambria" w:cs="Arial"/>
          <w:sz w:val="20"/>
        </w:rPr>
      </w:pPr>
      <w:r w:rsidRPr="007B1949">
        <w:rPr>
          <w:rFonts w:ascii="Cambria" w:hAnsi="Cambria" w:cs="Arial"/>
          <w:sz w:val="20"/>
        </w:rPr>
        <w:t>ED-Financial &amp; Planning- is responsible for the following key functions:</w:t>
      </w:r>
    </w:p>
    <w:p w:rsidR="000C2228" w:rsidRPr="007B1949" w:rsidRDefault="000C2228" w:rsidP="007B1949">
      <w:pPr>
        <w:pStyle w:val="Tabletext"/>
        <w:keepNext/>
        <w:numPr>
          <w:ilvl w:val="0"/>
          <w:numId w:val="2"/>
        </w:numPr>
        <w:spacing w:before="0" w:after="160" w:line="240" w:lineRule="auto"/>
        <w:jc w:val="both"/>
        <w:rPr>
          <w:rFonts w:ascii="Cambria" w:hAnsi="Cambria" w:cs="Arial"/>
          <w:sz w:val="20"/>
        </w:rPr>
      </w:pPr>
      <w:r w:rsidRPr="007B1949">
        <w:rPr>
          <w:rFonts w:ascii="Cambria" w:hAnsi="Cambria" w:cs="Arial"/>
          <w:sz w:val="20"/>
        </w:rPr>
        <w:t>Financial &amp; Planning</w:t>
      </w:r>
    </w:p>
    <w:p w:rsidR="000C2228" w:rsidRPr="007B1949" w:rsidRDefault="000C2228" w:rsidP="007B1949">
      <w:pPr>
        <w:pStyle w:val="Tabletext"/>
        <w:keepNext/>
        <w:numPr>
          <w:ilvl w:val="0"/>
          <w:numId w:val="2"/>
        </w:numPr>
        <w:spacing w:before="0" w:after="160" w:line="240" w:lineRule="auto"/>
        <w:jc w:val="both"/>
        <w:rPr>
          <w:rFonts w:ascii="Cambria" w:hAnsi="Cambria" w:cs="Arial"/>
          <w:sz w:val="20"/>
        </w:rPr>
      </w:pPr>
      <w:r w:rsidRPr="007B1949">
        <w:rPr>
          <w:rFonts w:ascii="Cambria" w:hAnsi="Cambria" w:cs="Arial"/>
          <w:sz w:val="20"/>
        </w:rPr>
        <w:t>Procurement</w:t>
      </w:r>
    </w:p>
    <w:p w:rsidR="000C2228" w:rsidRPr="007B1949" w:rsidRDefault="000C2228" w:rsidP="007B1949">
      <w:pPr>
        <w:pStyle w:val="Tabletext"/>
        <w:keepNext/>
        <w:numPr>
          <w:ilvl w:val="0"/>
          <w:numId w:val="2"/>
        </w:numPr>
        <w:spacing w:before="0" w:after="160" w:line="240" w:lineRule="auto"/>
        <w:jc w:val="both"/>
        <w:rPr>
          <w:rFonts w:ascii="Cambria" w:hAnsi="Cambria" w:cs="Arial"/>
          <w:sz w:val="20"/>
        </w:rPr>
      </w:pPr>
      <w:r w:rsidRPr="007B1949">
        <w:rPr>
          <w:rFonts w:ascii="Cambria" w:hAnsi="Cambria" w:cs="Arial"/>
          <w:sz w:val="20"/>
        </w:rPr>
        <w:t>Logistics Taxation</w:t>
      </w:r>
    </w:p>
    <w:p w:rsidR="000C2228" w:rsidRPr="007B1949" w:rsidRDefault="000C2228" w:rsidP="007B1949">
      <w:pPr>
        <w:pStyle w:val="Tabletext"/>
        <w:keepNext/>
        <w:spacing w:before="0" w:after="160" w:line="240" w:lineRule="auto"/>
        <w:jc w:val="both"/>
        <w:rPr>
          <w:rFonts w:ascii="Cambria" w:hAnsi="Cambria" w:cs="Arial"/>
          <w:sz w:val="20"/>
        </w:rPr>
      </w:pPr>
      <w:r w:rsidRPr="007B1949">
        <w:rPr>
          <w:rFonts w:ascii="Cambria" w:hAnsi="Cambria" w:cs="Arial"/>
          <w:sz w:val="20"/>
        </w:rPr>
        <w:lastRenderedPageBreak/>
        <w:t xml:space="preserve"> FC is responsible for the following key functions:</w:t>
      </w:r>
    </w:p>
    <w:p w:rsidR="000C2228" w:rsidRPr="007B1949" w:rsidRDefault="000C2228" w:rsidP="007B1949">
      <w:pPr>
        <w:pStyle w:val="Tabletext"/>
        <w:keepNext/>
        <w:numPr>
          <w:ilvl w:val="0"/>
          <w:numId w:val="3"/>
        </w:numPr>
        <w:spacing w:before="0" w:after="160" w:line="240" w:lineRule="auto"/>
        <w:jc w:val="both"/>
        <w:rPr>
          <w:rFonts w:ascii="Cambria" w:hAnsi="Cambria" w:cs="Arial"/>
          <w:sz w:val="20"/>
        </w:rPr>
      </w:pPr>
      <w:r w:rsidRPr="007B1949">
        <w:rPr>
          <w:rFonts w:ascii="Cambria" w:hAnsi="Cambria" w:cs="Arial"/>
          <w:sz w:val="20"/>
        </w:rPr>
        <w:t>Human resource development</w:t>
      </w:r>
    </w:p>
    <w:p w:rsidR="000C2228" w:rsidRPr="007B1949" w:rsidRDefault="000C2228" w:rsidP="007B1949">
      <w:pPr>
        <w:pStyle w:val="Tabletext"/>
        <w:keepNext/>
        <w:numPr>
          <w:ilvl w:val="0"/>
          <w:numId w:val="3"/>
        </w:numPr>
        <w:spacing w:before="0" w:after="160" w:line="240" w:lineRule="auto"/>
        <w:jc w:val="both"/>
        <w:rPr>
          <w:rFonts w:ascii="Cambria" w:hAnsi="Cambria" w:cs="Arial"/>
          <w:sz w:val="20"/>
        </w:rPr>
      </w:pPr>
      <w:r w:rsidRPr="007B1949">
        <w:rPr>
          <w:rFonts w:ascii="Cambria" w:hAnsi="Cambria" w:cs="Arial"/>
          <w:sz w:val="20"/>
        </w:rPr>
        <w:t>Administration</w:t>
      </w:r>
    </w:p>
    <w:p w:rsidR="000C2228" w:rsidRPr="007B1949" w:rsidRDefault="000C2228" w:rsidP="007B1949">
      <w:pPr>
        <w:pStyle w:val="Tabletext"/>
        <w:keepNext/>
        <w:numPr>
          <w:ilvl w:val="0"/>
          <w:numId w:val="3"/>
        </w:numPr>
        <w:spacing w:before="0" w:after="160" w:line="240" w:lineRule="auto"/>
        <w:jc w:val="both"/>
        <w:rPr>
          <w:rFonts w:ascii="Cambria" w:hAnsi="Cambria" w:cs="Arial"/>
          <w:sz w:val="20"/>
        </w:rPr>
      </w:pPr>
      <w:r w:rsidRPr="007B1949">
        <w:rPr>
          <w:rFonts w:ascii="Cambria" w:hAnsi="Cambria" w:cs="Arial"/>
          <w:sz w:val="20"/>
        </w:rPr>
        <w:t>Corporate affairs</w:t>
      </w:r>
    </w:p>
    <w:p w:rsidR="000C2228" w:rsidRPr="007B1949" w:rsidRDefault="000C2228" w:rsidP="007B1949">
      <w:pPr>
        <w:pStyle w:val="Tabletext"/>
        <w:keepNext/>
        <w:keepLines/>
        <w:spacing w:before="0" w:after="160" w:line="240" w:lineRule="auto"/>
        <w:jc w:val="both"/>
        <w:rPr>
          <w:rFonts w:ascii="Cambria" w:hAnsi="Cambria" w:cs="Arial"/>
          <w:sz w:val="20"/>
        </w:rPr>
      </w:pPr>
      <w:r w:rsidRPr="007B1949">
        <w:rPr>
          <w:rFonts w:ascii="Cambria" w:hAnsi="Cambria" w:cs="Arial"/>
          <w:sz w:val="20"/>
        </w:rPr>
        <w:t>All bonus plans, overtime are approved by the head of Human Resource and the EM.</w:t>
      </w:r>
    </w:p>
    <w:p w:rsidR="000C2228" w:rsidRPr="007B1949" w:rsidRDefault="000C2228" w:rsidP="007B1949">
      <w:pPr>
        <w:pStyle w:val="Tabletext"/>
        <w:keepNext/>
        <w:spacing w:before="0" w:after="160" w:line="240" w:lineRule="auto"/>
        <w:jc w:val="both"/>
        <w:rPr>
          <w:rFonts w:ascii="Cambria" w:hAnsi="Cambria" w:cs="Arial"/>
          <w:sz w:val="20"/>
        </w:rPr>
      </w:pPr>
      <w:r w:rsidRPr="007B1949">
        <w:rPr>
          <w:rFonts w:ascii="Cambria" w:hAnsi="Cambria" w:cs="Arial"/>
          <w:sz w:val="20"/>
        </w:rPr>
        <w:t>Changes to the reporting and approval responsibilities are communicated via internal regulations / memo with approval from EM.</w:t>
      </w:r>
    </w:p>
    <w:p w:rsidR="000C2228" w:rsidRPr="007B1949" w:rsidRDefault="000C2228" w:rsidP="007B1949">
      <w:pPr>
        <w:pStyle w:val="Tabletext"/>
        <w:keepNext/>
        <w:spacing w:before="0" w:after="160" w:line="240" w:lineRule="auto"/>
        <w:jc w:val="both"/>
        <w:rPr>
          <w:rFonts w:ascii="Cambria" w:hAnsi="Cambria" w:cs="Arial"/>
          <w:b/>
          <w:i/>
          <w:sz w:val="20"/>
        </w:rPr>
      </w:pPr>
      <w:r w:rsidRPr="007B1949">
        <w:rPr>
          <w:rFonts w:ascii="Cambria" w:hAnsi="Cambria" w:cs="Arial"/>
          <w:b/>
          <w:i/>
          <w:sz w:val="20"/>
        </w:rPr>
        <w:t>Understanding of Company objectives</w:t>
      </w:r>
    </w:p>
    <w:p w:rsidR="000C2228" w:rsidRPr="007B1949" w:rsidRDefault="003A0444" w:rsidP="007B1949">
      <w:pPr>
        <w:pStyle w:val="Tabletext"/>
        <w:keepNext/>
        <w:spacing w:before="0" w:after="160" w:line="240" w:lineRule="auto"/>
        <w:jc w:val="both"/>
        <w:rPr>
          <w:rFonts w:ascii="Cambria" w:hAnsi="Cambria" w:cs="Arial"/>
          <w:iCs/>
          <w:sz w:val="20"/>
        </w:rPr>
      </w:pPr>
      <w:r w:rsidRPr="007B1949">
        <w:rPr>
          <w:rFonts w:ascii="Cambria" w:hAnsi="Cambria" w:cs="Arial"/>
          <w:iCs/>
          <w:sz w:val="20"/>
        </w:rPr>
        <w:t>XYZ</w:t>
      </w:r>
      <w:r w:rsidR="005A20D0" w:rsidRPr="007B1949">
        <w:rPr>
          <w:rFonts w:ascii="Cambria" w:hAnsi="Cambria" w:cs="Arial"/>
          <w:iCs/>
          <w:sz w:val="20"/>
        </w:rPr>
        <w:t xml:space="preserve"> Ltd</w:t>
      </w:r>
      <w:r w:rsidR="000C2228" w:rsidRPr="007B1949">
        <w:rPr>
          <w:rFonts w:ascii="Cambria" w:hAnsi="Cambria" w:cs="Arial"/>
          <w:iCs/>
          <w:sz w:val="20"/>
        </w:rPr>
        <w:t xml:space="preserve"> is a public limited compa</w:t>
      </w:r>
      <w:r w:rsidR="005A20D0" w:rsidRPr="007B1949">
        <w:rPr>
          <w:rFonts w:ascii="Cambria" w:hAnsi="Cambria" w:cs="Arial"/>
          <w:iCs/>
          <w:sz w:val="20"/>
        </w:rPr>
        <w:t xml:space="preserve">ny which was incorporated as </w:t>
      </w:r>
      <w:r w:rsidRPr="007B1949">
        <w:rPr>
          <w:rFonts w:ascii="Cambria" w:hAnsi="Cambria" w:cs="Arial"/>
          <w:iCs/>
          <w:sz w:val="20"/>
        </w:rPr>
        <w:t xml:space="preserve">XYZ </w:t>
      </w:r>
      <w:r w:rsidR="000C2228" w:rsidRPr="007B1949">
        <w:rPr>
          <w:rFonts w:ascii="Cambria" w:hAnsi="Cambria" w:cs="Arial"/>
          <w:iCs/>
          <w:sz w:val="20"/>
        </w:rPr>
        <w:t xml:space="preserve">Bangladesh Manufacturers Ltd. The  principal activities of the company are to manufacture pharmaceutical, consumer brands, public health and animal health products and to market them along with agrochemicals and other consumer brand items. </w:t>
      </w:r>
    </w:p>
    <w:p w:rsidR="000C2228" w:rsidRPr="007B1949" w:rsidRDefault="000C2228" w:rsidP="007B1949">
      <w:pPr>
        <w:pStyle w:val="Tabletext"/>
        <w:keepNext/>
        <w:spacing w:before="0" w:after="160" w:line="240" w:lineRule="auto"/>
        <w:jc w:val="both"/>
        <w:rPr>
          <w:rFonts w:ascii="Cambria" w:hAnsi="Cambria" w:cs="Arial"/>
          <w:iCs/>
          <w:sz w:val="20"/>
        </w:rPr>
      </w:pPr>
      <w:r w:rsidRPr="007B1949">
        <w:rPr>
          <w:rFonts w:ascii="Cambria" w:hAnsi="Cambria" w:cs="Arial"/>
          <w:iCs/>
          <w:sz w:val="20"/>
        </w:rPr>
        <w:t>They are trusted partners to the communities in which they live and work. The company provides enduring value (Quality, Customer Focus, Fairness, Transparency and continious development) and constancy through the jobs the company creates, its active social involvement in each local communityand its stewardship of the enviroment and sustainable resources for future generations</w:t>
      </w:r>
    </w:p>
    <w:p w:rsidR="000C2228" w:rsidRPr="007B1949" w:rsidRDefault="000C2228" w:rsidP="007B1949">
      <w:pPr>
        <w:pStyle w:val="Tabletext"/>
        <w:keepNext/>
        <w:spacing w:before="0" w:after="160" w:line="240" w:lineRule="auto"/>
        <w:jc w:val="both"/>
        <w:rPr>
          <w:rFonts w:ascii="Cambria" w:hAnsi="Cambria" w:cs="Arial"/>
          <w:iCs/>
          <w:sz w:val="20"/>
        </w:rPr>
      </w:pPr>
      <w:r w:rsidRPr="007B1949">
        <w:rPr>
          <w:rFonts w:ascii="Cambria" w:hAnsi="Cambria" w:cs="Arial"/>
          <w:iCs/>
          <w:sz w:val="20"/>
        </w:rPr>
        <w:t>The company provide foundations for people’s growth through its  commitment to developing the full potential of our employees and partners.</w:t>
      </w:r>
    </w:p>
    <w:p w:rsidR="000C2228" w:rsidRPr="007B1949" w:rsidRDefault="000C2228" w:rsidP="007B1949">
      <w:pPr>
        <w:pStyle w:val="Tabletext"/>
        <w:keepNext/>
        <w:spacing w:before="0" w:after="160" w:line="240" w:lineRule="auto"/>
        <w:jc w:val="both"/>
        <w:rPr>
          <w:rFonts w:ascii="Cambria" w:hAnsi="Cambria" w:cs="Arial"/>
          <w:iCs/>
          <w:sz w:val="20"/>
        </w:rPr>
      </w:pPr>
      <w:r w:rsidRPr="007B1949">
        <w:rPr>
          <w:rFonts w:ascii="Cambria" w:hAnsi="Cambria" w:cs="Arial"/>
          <w:iCs/>
          <w:sz w:val="20"/>
        </w:rPr>
        <w:t>The company regards its stakeholders, especially its customers, distributors and suppliers within the pharmaceuticals, consumer brand as well as in trading  industry, as partners and endeavors to integrate them in its  decision making process- working colloaboratively to develop innovative professional solutions.</w:t>
      </w:r>
    </w:p>
    <w:p w:rsidR="000C2228" w:rsidRPr="007B1949" w:rsidRDefault="000C2228" w:rsidP="007B1949">
      <w:pPr>
        <w:pStyle w:val="Tabletext"/>
        <w:keepNext/>
        <w:spacing w:before="0" w:after="160" w:line="240" w:lineRule="auto"/>
        <w:jc w:val="both"/>
        <w:rPr>
          <w:rFonts w:ascii="Cambria" w:hAnsi="Cambria" w:cs="Arial"/>
          <w:iCs/>
          <w:sz w:val="20"/>
        </w:rPr>
      </w:pPr>
      <w:r w:rsidRPr="007B1949">
        <w:rPr>
          <w:rFonts w:ascii="Cambria" w:hAnsi="Cambria" w:cs="Arial"/>
          <w:iCs/>
          <w:sz w:val="20"/>
        </w:rPr>
        <w:t>The goal of the company is to continually set the highest standards of customer satisfaction in the industry-through innovative products and services.</w:t>
      </w:r>
    </w:p>
    <w:p w:rsidR="000C2228" w:rsidRPr="007B1949" w:rsidRDefault="000C2228" w:rsidP="007B1949">
      <w:pPr>
        <w:pStyle w:val="Tabletext"/>
        <w:keepNext/>
        <w:spacing w:before="0" w:after="160" w:line="240" w:lineRule="auto"/>
        <w:jc w:val="both"/>
        <w:rPr>
          <w:rFonts w:ascii="Cambria" w:hAnsi="Cambria" w:cs="Arial"/>
          <w:i/>
          <w:sz w:val="20"/>
        </w:rPr>
      </w:pPr>
      <w:r w:rsidRPr="007B1949">
        <w:rPr>
          <w:rFonts w:ascii="Cambria" w:hAnsi="Cambria" w:cs="Arial"/>
          <w:iCs/>
          <w:sz w:val="20"/>
        </w:rPr>
        <w:t xml:space="preserve">All employees of the company are provided with a copy of the company’s mission statement at the time of their induction into the company. </w:t>
      </w:r>
    </w:p>
    <w:p w:rsidR="000C2228" w:rsidRPr="007B1949" w:rsidRDefault="000C2228" w:rsidP="007B1949">
      <w:pPr>
        <w:pStyle w:val="Tabletext"/>
        <w:keepNext/>
        <w:spacing w:before="0" w:after="160" w:line="240" w:lineRule="auto"/>
        <w:jc w:val="both"/>
        <w:rPr>
          <w:rFonts w:ascii="Cambria" w:hAnsi="Cambria" w:cs="Arial"/>
          <w:b/>
          <w:i/>
          <w:sz w:val="20"/>
        </w:rPr>
      </w:pPr>
      <w:r w:rsidRPr="007B1949">
        <w:rPr>
          <w:rFonts w:ascii="Cambria" w:hAnsi="Cambria" w:cs="Arial"/>
          <w:b/>
          <w:i/>
          <w:sz w:val="20"/>
        </w:rPr>
        <w:t>Effective communication of employees’ duties over financial reporting</w:t>
      </w:r>
    </w:p>
    <w:p w:rsidR="000C2228" w:rsidRPr="007B1949" w:rsidRDefault="000C2228" w:rsidP="007B1949">
      <w:pPr>
        <w:pStyle w:val="Tabletext"/>
        <w:keepNext/>
        <w:spacing w:before="0" w:after="160" w:line="240" w:lineRule="auto"/>
        <w:jc w:val="both"/>
        <w:rPr>
          <w:rFonts w:ascii="Cambria" w:hAnsi="Cambria" w:cs="Arial"/>
          <w:sz w:val="20"/>
        </w:rPr>
      </w:pPr>
      <w:r w:rsidRPr="007B1949">
        <w:rPr>
          <w:rFonts w:ascii="Cambria" w:hAnsi="Cambria" w:cs="Arial"/>
          <w:sz w:val="20"/>
        </w:rPr>
        <w:t xml:space="preserve">Employees’ duties in respect of financial reporting and others are set out in individual job descriptions.  Employees are appraised for their performance in respect of these duties. </w:t>
      </w:r>
    </w:p>
    <w:p w:rsidR="000C2228" w:rsidRPr="007B1949" w:rsidRDefault="000C2228" w:rsidP="007B1949">
      <w:pPr>
        <w:pStyle w:val="Tabletext"/>
        <w:keepNext/>
        <w:spacing w:before="0" w:after="160" w:line="240" w:lineRule="auto"/>
        <w:jc w:val="both"/>
        <w:rPr>
          <w:rFonts w:ascii="Cambria" w:hAnsi="Cambria" w:cs="Arial"/>
          <w:b/>
          <w:i/>
          <w:sz w:val="20"/>
        </w:rPr>
      </w:pPr>
      <w:r w:rsidRPr="007B1949">
        <w:rPr>
          <w:rFonts w:ascii="Cambria" w:hAnsi="Cambria" w:cs="Arial"/>
          <w:b/>
          <w:i/>
          <w:sz w:val="20"/>
        </w:rPr>
        <w:t>Management of employee turnover</w:t>
      </w:r>
    </w:p>
    <w:p w:rsidR="000C2228" w:rsidRPr="007B1949" w:rsidRDefault="000C2228" w:rsidP="007B1949">
      <w:pPr>
        <w:pStyle w:val="Tabletext"/>
        <w:keepNext/>
        <w:spacing w:before="0" w:after="160" w:line="240" w:lineRule="auto"/>
        <w:jc w:val="both"/>
        <w:rPr>
          <w:rFonts w:ascii="Cambria" w:hAnsi="Cambria" w:cs="Arial"/>
          <w:sz w:val="20"/>
        </w:rPr>
      </w:pPr>
      <w:r w:rsidRPr="007B1949">
        <w:rPr>
          <w:rFonts w:ascii="Cambria" w:hAnsi="Cambria" w:cs="Arial"/>
          <w:sz w:val="20"/>
        </w:rPr>
        <w:t>Management maintains a database of all employees who have left the company including reasons for their departure. During the year, 701 employees has joined and 283</w:t>
      </w:r>
      <w:r w:rsidR="00C4466C">
        <w:rPr>
          <w:rFonts w:ascii="Cambria" w:hAnsi="Cambria" w:cs="Arial"/>
          <w:sz w:val="20"/>
        </w:rPr>
        <w:t xml:space="preserve"> </w:t>
      </w:r>
      <w:r w:rsidRPr="007B1949">
        <w:rPr>
          <w:rFonts w:ascii="Cambria" w:hAnsi="Cambria" w:cs="Arial"/>
          <w:sz w:val="20"/>
        </w:rPr>
        <w:t xml:space="preserve">has </w:t>
      </w:r>
      <w:r w:rsidR="00C35F94" w:rsidRPr="007B1949">
        <w:rPr>
          <w:rFonts w:ascii="Cambria" w:hAnsi="Cambria" w:cs="Arial"/>
          <w:sz w:val="20"/>
        </w:rPr>
        <w:t>left from</w:t>
      </w:r>
      <w:r w:rsidRPr="007B1949">
        <w:rPr>
          <w:rFonts w:ascii="Cambria" w:hAnsi="Cambria" w:cs="Arial"/>
          <w:sz w:val="20"/>
        </w:rPr>
        <w:t xml:space="preserve"> company. Management  has  “succession plans”for top management. The main aim of the succession plan is to ensure that key positions do not remain unfilled in case of sudden vacancies. </w:t>
      </w:r>
    </w:p>
    <w:p w:rsidR="000C2228" w:rsidRPr="007B1949" w:rsidRDefault="000C2228" w:rsidP="007B1949">
      <w:pPr>
        <w:pStyle w:val="Tabletext"/>
        <w:keepNext/>
        <w:spacing w:before="0" w:after="160" w:line="240" w:lineRule="auto"/>
        <w:jc w:val="both"/>
        <w:rPr>
          <w:rFonts w:ascii="Cambria" w:hAnsi="Cambria" w:cs="Arial"/>
          <w:b/>
          <w:i/>
          <w:sz w:val="20"/>
        </w:rPr>
      </w:pPr>
      <w:r w:rsidRPr="007B1949">
        <w:rPr>
          <w:rFonts w:ascii="Cambria" w:hAnsi="Cambria" w:cs="Arial"/>
          <w:b/>
          <w:i/>
          <w:sz w:val="20"/>
        </w:rPr>
        <w:t>Adequate segregation of duties in accounting and financial reporting functions</w:t>
      </w:r>
    </w:p>
    <w:p w:rsidR="000C2228" w:rsidRPr="007B1949" w:rsidRDefault="000C2228" w:rsidP="007B1949">
      <w:pPr>
        <w:pStyle w:val="Tabletext"/>
        <w:keepNext/>
        <w:spacing w:before="0" w:after="160" w:line="240" w:lineRule="auto"/>
        <w:jc w:val="both"/>
        <w:rPr>
          <w:rFonts w:ascii="Cambria" w:hAnsi="Cambria" w:cs="Arial"/>
          <w:sz w:val="20"/>
        </w:rPr>
      </w:pPr>
      <w:r w:rsidRPr="007B1949">
        <w:rPr>
          <w:rFonts w:ascii="Cambria" w:hAnsi="Cambria" w:cs="Arial"/>
          <w:sz w:val="20"/>
        </w:rPr>
        <w:t xml:space="preserve">The Financial &amp; Planning department is well resourced. It is headed by an experienced Chartered  Accountant.  All the personnel are well experienced. All companies of the group i.e. </w:t>
      </w:r>
      <w:r w:rsidR="00F73C71" w:rsidRPr="007B1949">
        <w:rPr>
          <w:rFonts w:ascii="Cambria" w:hAnsi="Cambria" w:cs="Arial"/>
          <w:sz w:val="20"/>
        </w:rPr>
        <w:t>XYZ</w:t>
      </w:r>
      <w:r w:rsidRPr="007B1949">
        <w:rPr>
          <w:rFonts w:ascii="Cambria" w:hAnsi="Cambria" w:cs="Arial"/>
          <w:sz w:val="20"/>
        </w:rPr>
        <w:t xml:space="preserve"> and its subsidiaries share the services of a common Financial &amp; Planning department.  </w:t>
      </w:r>
    </w:p>
    <w:p w:rsidR="000C2228" w:rsidRPr="007B1949" w:rsidRDefault="000C2228" w:rsidP="007B1949">
      <w:pPr>
        <w:pStyle w:val="Tabletext"/>
        <w:keepNext/>
        <w:spacing w:before="0" w:after="160" w:line="240" w:lineRule="auto"/>
        <w:jc w:val="both"/>
        <w:rPr>
          <w:rFonts w:ascii="Cambria" w:hAnsi="Cambria" w:cs="Arial"/>
          <w:sz w:val="20"/>
        </w:rPr>
      </w:pPr>
      <w:r w:rsidRPr="007B1949">
        <w:rPr>
          <w:rFonts w:ascii="Cambria" w:hAnsi="Cambria" w:cs="Arial"/>
          <w:sz w:val="20"/>
        </w:rPr>
        <w:t>The Company has analysed the relevant function, and has dedicated adequate resources to ensure that there is adequate segregation of duties.The reporting function is primarily the responsibility of the Financial Controller- Financial &amp; Planning.</w:t>
      </w:r>
    </w:p>
    <w:p w:rsidR="00C35F94" w:rsidRPr="007B1949" w:rsidRDefault="00C35F94" w:rsidP="007B1949">
      <w:pPr>
        <w:pStyle w:val="ListParagraph"/>
        <w:numPr>
          <w:ilvl w:val="0"/>
          <w:numId w:val="7"/>
        </w:numPr>
        <w:spacing w:line="240" w:lineRule="auto"/>
        <w:jc w:val="both"/>
        <w:rPr>
          <w:rFonts w:ascii="Cambria" w:hAnsi="Cambria" w:cs="Arial"/>
          <w:b/>
          <w:sz w:val="20"/>
          <w:szCs w:val="20"/>
        </w:rPr>
      </w:pPr>
      <w:r w:rsidRPr="007B1949">
        <w:rPr>
          <w:rFonts w:ascii="Cambria" w:hAnsi="Cambria" w:cs="Arial"/>
          <w:b/>
          <w:sz w:val="20"/>
          <w:szCs w:val="20"/>
        </w:rPr>
        <w:t>Communication and enforcement of integrity and ethical values</w:t>
      </w:r>
    </w:p>
    <w:p w:rsidR="008556D9" w:rsidRPr="007B1949" w:rsidRDefault="008556D9" w:rsidP="007B1949">
      <w:pPr>
        <w:keepNext/>
        <w:keepLines/>
        <w:tabs>
          <w:tab w:val="left" w:pos="7530"/>
        </w:tabs>
        <w:spacing w:line="240" w:lineRule="auto"/>
        <w:jc w:val="both"/>
        <w:rPr>
          <w:rFonts w:ascii="Cambria" w:hAnsi="Cambria" w:cs="Arial"/>
          <w:i/>
          <w:sz w:val="20"/>
          <w:szCs w:val="20"/>
        </w:rPr>
      </w:pPr>
      <w:r w:rsidRPr="007B1949">
        <w:rPr>
          <w:rFonts w:ascii="Cambria" w:hAnsi="Cambria" w:cs="Arial"/>
          <w:i/>
          <w:sz w:val="20"/>
          <w:szCs w:val="20"/>
        </w:rPr>
        <w:t>Setting of an appropriate ‘tone at the top’ and creation of a positive workplace environment</w:t>
      </w:r>
    </w:p>
    <w:p w:rsidR="008556D9" w:rsidRPr="007B1949" w:rsidRDefault="008556D9" w:rsidP="007B1949">
      <w:pPr>
        <w:pStyle w:val="Tabletext"/>
        <w:spacing w:before="0" w:after="160" w:line="240" w:lineRule="auto"/>
        <w:jc w:val="both"/>
        <w:rPr>
          <w:rFonts w:ascii="Cambria" w:hAnsi="Cambria" w:cs="Arial"/>
          <w:sz w:val="20"/>
        </w:rPr>
      </w:pPr>
      <w:r w:rsidRPr="007B1949">
        <w:rPr>
          <w:rFonts w:ascii="Cambria" w:hAnsi="Cambria" w:cs="Arial"/>
          <w:sz w:val="20"/>
        </w:rPr>
        <w:t xml:space="preserve">The Company encourages employees to act ethically, with integrity and in a socially responsibe manner.  </w:t>
      </w:r>
    </w:p>
    <w:p w:rsidR="008556D9" w:rsidRPr="007B1949" w:rsidRDefault="008556D9" w:rsidP="007B1949">
      <w:pPr>
        <w:keepNext/>
        <w:keepLines/>
        <w:tabs>
          <w:tab w:val="left" w:pos="7530"/>
        </w:tabs>
        <w:spacing w:line="240" w:lineRule="auto"/>
        <w:jc w:val="both"/>
        <w:rPr>
          <w:rFonts w:ascii="Cambria" w:hAnsi="Cambria" w:cs="Arial"/>
          <w:i/>
          <w:sz w:val="20"/>
          <w:szCs w:val="20"/>
        </w:rPr>
      </w:pPr>
      <w:r w:rsidRPr="007B1949">
        <w:rPr>
          <w:rFonts w:ascii="Cambria" w:hAnsi="Cambria" w:cs="Arial"/>
          <w:i/>
          <w:sz w:val="20"/>
          <w:szCs w:val="20"/>
        </w:rPr>
        <w:lastRenderedPageBreak/>
        <w:t>Code of conduct</w:t>
      </w:r>
    </w:p>
    <w:p w:rsidR="008556D9" w:rsidRPr="007B1949" w:rsidRDefault="00F73C71" w:rsidP="007B1949">
      <w:pPr>
        <w:pStyle w:val="Tabletext"/>
        <w:keepNext/>
        <w:spacing w:before="0" w:after="160" w:line="240" w:lineRule="auto"/>
        <w:jc w:val="both"/>
        <w:rPr>
          <w:rFonts w:ascii="Cambria" w:hAnsi="Cambria" w:cs="Arial"/>
          <w:color w:val="FF0000"/>
          <w:sz w:val="20"/>
        </w:rPr>
      </w:pPr>
      <w:r w:rsidRPr="007B1949">
        <w:rPr>
          <w:rFonts w:ascii="Cambria" w:hAnsi="Cambria" w:cs="Arial"/>
          <w:sz w:val="20"/>
        </w:rPr>
        <w:t>XYZ</w:t>
      </w:r>
      <w:r w:rsidR="008556D9" w:rsidRPr="007B1949">
        <w:rPr>
          <w:rFonts w:ascii="Cambria" w:hAnsi="Cambria" w:cs="Arial"/>
          <w:sz w:val="20"/>
        </w:rPr>
        <w:t xml:space="preserve"> has a  Code of Conduct (values)  which is available to all employees in the company.The aim of the the Code of Conduct is to establish a common and consistent framework across the entire </w:t>
      </w:r>
      <w:r w:rsidRPr="007B1949">
        <w:rPr>
          <w:rFonts w:ascii="Cambria" w:hAnsi="Cambria" w:cs="Arial"/>
          <w:sz w:val="20"/>
        </w:rPr>
        <w:t>XYZ</w:t>
      </w:r>
      <w:r w:rsidR="008556D9" w:rsidRPr="007B1949">
        <w:rPr>
          <w:rFonts w:ascii="Cambria" w:hAnsi="Cambria" w:cs="Arial"/>
          <w:sz w:val="20"/>
        </w:rPr>
        <w:t xml:space="preserve"> group as a whole that provides direction and clarification to employees in the conduct of their daily business. They help the company meet ethical and legal challenges. Employeesare provided with a copy of the company’s code of conduct as part of a standard induction package when they are inducted into the company.</w:t>
      </w:r>
    </w:p>
    <w:p w:rsidR="00B70AD1" w:rsidRPr="007B1949" w:rsidRDefault="00F73C71" w:rsidP="007B1949">
      <w:pPr>
        <w:pStyle w:val="Tabletext"/>
        <w:keepNext/>
        <w:spacing w:before="0" w:after="160" w:line="240" w:lineRule="auto"/>
        <w:jc w:val="both"/>
        <w:rPr>
          <w:rFonts w:ascii="Cambria" w:hAnsi="Cambria" w:cs="Arial"/>
          <w:b/>
          <w:i/>
          <w:iCs/>
          <w:sz w:val="20"/>
        </w:rPr>
      </w:pPr>
      <w:r w:rsidRPr="007B1949">
        <w:rPr>
          <w:rFonts w:ascii="Cambria" w:hAnsi="Cambria" w:cs="Arial"/>
          <w:sz w:val="20"/>
        </w:rPr>
        <w:t>XYZ</w:t>
      </w:r>
      <w:r w:rsidR="008556D9" w:rsidRPr="007B1949">
        <w:rPr>
          <w:rFonts w:ascii="Cambria" w:hAnsi="Cambria" w:cs="Arial"/>
          <w:sz w:val="20"/>
        </w:rPr>
        <w:t xml:space="preserve"> Code of Conduct is comprehensive. It  addresses issues such as quality, customer focus, fairness, transparency, continious development etc. The company is considering to improved the present code of conduct (values) by emphasizing  the new area such as respect for fair competition principles, bribery and corruption, insider trading, the use and protection of assets and information,conflicts of interest,, acceptance and offering of business gifts,the recording of business transactions and compliance with laws, rules and regulations. </w:t>
      </w:r>
    </w:p>
    <w:p w:rsidR="008556D9" w:rsidRPr="007B1949" w:rsidRDefault="008556D9" w:rsidP="007B1949">
      <w:pPr>
        <w:pStyle w:val="Tabletext"/>
        <w:spacing w:before="0" w:after="160" w:line="240" w:lineRule="auto"/>
        <w:jc w:val="both"/>
        <w:rPr>
          <w:rFonts w:ascii="Cambria" w:hAnsi="Cambria" w:cs="Arial"/>
          <w:b/>
          <w:i/>
          <w:iCs/>
          <w:sz w:val="20"/>
        </w:rPr>
      </w:pPr>
      <w:r w:rsidRPr="007B1949">
        <w:rPr>
          <w:rFonts w:ascii="Cambria" w:hAnsi="Cambria" w:cs="Arial"/>
          <w:b/>
          <w:i/>
          <w:iCs/>
          <w:sz w:val="20"/>
        </w:rPr>
        <w:t xml:space="preserve">Monitoring activities (c) </w:t>
      </w:r>
    </w:p>
    <w:p w:rsidR="008556D9" w:rsidRPr="007B1949" w:rsidRDefault="008556D9" w:rsidP="007B1949">
      <w:pPr>
        <w:pStyle w:val="Tabletext"/>
        <w:keepNext/>
        <w:spacing w:before="0" w:after="160" w:line="240" w:lineRule="auto"/>
        <w:jc w:val="both"/>
        <w:rPr>
          <w:rFonts w:ascii="Cambria" w:hAnsi="Cambria" w:cs="Arial"/>
          <w:sz w:val="20"/>
        </w:rPr>
      </w:pPr>
      <w:r w:rsidRPr="007B1949">
        <w:rPr>
          <w:rFonts w:ascii="Cambria" w:hAnsi="Cambria" w:cs="Arial"/>
          <w:sz w:val="20"/>
        </w:rPr>
        <w:t xml:space="preserve">The management of </w:t>
      </w:r>
      <w:r w:rsidR="00F73C71" w:rsidRPr="007B1949">
        <w:rPr>
          <w:rFonts w:ascii="Cambria" w:hAnsi="Cambria" w:cs="Arial"/>
          <w:sz w:val="20"/>
        </w:rPr>
        <w:t>XYZ</w:t>
      </w:r>
      <w:r w:rsidRPr="007B1949">
        <w:rPr>
          <w:rFonts w:ascii="Cambria" w:hAnsi="Cambria" w:cs="Arial"/>
          <w:sz w:val="20"/>
        </w:rPr>
        <w:t xml:space="preserve"> Limited enforces zero tolerance for unethical behaviour.  Senior management is responsible for the enforcement of the Company’s ethical and compliance standards through a ‘Loyalty &amp; Secrecy agreement’.  </w:t>
      </w:r>
    </w:p>
    <w:p w:rsidR="008556D9" w:rsidRPr="007B1949" w:rsidRDefault="008556D9" w:rsidP="007B1949">
      <w:pPr>
        <w:keepNext/>
        <w:keepLines/>
        <w:tabs>
          <w:tab w:val="left" w:pos="7530"/>
        </w:tabs>
        <w:spacing w:line="240" w:lineRule="auto"/>
        <w:jc w:val="both"/>
        <w:rPr>
          <w:rFonts w:ascii="Cambria" w:hAnsi="Cambria" w:cs="Arial"/>
          <w:i/>
          <w:sz w:val="20"/>
          <w:szCs w:val="20"/>
        </w:rPr>
      </w:pPr>
      <w:r w:rsidRPr="007B1949">
        <w:rPr>
          <w:rFonts w:ascii="Cambria" w:hAnsi="Cambria" w:cs="Arial"/>
          <w:i/>
          <w:sz w:val="20"/>
          <w:szCs w:val="20"/>
        </w:rPr>
        <w:t>Appropriate balance between incentivizing employees and setting unrealistic performance targets</w:t>
      </w:r>
    </w:p>
    <w:p w:rsidR="008556D9" w:rsidRPr="007B1949" w:rsidRDefault="008556D9" w:rsidP="007B1949">
      <w:pPr>
        <w:pStyle w:val="Header"/>
        <w:keepNext/>
        <w:keepLines/>
        <w:tabs>
          <w:tab w:val="clear" w:pos="4320"/>
          <w:tab w:val="clear" w:pos="8640"/>
          <w:tab w:val="left" w:pos="7530"/>
        </w:tabs>
        <w:spacing w:after="160"/>
        <w:jc w:val="both"/>
        <w:rPr>
          <w:rFonts w:ascii="Cambria" w:hAnsi="Cambria" w:cs="Arial"/>
          <w:sz w:val="20"/>
          <w:szCs w:val="20"/>
        </w:rPr>
      </w:pPr>
      <w:r w:rsidRPr="007B1949">
        <w:rPr>
          <w:rFonts w:ascii="Cambria" w:hAnsi="Cambria" w:cs="Arial"/>
          <w:sz w:val="20"/>
          <w:szCs w:val="20"/>
        </w:rPr>
        <w:t>The key personnel are awarded incentive based on the Key Performance Indicators (KPI) and meeting the budgeted performance.</w:t>
      </w:r>
    </w:p>
    <w:p w:rsidR="008556D9" w:rsidRPr="007B1949" w:rsidRDefault="008556D9" w:rsidP="007B1949">
      <w:pPr>
        <w:keepNext/>
        <w:keepLines/>
        <w:tabs>
          <w:tab w:val="left" w:pos="7530"/>
        </w:tabs>
        <w:spacing w:line="240" w:lineRule="auto"/>
        <w:jc w:val="both"/>
        <w:rPr>
          <w:rFonts w:ascii="Cambria" w:hAnsi="Cambria" w:cs="Arial"/>
          <w:b/>
          <w:i/>
          <w:sz w:val="20"/>
          <w:szCs w:val="20"/>
        </w:rPr>
      </w:pPr>
      <w:r w:rsidRPr="007B1949">
        <w:rPr>
          <w:rFonts w:ascii="Cambria" w:hAnsi="Cambria" w:cs="Arial"/>
          <w:b/>
          <w:i/>
          <w:sz w:val="20"/>
          <w:szCs w:val="20"/>
        </w:rPr>
        <w:t>Policies and guidance in respect of overriding internal controls</w:t>
      </w:r>
    </w:p>
    <w:p w:rsidR="008556D9" w:rsidRPr="007B1949" w:rsidRDefault="008556D9" w:rsidP="007B1949">
      <w:pPr>
        <w:pStyle w:val="BodyText3"/>
        <w:keepNext/>
        <w:keepLines/>
        <w:tabs>
          <w:tab w:val="left" w:pos="7530"/>
        </w:tabs>
        <w:spacing w:after="160" w:line="240" w:lineRule="auto"/>
        <w:jc w:val="both"/>
        <w:rPr>
          <w:rFonts w:ascii="Cambria" w:hAnsi="Cambria" w:cs="Arial"/>
          <w:color w:val="FF0000"/>
          <w:sz w:val="20"/>
          <w:szCs w:val="20"/>
        </w:rPr>
      </w:pPr>
      <w:r w:rsidRPr="007B1949">
        <w:rPr>
          <w:rFonts w:ascii="Cambria" w:hAnsi="Cambria" w:cs="Arial"/>
          <w:sz w:val="20"/>
          <w:szCs w:val="20"/>
        </w:rPr>
        <w:t>Management encourages employees to report attempts to override controls and recognizes this in appraisals.  Disciplinary actions taken as a result of overriding controls are communicated within the entity.  All employees and directors are required to protect the company’s assets, ensure their efficient use and are used for legitimate business purposes as per the Company’s policies.  Any violations are promptly communicated to the head of Corporate Services, ED (Executive Director) and MD</w:t>
      </w:r>
      <w:r w:rsidRPr="007B1949">
        <w:rPr>
          <w:rFonts w:ascii="Cambria" w:hAnsi="Cambria" w:cs="Arial"/>
          <w:color w:val="FF0000"/>
          <w:sz w:val="20"/>
          <w:szCs w:val="20"/>
        </w:rPr>
        <w:t>.</w:t>
      </w:r>
    </w:p>
    <w:p w:rsidR="008556D9" w:rsidRPr="007B1949" w:rsidRDefault="008556D9" w:rsidP="007B1949">
      <w:pPr>
        <w:pStyle w:val="BodyText3"/>
        <w:keepNext/>
        <w:keepLines/>
        <w:tabs>
          <w:tab w:val="left" w:pos="7530"/>
        </w:tabs>
        <w:spacing w:after="160" w:line="240" w:lineRule="auto"/>
        <w:jc w:val="both"/>
        <w:rPr>
          <w:rFonts w:ascii="Cambria" w:hAnsi="Cambria" w:cs="Arial"/>
          <w:sz w:val="20"/>
          <w:szCs w:val="20"/>
        </w:rPr>
      </w:pPr>
      <w:r w:rsidRPr="007B1949">
        <w:rPr>
          <w:rFonts w:ascii="Cambria" w:hAnsi="Cambria" w:cs="Arial"/>
          <w:sz w:val="20"/>
          <w:szCs w:val="20"/>
        </w:rPr>
        <w:t xml:space="preserve">All business transactions are to be recorded in a true, fair and timely fashion. The reliability and accuracy of the accounts, records and reports are ensured in accordance with established procedures, appropriate accounting system, controls and audits. </w:t>
      </w:r>
    </w:p>
    <w:p w:rsidR="00C35F94" w:rsidRPr="007B1949" w:rsidRDefault="008556D9" w:rsidP="007B1949">
      <w:pPr>
        <w:spacing w:line="240" w:lineRule="auto"/>
        <w:jc w:val="both"/>
        <w:rPr>
          <w:rFonts w:ascii="Cambria" w:hAnsi="Cambria" w:cs="Arial"/>
          <w:sz w:val="20"/>
          <w:szCs w:val="20"/>
        </w:rPr>
      </w:pPr>
      <w:r w:rsidRPr="007B1949">
        <w:rPr>
          <w:rFonts w:ascii="Cambria" w:hAnsi="Cambria" w:cs="Arial"/>
          <w:sz w:val="20"/>
          <w:szCs w:val="20"/>
        </w:rPr>
        <w:t xml:space="preserve">Employees are expected to fully disclose any personal or financial interests that may conflict materially with those of </w:t>
      </w:r>
      <w:r w:rsidR="00F73C71" w:rsidRPr="007B1949">
        <w:rPr>
          <w:rFonts w:ascii="Cambria" w:hAnsi="Cambria" w:cs="Arial"/>
          <w:sz w:val="20"/>
          <w:szCs w:val="20"/>
        </w:rPr>
        <w:t>XYZ</w:t>
      </w:r>
      <w:r w:rsidRPr="007B1949">
        <w:rPr>
          <w:rFonts w:ascii="Cambria" w:hAnsi="Cambria" w:cs="Arial"/>
          <w:sz w:val="20"/>
          <w:szCs w:val="20"/>
        </w:rPr>
        <w:t>.</w:t>
      </w:r>
    </w:p>
    <w:p w:rsidR="006A4503" w:rsidRPr="007B1949" w:rsidRDefault="008556D9" w:rsidP="007B1949">
      <w:pPr>
        <w:pStyle w:val="ListParagraph"/>
        <w:keepNext/>
        <w:keepLines/>
        <w:numPr>
          <w:ilvl w:val="0"/>
          <w:numId w:val="7"/>
        </w:numPr>
        <w:tabs>
          <w:tab w:val="left" w:pos="7530"/>
        </w:tabs>
        <w:spacing w:line="240" w:lineRule="auto"/>
        <w:jc w:val="both"/>
        <w:rPr>
          <w:rFonts w:ascii="Cambria" w:hAnsi="Cambria" w:cs="Arial"/>
          <w:i/>
          <w:sz w:val="20"/>
          <w:szCs w:val="20"/>
        </w:rPr>
      </w:pPr>
      <w:r w:rsidRPr="007B1949">
        <w:rPr>
          <w:rFonts w:ascii="Cambria" w:hAnsi="Cambria" w:cs="Arial"/>
          <w:b/>
          <w:sz w:val="20"/>
          <w:szCs w:val="20"/>
        </w:rPr>
        <w:lastRenderedPageBreak/>
        <w:t>Management’s philosophy and operating style, and commitment to competence</w:t>
      </w:r>
    </w:p>
    <w:p w:rsidR="006A4503" w:rsidRPr="007B1949" w:rsidRDefault="006A4503" w:rsidP="007B1949">
      <w:pPr>
        <w:pStyle w:val="ListParagraph"/>
        <w:keepNext/>
        <w:keepLines/>
        <w:tabs>
          <w:tab w:val="left" w:pos="7530"/>
        </w:tabs>
        <w:spacing w:line="240" w:lineRule="auto"/>
        <w:jc w:val="both"/>
        <w:rPr>
          <w:rFonts w:ascii="Cambria" w:hAnsi="Cambria" w:cs="Arial"/>
          <w:b/>
          <w:sz w:val="20"/>
          <w:szCs w:val="20"/>
        </w:rPr>
      </w:pPr>
    </w:p>
    <w:p w:rsidR="006A28D1" w:rsidRPr="007B1949" w:rsidRDefault="006A28D1" w:rsidP="007B1949">
      <w:pPr>
        <w:pStyle w:val="ListParagraph"/>
        <w:keepNext/>
        <w:keepLines/>
        <w:tabs>
          <w:tab w:val="left" w:pos="7530"/>
        </w:tabs>
        <w:spacing w:line="240" w:lineRule="auto"/>
        <w:jc w:val="both"/>
        <w:rPr>
          <w:rFonts w:ascii="Cambria" w:hAnsi="Cambria" w:cs="Arial"/>
          <w:i/>
          <w:sz w:val="20"/>
          <w:szCs w:val="20"/>
        </w:rPr>
      </w:pPr>
      <w:r w:rsidRPr="007B1949">
        <w:rPr>
          <w:rFonts w:ascii="Cambria" w:hAnsi="Cambria" w:cs="Arial"/>
          <w:i/>
          <w:sz w:val="20"/>
          <w:szCs w:val="20"/>
        </w:rPr>
        <w:t xml:space="preserve">Promotion and enforcement of an appropriate level of acceptance of business risks, control consciousness, and safeguarding of assets </w:t>
      </w:r>
    </w:p>
    <w:p w:rsidR="006A28D1" w:rsidRPr="007B1949" w:rsidRDefault="00F73C71" w:rsidP="007B1949">
      <w:pPr>
        <w:keepNext/>
        <w:keepLines/>
        <w:tabs>
          <w:tab w:val="left" w:pos="7530"/>
        </w:tabs>
        <w:spacing w:line="240" w:lineRule="auto"/>
        <w:jc w:val="both"/>
        <w:rPr>
          <w:rFonts w:ascii="Cambria" w:hAnsi="Cambria" w:cs="Arial"/>
          <w:i/>
          <w:sz w:val="20"/>
          <w:szCs w:val="20"/>
        </w:rPr>
      </w:pPr>
      <w:r w:rsidRPr="007B1949">
        <w:rPr>
          <w:rFonts w:ascii="Cambria" w:hAnsi="Cambria" w:cs="Arial"/>
          <w:sz w:val="20"/>
          <w:szCs w:val="20"/>
        </w:rPr>
        <w:t>XYZ</w:t>
      </w:r>
      <w:r w:rsidR="006A28D1" w:rsidRPr="007B1949">
        <w:rPr>
          <w:rFonts w:ascii="Cambria" w:hAnsi="Cambria" w:cs="Arial"/>
          <w:sz w:val="20"/>
          <w:szCs w:val="20"/>
        </w:rPr>
        <w:t xml:space="preserve"> policy requires that management only proceeds with a significant decision, such as a new product line, new contract, new IT systems or new policy after presenting a report to the Board of Directors which sets out the potential risks and benefits. There is a separate division (Financial &amp; Planning) headed by a Executive Director for identifying , communicating and chalking out the ways of mitigating business level risks. Decisions are also reviewed (if necessary) by the company’s tax and legal advisors. Some flowchart is maintained for controlling of operating style. </w:t>
      </w:r>
    </w:p>
    <w:p w:rsidR="006A28D1" w:rsidRPr="007B1949" w:rsidRDefault="006A28D1" w:rsidP="007B1949">
      <w:pPr>
        <w:keepNext/>
        <w:keepLines/>
        <w:tabs>
          <w:tab w:val="left" w:pos="7530"/>
        </w:tabs>
        <w:spacing w:line="240" w:lineRule="auto"/>
        <w:jc w:val="both"/>
        <w:rPr>
          <w:rFonts w:ascii="Cambria" w:hAnsi="Cambria" w:cs="Arial"/>
          <w:b/>
          <w:i/>
          <w:sz w:val="20"/>
          <w:szCs w:val="20"/>
        </w:rPr>
      </w:pPr>
      <w:r w:rsidRPr="007B1949">
        <w:rPr>
          <w:rFonts w:ascii="Cambria" w:hAnsi="Cambria" w:cs="Arial"/>
          <w:b/>
          <w:i/>
          <w:sz w:val="20"/>
          <w:szCs w:val="20"/>
        </w:rPr>
        <w:t>Delegation of financial reporting authority and attitude towards financial reporting and the function, and controls to ensure the appropriate selection of accounting policies</w:t>
      </w:r>
    </w:p>
    <w:p w:rsidR="006A28D1" w:rsidRPr="007B1949" w:rsidRDefault="006A28D1" w:rsidP="007B1949">
      <w:pPr>
        <w:keepNext/>
        <w:keepLines/>
        <w:tabs>
          <w:tab w:val="left" w:pos="7530"/>
        </w:tabs>
        <w:spacing w:line="240" w:lineRule="auto"/>
        <w:jc w:val="both"/>
        <w:rPr>
          <w:rFonts w:ascii="Cambria" w:hAnsi="Cambria" w:cs="Arial"/>
          <w:sz w:val="20"/>
          <w:szCs w:val="20"/>
        </w:rPr>
      </w:pPr>
      <w:r w:rsidRPr="007B1949">
        <w:rPr>
          <w:rFonts w:ascii="Cambria" w:hAnsi="Cambria" w:cs="Arial"/>
          <w:sz w:val="20"/>
          <w:szCs w:val="20"/>
        </w:rPr>
        <w:t xml:space="preserve">The FC-Financial &amp; Planning is responsible for all financial reporting aspects of the Company, including monitoring all new financial accounting and reporting standards and assessing their impact on </w:t>
      </w:r>
      <w:r w:rsidR="00F73C71" w:rsidRPr="007B1949">
        <w:rPr>
          <w:rFonts w:ascii="Cambria" w:hAnsi="Cambria" w:cs="Arial"/>
          <w:sz w:val="20"/>
          <w:szCs w:val="20"/>
        </w:rPr>
        <w:t>XYZ</w:t>
      </w:r>
      <w:r w:rsidRPr="007B1949">
        <w:rPr>
          <w:rFonts w:ascii="Cambria" w:hAnsi="Cambria" w:cs="Arial"/>
          <w:sz w:val="20"/>
          <w:szCs w:val="20"/>
        </w:rPr>
        <w:t xml:space="preserve">.  A fellow of the Institute of Chartered Accountants of Bangladesh (ICAB), he is well aware of Bangladesh Accounting Standards (BAS), subscribes to the profession’s accounting literature, and uses this to ensure that he is up to date with all new accounting and reporting standards.  </w:t>
      </w:r>
      <w:r w:rsidR="00F73C71" w:rsidRPr="007B1949">
        <w:rPr>
          <w:rFonts w:ascii="Cambria" w:hAnsi="Cambria" w:cs="Arial"/>
          <w:sz w:val="20"/>
          <w:szCs w:val="20"/>
        </w:rPr>
        <w:t>XYZ</w:t>
      </w:r>
      <w:r w:rsidRPr="007B1949">
        <w:rPr>
          <w:rFonts w:ascii="Cambria" w:hAnsi="Cambria" w:cs="Arial"/>
          <w:sz w:val="20"/>
          <w:szCs w:val="20"/>
        </w:rPr>
        <w:t xml:space="preserve"> complies with all statutory disclosures.</w:t>
      </w:r>
    </w:p>
    <w:p w:rsidR="006A28D1" w:rsidRPr="007B1949" w:rsidRDefault="006A28D1" w:rsidP="007B1949">
      <w:pPr>
        <w:keepNext/>
        <w:keepLines/>
        <w:tabs>
          <w:tab w:val="left" w:pos="7530"/>
        </w:tabs>
        <w:spacing w:line="240" w:lineRule="auto"/>
        <w:jc w:val="both"/>
        <w:rPr>
          <w:rFonts w:ascii="Cambria" w:hAnsi="Cambria" w:cs="Arial"/>
          <w:sz w:val="20"/>
          <w:szCs w:val="20"/>
        </w:rPr>
      </w:pPr>
      <w:r w:rsidRPr="007B1949">
        <w:rPr>
          <w:rFonts w:ascii="Cambria" w:hAnsi="Cambria" w:cs="Arial"/>
          <w:sz w:val="20"/>
          <w:szCs w:val="20"/>
        </w:rPr>
        <w:t xml:space="preserve">CFM-Financial &amp; Planning discusses complex transactions and possible new accounting policies with the auditor as required.  The FC-Financial &amp; Planning recommends any change in accounting policy to the Board of Directors.  The Board of Directors is responsible for authorizing any changes in accounting policy.  This is evidenced in the minutes.      </w:t>
      </w:r>
    </w:p>
    <w:p w:rsidR="006A28D1" w:rsidRPr="007B1949" w:rsidRDefault="006A28D1" w:rsidP="007B1949">
      <w:pPr>
        <w:keepNext/>
        <w:keepLines/>
        <w:tabs>
          <w:tab w:val="left" w:pos="7530"/>
        </w:tabs>
        <w:spacing w:line="240" w:lineRule="auto"/>
        <w:jc w:val="both"/>
        <w:rPr>
          <w:rFonts w:ascii="Cambria" w:hAnsi="Cambria" w:cs="Arial"/>
          <w:b/>
          <w:i/>
          <w:sz w:val="20"/>
          <w:szCs w:val="20"/>
        </w:rPr>
      </w:pPr>
      <w:r w:rsidRPr="007B1949">
        <w:rPr>
          <w:rFonts w:ascii="Cambria" w:hAnsi="Cambria" w:cs="Arial"/>
          <w:b/>
          <w:i/>
          <w:sz w:val="20"/>
          <w:szCs w:val="20"/>
        </w:rPr>
        <w:t>Analyses the necessary knowledge and skills for each function</w:t>
      </w:r>
    </w:p>
    <w:p w:rsidR="006A28D1" w:rsidRPr="007B1949" w:rsidRDefault="006A28D1" w:rsidP="007B1949">
      <w:pPr>
        <w:keepNext/>
        <w:keepLines/>
        <w:tabs>
          <w:tab w:val="left" w:pos="7530"/>
        </w:tabs>
        <w:spacing w:line="240" w:lineRule="auto"/>
        <w:jc w:val="both"/>
        <w:rPr>
          <w:rFonts w:ascii="Cambria" w:hAnsi="Cambria" w:cs="Arial"/>
          <w:sz w:val="20"/>
          <w:szCs w:val="20"/>
        </w:rPr>
      </w:pPr>
      <w:r w:rsidRPr="007B1949">
        <w:rPr>
          <w:rFonts w:ascii="Cambria" w:hAnsi="Cambria" w:cs="Arial"/>
          <w:sz w:val="20"/>
          <w:szCs w:val="20"/>
        </w:rPr>
        <w:t xml:space="preserve">Management has formally analyzed the tasks, which make up the roles within each function, and has determined the qualifications and competencies required to perform the tasks.  This has formed the basis of the managerial job descriptions.  </w:t>
      </w:r>
    </w:p>
    <w:p w:rsidR="006A28D1" w:rsidRPr="007B1949" w:rsidRDefault="006A28D1" w:rsidP="007B1949">
      <w:pPr>
        <w:keepNext/>
        <w:keepLines/>
        <w:tabs>
          <w:tab w:val="left" w:pos="7530"/>
        </w:tabs>
        <w:spacing w:line="240" w:lineRule="auto"/>
        <w:jc w:val="both"/>
        <w:rPr>
          <w:rFonts w:ascii="Cambria" w:hAnsi="Cambria" w:cs="Arial"/>
          <w:b/>
          <w:i/>
          <w:sz w:val="20"/>
          <w:szCs w:val="20"/>
        </w:rPr>
      </w:pPr>
      <w:r w:rsidRPr="007B1949">
        <w:rPr>
          <w:rFonts w:ascii="Cambria" w:hAnsi="Cambria" w:cs="Arial"/>
          <w:b/>
          <w:i/>
          <w:sz w:val="20"/>
          <w:szCs w:val="20"/>
        </w:rPr>
        <w:t>Job descriptions</w:t>
      </w:r>
    </w:p>
    <w:p w:rsidR="006A28D1" w:rsidRPr="007B1949" w:rsidRDefault="006A28D1" w:rsidP="007B1949">
      <w:pPr>
        <w:pStyle w:val="Text"/>
        <w:keepNext/>
        <w:spacing w:before="0" w:after="160" w:line="240" w:lineRule="auto"/>
        <w:jc w:val="both"/>
        <w:rPr>
          <w:rFonts w:ascii="Cambria" w:hAnsi="Cambria" w:cs="Arial"/>
          <w:sz w:val="20"/>
        </w:rPr>
      </w:pPr>
      <w:r w:rsidRPr="007B1949">
        <w:rPr>
          <w:rFonts w:ascii="Cambria" w:hAnsi="Cambria" w:cs="Arial"/>
          <w:sz w:val="20"/>
        </w:rPr>
        <w:t xml:space="preserve">Formal job descriptions are in place to define all management roles.  They set out the responsibilities specific to those functions and set out the necessary skills and competencies </w:t>
      </w:r>
    </w:p>
    <w:p w:rsidR="006A28D1" w:rsidRPr="007B1949" w:rsidRDefault="006A28D1" w:rsidP="007B1949">
      <w:pPr>
        <w:keepNext/>
        <w:keepLines/>
        <w:tabs>
          <w:tab w:val="left" w:pos="7530"/>
        </w:tabs>
        <w:spacing w:line="240" w:lineRule="auto"/>
        <w:jc w:val="both"/>
        <w:rPr>
          <w:rFonts w:ascii="Cambria" w:hAnsi="Cambria" w:cs="Arial"/>
          <w:b/>
          <w:i/>
          <w:sz w:val="20"/>
          <w:szCs w:val="20"/>
        </w:rPr>
      </w:pPr>
      <w:r w:rsidRPr="007B1949">
        <w:rPr>
          <w:rFonts w:ascii="Cambria" w:hAnsi="Cambria" w:cs="Arial"/>
          <w:b/>
          <w:i/>
          <w:sz w:val="20"/>
          <w:szCs w:val="20"/>
        </w:rPr>
        <w:t>Translating competence into knowledge and skills</w:t>
      </w:r>
    </w:p>
    <w:p w:rsidR="008556D9" w:rsidRPr="007B1949" w:rsidRDefault="006A28D1" w:rsidP="007B1949">
      <w:pPr>
        <w:spacing w:line="240" w:lineRule="auto"/>
        <w:jc w:val="both"/>
        <w:rPr>
          <w:rFonts w:ascii="Cambria" w:hAnsi="Cambria" w:cs="Arial"/>
          <w:b/>
          <w:sz w:val="20"/>
          <w:szCs w:val="20"/>
        </w:rPr>
      </w:pPr>
      <w:r w:rsidRPr="007B1949">
        <w:rPr>
          <w:rFonts w:ascii="Cambria" w:hAnsi="Cambria" w:cs="Arial"/>
          <w:sz w:val="20"/>
          <w:szCs w:val="20"/>
        </w:rPr>
        <w:t>When developing performance measurement criteria, an appropriate balance between short term and long term goals is developed, this includes attending training courses to improve knowledge and skills.</w:t>
      </w:r>
    </w:p>
    <w:p w:rsidR="007B1949" w:rsidRDefault="007B1949" w:rsidP="007B1949">
      <w:pPr>
        <w:spacing w:line="240" w:lineRule="auto"/>
        <w:jc w:val="both"/>
        <w:rPr>
          <w:rFonts w:ascii="Cambria" w:hAnsi="Cambria" w:cs="Arial"/>
          <w:b/>
          <w:sz w:val="20"/>
          <w:szCs w:val="20"/>
        </w:rPr>
      </w:pPr>
    </w:p>
    <w:p w:rsidR="007B1949" w:rsidRDefault="007B1949" w:rsidP="007B1949">
      <w:pPr>
        <w:spacing w:line="240" w:lineRule="auto"/>
        <w:jc w:val="both"/>
        <w:rPr>
          <w:rFonts w:ascii="Cambria" w:hAnsi="Cambria" w:cs="Arial"/>
          <w:b/>
          <w:sz w:val="20"/>
          <w:szCs w:val="20"/>
        </w:rPr>
      </w:pPr>
    </w:p>
    <w:p w:rsidR="007B1949" w:rsidRDefault="007B1949" w:rsidP="007B1949">
      <w:pPr>
        <w:spacing w:line="240" w:lineRule="auto"/>
        <w:jc w:val="both"/>
        <w:rPr>
          <w:rFonts w:ascii="Cambria" w:hAnsi="Cambria" w:cs="Arial"/>
          <w:b/>
          <w:sz w:val="20"/>
          <w:szCs w:val="20"/>
        </w:rPr>
      </w:pPr>
    </w:p>
    <w:p w:rsidR="007B1949" w:rsidRDefault="007B1949" w:rsidP="007B1949">
      <w:pPr>
        <w:spacing w:line="240" w:lineRule="auto"/>
        <w:jc w:val="both"/>
        <w:rPr>
          <w:rFonts w:ascii="Cambria" w:hAnsi="Cambria" w:cs="Arial"/>
          <w:b/>
          <w:sz w:val="20"/>
          <w:szCs w:val="20"/>
        </w:rPr>
      </w:pPr>
    </w:p>
    <w:p w:rsidR="007B1949" w:rsidRDefault="007B1949" w:rsidP="007B1949">
      <w:pPr>
        <w:spacing w:line="240" w:lineRule="auto"/>
        <w:jc w:val="both"/>
        <w:rPr>
          <w:rFonts w:ascii="Cambria" w:hAnsi="Cambria" w:cs="Arial"/>
          <w:b/>
          <w:sz w:val="20"/>
          <w:szCs w:val="20"/>
        </w:rPr>
      </w:pPr>
    </w:p>
    <w:p w:rsidR="007B1949" w:rsidRDefault="007B1949" w:rsidP="007B1949">
      <w:pPr>
        <w:spacing w:line="240" w:lineRule="auto"/>
        <w:jc w:val="both"/>
        <w:rPr>
          <w:rFonts w:ascii="Cambria" w:hAnsi="Cambria" w:cs="Arial"/>
          <w:b/>
          <w:sz w:val="20"/>
          <w:szCs w:val="20"/>
        </w:rPr>
      </w:pPr>
    </w:p>
    <w:p w:rsidR="007B1949" w:rsidRDefault="007B1949" w:rsidP="007B1949">
      <w:pPr>
        <w:spacing w:line="240" w:lineRule="auto"/>
        <w:jc w:val="both"/>
        <w:rPr>
          <w:rFonts w:ascii="Cambria" w:hAnsi="Cambria" w:cs="Arial"/>
          <w:b/>
          <w:sz w:val="20"/>
          <w:szCs w:val="20"/>
        </w:rPr>
      </w:pPr>
    </w:p>
    <w:p w:rsidR="007B1949" w:rsidRDefault="007B1949" w:rsidP="007B1949">
      <w:pPr>
        <w:spacing w:line="240" w:lineRule="auto"/>
        <w:jc w:val="both"/>
        <w:rPr>
          <w:rFonts w:ascii="Cambria" w:hAnsi="Cambria" w:cs="Arial"/>
          <w:b/>
          <w:sz w:val="20"/>
          <w:szCs w:val="20"/>
        </w:rPr>
      </w:pPr>
    </w:p>
    <w:p w:rsidR="007B1949" w:rsidRDefault="007B1949" w:rsidP="007B1949">
      <w:pPr>
        <w:spacing w:line="240" w:lineRule="auto"/>
        <w:jc w:val="both"/>
        <w:rPr>
          <w:rFonts w:ascii="Cambria" w:hAnsi="Cambria" w:cs="Arial"/>
          <w:b/>
          <w:sz w:val="20"/>
          <w:szCs w:val="20"/>
        </w:rPr>
      </w:pPr>
    </w:p>
    <w:p w:rsidR="007B1949" w:rsidRPr="007B1949" w:rsidRDefault="007B1949" w:rsidP="007B1949">
      <w:pPr>
        <w:keepNext/>
        <w:keepLines/>
        <w:tabs>
          <w:tab w:val="left" w:pos="7530"/>
        </w:tabs>
        <w:spacing w:line="240" w:lineRule="auto"/>
        <w:jc w:val="both"/>
        <w:rPr>
          <w:rFonts w:ascii="Cambria" w:hAnsi="Cambria" w:cs="Arial"/>
          <w:b/>
          <w:sz w:val="20"/>
          <w:szCs w:val="20"/>
        </w:rPr>
      </w:pPr>
      <w:r w:rsidRPr="007B1949">
        <w:rPr>
          <w:rFonts w:ascii="Cambria" w:hAnsi="Cambria" w:cs="Arial"/>
          <w:b/>
          <w:sz w:val="20"/>
          <w:szCs w:val="20"/>
        </w:rPr>
        <w:lastRenderedPageBreak/>
        <w:t>Participation of those charged with governance</w:t>
      </w:r>
    </w:p>
    <w:p w:rsidR="006A28D1" w:rsidRPr="007B1949" w:rsidRDefault="006A28D1" w:rsidP="007B1949">
      <w:pPr>
        <w:keepNext/>
        <w:keepLines/>
        <w:tabs>
          <w:tab w:val="left" w:pos="7530"/>
        </w:tabs>
        <w:spacing w:line="240" w:lineRule="auto"/>
        <w:jc w:val="both"/>
        <w:rPr>
          <w:rFonts w:ascii="Cambria" w:hAnsi="Cambria" w:cs="Arial"/>
          <w:sz w:val="20"/>
          <w:szCs w:val="20"/>
        </w:rPr>
      </w:pPr>
      <w:r w:rsidRPr="007B1949">
        <w:rPr>
          <w:rFonts w:ascii="Cambria" w:hAnsi="Cambria" w:cs="Arial"/>
          <w:sz w:val="20"/>
          <w:szCs w:val="20"/>
        </w:rPr>
        <w:t>The Board of Directors approves all new directors. The Board consists of the following members:</w:t>
      </w:r>
    </w:p>
    <w:p w:rsidR="006A28D1" w:rsidRPr="007B1949" w:rsidRDefault="006A28D1" w:rsidP="007B1949">
      <w:pPr>
        <w:keepNext/>
        <w:keepLines/>
        <w:numPr>
          <w:ilvl w:val="0"/>
          <w:numId w:val="4"/>
        </w:numPr>
        <w:tabs>
          <w:tab w:val="left" w:pos="7530"/>
        </w:tabs>
        <w:spacing w:line="240" w:lineRule="auto"/>
        <w:jc w:val="both"/>
        <w:rPr>
          <w:rFonts w:ascii="Cambria" w:hAnsi="Cambria" w:cs="Arial"/>
          <w:sz w:val="20"/>
          <w:szCs w:val="20"/>
        </w:rPr>
      </w:pPr>
      <w:r w:rsidRPr="007B1949">
        <w:rPr>
          <w:rFonts w:ascii="Cambria" w:hAnsi="Cambria" w:cs="Arial"/>
          <w:sz w:val="20"/>
          <w:szCs w:val="20"/>
        </w:rPr>
        <w:t xml:space="preserve">Mr. </w:t>
      </w:r>
      <w:r w:rsidR="00390386" w:rsidRPr="007B1949">
        <w:rPr>
          <w:rFonts w:ascii="Cambria" w:hAnsi="Cambria" w:cs="Arial"/>
          <w:sz w:val="20"/>
          <w:szCs w:val="20"/>
        </w:rPr>
        <w:t xml:space="preserve">M </w:t>
      </w:r>
      <w:r w:rsidRPr="007B1949">
        <w:rPr>
          <w:rFonts w:ascii="Cambria" w:hAnsi="Cambria" w:cs="Arial"/>
          <w:sz w:val="20"/>
          <w:szCs w:val="20"/>
        </w:rPr>
        <w:t xml:space="preserve"> (Chairman)</w:t>
      </w:r>
    </w:p>
    <w:p w:rsidR="006A28D1" w:rsidRPr="007B1949" w:rsidRDefault="00390386" w:rsidP="007B1949">
      <w:pPr>
        <w:keepNext/>
        <w:keepLines/>
        <w:numPr>
          <w:ilvl w:val="0"/>
          <w:numId w:val="4"/>
        </w:numPr>
        <w:tabs>
          <w:tab w:val="left" w:pos="7530"/>
        </w:tabs>
        <w:spacing w:line="240" w:lineRule="auto"/>
        <w:jc w:val="both"/>
        <w:rPr>
          <w:rFonts w:ascii="Cambria" w:hAnsi="Cambria" w:cs="Arial"/>
          <w:sz w:val="20"/>
          <w:szCs w:val="20"/>
        </w:rPr>
      </w:pPr>
      <w:r w:rsidRPr="007B1949">
        <w:rPr>
          <w:rFonts w:ascii="Cambria" w:hAnsi="Cambria" w:cs="Arial"/>
          <w:sz w:val="20"/>
          <w:szCs w:val="20"/>
        </w:rPr>
        <w:t>Dr. A</w:t>
      </w:r>
      <w:r w:rsidR="006A28D1" w:rsidRPr="007B1949">
        <w:rPr>
          <w:rFonts w:ascii="Cambria" w:hAnsi="Cambria" w:cs="Arial"/>
          <w:sz w:val="20"/>
          <w:szCs w:val="20"/>
        </w:rPr>
        <w:t xml:space="preserve"> (Managing Director)</w:t>
      </w:r>
    </w:p>
    <w:p w:rsidR="006A28D1" w:rsidRPr="007B1949" w:rsidRDefault="006A28D1" w:rsidP="007B1949">
      <w:pPr>
        <w:keepNext/>
        <w:keepLines/>
        <w:numPr>
          <w:ilvl w:val="0"/>
          <w:numId w:val="4"/>
        </w:numPr>
        <w:tabs>
          <w:tab w:val="left" w:pos="7530"/>
        </w:tabs>
        <w:spacing w:line="240" w:lineRule="auto"/>
        <w:jc w:val="both"/>
        <w:rPr>
          <w:rFonts w:ascii="Cambria" w:hAnsi="Cambria" w:cs="Arial"/>
          <w:sz w:val="20"/>
          <w:szCs w:val="20"/>
        </w:rPr>
      </w:pPr>
      <w:r w:rsidRPr="007B1949">
        <w:rPr>
          <w:rFonts w:ascii="Cambria" w:hAnsi="Cambria" w:cs="Arial"/>
          <w:sz w:val="20"/>
          <w:szCs w:val="20"/>
        </w:rPr>
        <w:t>Mr. S</w:t>
      </w:r>
    </w:p>
    <w:p w:rsidR="006A28D1" w:rsidRPr="007B1949" w:rsidRDefault="006A28D1" w:rsidP="007B1949">
      <w:pPr>
        <w:keepNext/>
        <w:keepLines/>
        <w:numPr>
          <w:ilvl w:val="0"/>
          <w:numId w:val="4"/>
        </w:numPr>
        <w:tabs>
          <w:tab w:val="left" w:pos="7530"/>
        </w:tabs>
        <w:spacing w:line="240" w:lineRule="auto"/>
        <w:jc w:val="both"/>
        <w:rPr>
          <w:rFonts w:ascii="Cambria" w:hAnsi="Cambria" w:cs="Arial"/>
          <w:sz w:val="20"/>
          <w:szCs w:val="20"/>
        </w:rPr>
      </w:pPr>
      <w:r w:rsidRPr="007B1949">
        <w:rPr>
          <w:rFonts w:ascii="Cambria" w:hAnsi="Cambria" w:cs="Arial"/>
          <w:sz w:val="20"/>
          <w:szCs w:val="20"/>
        </w:rPr>
        <w:t>Mr.Z Khondker</w:t>
      </w:r>
    </w:p>
    <w:p w:rsidR="006A28D1" w:rsidRPr="007B1949" w:rsidRDefault="006A28D1" w:rsidP="007B1949">
      <w:pPr>
        <w:keepNext/>
        <w:keepLines/>
        <w:numPr>
          <w:ilvl w:val="0"/>
          <w:numId w:val="4"/>
        </w:numPr>
        <w:tabs>
          <w:tab w:val="left" w:pos="7530"/>
        </w:tabs>
        <w:spacing w:line="240" w:lineRule="auto"/>
        <w:jc w:val="both"/>
        <w:rPr>
          <w:rFonts w:ascii="Cambria" w:hAnsi="Cambria" w:cs="Arial"/>
          <w:sz w:val="20"/>
          <w:szCs w:val="20"/>
        </w:rPr>
      </w:pPr>
      <w:r w:rsidRPr="007B1949">
        <w:rPr>
          <w:rFonts w:ascii="Cambria" w:hAnsi="Cambria" w:cs="Arial"/>
          <w:sz w:val="20"/>
          <w:szCs w:val="20"/>
        </w:rPr>
        <w:t>Mr. RKhan</w:t>
      </w:r>
    </w:p>
    <w:p w:rsidR="006A28D1" w:rsidRPr="007B1949" w:rsidRDefault="006A28D1" w:rsidP="007B1949">
      <w:pPr>
        <w:keepNext/>
        <w:keepLines/>
        <w:numPr>
          <w:ilvl w:val="0"/>
          <w:numId w:val="4"/>
        </w:numPr>
        <w:tabs>
          <w:tab w:val="left" w:pos="7530"/>
        </w:tabs>
        <w:spacing w:line="240" w:lineRule="auto"/>
        <w:jc w:val="both"/>
        <w:rPr>
          <w:rFonts w:ascii="Cambria" w:hAnsi="Cambria" w:cs="Arial"/>
          <w:sz w:val="20"/>
          <w:szCs w:val="20"/>
        </w:rPr>
      </w:pPr>
      <w:r w:rsidRPr="007B1949">
        <w:rPr>
          <w:rFonts w:ascii="Cambria" w:hAnsi="Cambria" w:cs="Arial"/>
          <w:sz w:val="20"/>
          <w:szCs w:val="20"/>
        </w:rPr>
        <w:t>Mrs. Na</w:t>
      </w:r>
    </w:p>
    <w:p w:rsidR="006A28D1" w:rsidRPr="007B1949" w:rsidRDefault="006A28D1" w:rsidP="007B1949">
      <w:pPr>
        <w:keepNext/>
        <w:keepLines/>
        <w:numPr>
          <w:ilvl w:val="0"/>
          <w:numId w:val="4"/>
        </w:numPr>
        <w:tabs>
          <w:tab w:val="left" w:pos="7530"/>
        </w:tabs>
        <w:spacing w:line="240" w:lineRule="auto"/>
        <w:jc w:val="both"/>
        <w:rPr>
          <w:rFonts w:ascii="Cambria" w:hAnsi="Cambria" w:cs="Arial"/>
          <w:sz w:val="20"/>
          <w:szCs w:val="20"/>
        </w:rPr>
      </w:pPr>
      <w:r w:rsidRPr="007B1949">
        <w:rPr>
          <w:rFonts w:ascii="Cambria" w:hAnsi="Cambria" w:cs="Arial"/>
          <w:sz w:val="20"/>
          <w:szCs w:val="20"/>
        </w:rPr>
        <w:t>Ms. S Salam</w:t>
      </w:r>
    </w:p>
    <w:p w:rsidR="006A28D1" w:rsidRPr="007B1949" w:rsidRDefault="006A28D1" w:rsidP="007B1949">
      <w:pPr>
        <w:keepNext/>
        <w:keepLines/>
        <w:numPr>
          <w:ilvl w:val="0"/>
          <w:numId w:val="4"/>
        </w:numPr>
        <w:tabs>
          <w:tab w:val="left" w:pos="7530"/>
        </w:tabs>
        <w:spacing w:line="240" w:lineRule="auto"/>
        <w:jc w:val="both"/>
        <w:rPr>
          <w:rFonts w:ascii="Cambria" w:hAnsi="Cambria" w:cs="Arial"/>
          <w:sz w:val="20"/>
          <w:szCs w:val="20"/>
        </w:rPr>
      </w:pPr>
      <w:r w:rsidRPr="007B1949">
        <w:rPr>
          <w:rFonts w:ascii="Cambria" w:hAnsi="Cambria" w:cs="Arial"/>
          <w:sz w:val="20"/>
          <w:szCs w:val="20"/>
        </w:rPr>
        <w:t>Mr. W</w:t>
      </w:r>
    </w:p>
    <w:p w:rsidR="006A28D1" w:rsidRPr="007B1949" w:rsidRDefault="00390386" w:rsidP="007B1949">
      <w:pPr>
        <w:keepNext/>
        <w:keepLines/>
        <w:numPr>
          <w:ilvl w:val="0"/>
          <w:numId w:val="4"/>
        </w:numPr>
        <w:tabs>
          <w:tab w:val="left" w:pos="7530"/>
        </w:tabs>
        <w:spacing w:line="240" w:lineRule="auto"/>
        <w:jc w:val="both"/>
        <w:rPr>
          <w:rFonts w:ascii="Cambria" w:hAnsi="Cambria" w:cs="Arial"/>
          <w:sz w:val="20"/>
          <w:szCs w:val="20"/>
        </w:rPr>
      </w:pPr>
      <w:r w:rsidRPr="007B1949">
        <w:rPr>
          <w:rFonts w:ascii="Cambria" w:hAnsi="Cambria" w:cs="Arial"/>
          <w:sz w:val="20"/>
          <w:szCs w:val="20"/>
        </w:rPr>
        <w:t xml:space="preserve">Ms. </w:t>
      </w:r>
      <w:r w:rsidR="006A28D1" w:rsidRPr="007B1949">
        <w:rPr>
          <w:rFonts w:ascii="Cambria" w:hAnsi="Cambria" w:cs="Arial"/>
          <w:sz w:val="20"/>
          <w:szCs w:val="20"/>
        </w:rPr>
        <w:t>Rahman</w:t>
      </w:r>
    </w:p>
    <w:p w:rsidR="00390386" w:rsidRPr="007B1949" w:rsidRDefault="006A28D1" w:rsidP="007B1949">
      <w:pPr>
        <w:keepNext/>
        <w:keepLines/>
        <w:numPr>
          <w:ilvl w:val="0"/>
          <w:numId w:val="4"/>
        </w:numPr>
        <w:tabs>
          <w:tab w:val="left" w:pos="7530"/>
        </w:tabs>
        <w:spacing w:line="240" w:lineRule="auto"/>
        <w:jc w:val="both"/>
        <w:rPr>
          <w:rFonts w:ascii="Cambria" w:hAnsi="Cambria" w:cs="Arial"/>
          <w:sz w:val="20"/>
          <w:szCs w:val="20"/>
        </w:rPr>
      </w:pPr>
      <w:r w:rsidRPr="007B1949">
        <w:rPr>
          <w:rFonts w:ascii="Cambria" w:hAnsi="Cambria" w:cs="Arial"/>
          <w:sz w:val="20"/>
          <w:szCs w:val="20"/>
        </w:rPr>
        <w:t>Mr. Wa</w:t>
      </w:r>
    </w:p>
    <w:p w:rsidR="006A28D1" w:rsidRPr="007B1949" w:rsidRDefault="0055412E" w:rsidP="007B1949">
      <w:pPr>
        <w:keepNext/>
        <w:keepLines/>
        <w:tabs>
          <w:tab w:val="left" w:pos="7530"/>
        </w:tabs>
        <w:spacing w:line="240" w:lineRule="auto"/>
        <w:jc w:val="both"/>
        <w:rPr>
          <w:rFonts w:ascii="Cambria" w:hAnsi="Cambria" w:cs="Arial"/>
          <w:sz w:val="20"/>
          <w:szCs w:val="20"/>
        </w:rPr>
      </w:pPr>
      <w:r w:rsidRPr="007B1949">
        <w:rPr>
          <w:rFonts w:ascii="Cambria" w:hAnsi="Cambria" w:cs="Arial"/>
          <w:sz w:val="20"/>
          <w:szCs w:val="20"/>
        </w:rPr>
        <w:t>There is a</w:t>
      </w:r>
      <w:r w:rsidR="006A28D1" w:rsidRPr="007B1949">
        <w:rPr>
          <w:rFonts w:ascii="Cambria" w:hAnsi="Cambria" w:cs="Arial"/>
          <w:sz w:val="20"/>
          <w:szCs w:val="20"/>
        </w:rPr>
        <w:t xml:space="preserve"> formal audit committee. </w:t>
      </w:r>
    </w:p>
    <w:p w:rsidR="006A28D1" w:rsidRPr="007B1949" w:rsidRDefault="006A28D1" w:rsidP="007B1949">
      <w:pPr>
        <w:keepNext/>
        <w:keepLines/>
        <w:tabs>
          <w:tab w:val="left" w:pos="7530"/>
        </w:tabs>
        <w:spacing w:line="240" w:lineRule="auto"/>
        <w:jc w:val="both"/>
        <w:rPr>
          <w:rFonts w:ascii="Cambria" w:hAnsi="Cambria" w:cs="Arial"/>
          <w:sz w:val="20"/>
          <w:szCs w:val="20"/>
        </w:rPr>
      </w:pPr>
      <w:r w:rsidRPr="007B1949">
        <w:rPr>
          <w:rFonts w:ascii="Cambria" w:hAnsi="Cambria" w:cs="Arial"/>
          <w:sz w:val="20"/>
          <w:szCs w:val="20"/>
        </w:rPr>
        <w:t xml:space="preserve">The directors’ fees and emoluments are the only compensation that the directors receive from the company.  </w:t>
      </w:r>
    </w:p>
    <w:p w:rsidR="006A28D1" w:rsidRPr="007B1949" w:rsidRDefault="006A28D1" w:rsidP="007B1949">
      <w:pPr>
        <w:pStyle w:val="BodyText3"/>
        <w:keepNext/>
        <w:keepLines/>
        <w:tabs>
          <w:tab w:val="left" w:pos="7530"/>
        </w:tabs>
        <w:spacing w:after="160" w:line="240" w:lineRule="auto"/>
        <w:jc w:val="both"/>
        <w:rPr>
          <w:rFonts w:ascii="Cambria" w:hAnsi="Cambria" w:cs="Arial"/>
          <w:sz w:val="20"/>
          <w:szCs w:val="20"/>
        </w:rPr>
      </w:pPr>
      <w:r w:rsidRPr="007B1949">
        <w:rPr>
          <w:rFonts w:ascii="Cambria" w:hAnsi="Cambria" w:cs="Arial"/>
          <w:sz w:val="20"/>
          <w:szCs w:val="20"/>
        </w:rPr>
        <w:t xml:space="preserve">The responsibilities of the directors are set out in their terms of appointment. They are appointed by Board of Directors. The remuneration of the directors will be separately disclosed in the local statutory accounts as per the Companies Act 1994.  </w:t>
      </w:r>
    </w:p>
    <w:p w:rsidR="006A28D1" w:rsidRPr="007B1949" w:rsidRDefault="006A28D1" w:rsidP="007B1949">
      <w:pPr>
        <w:keepNext/>
        <w:keepLines/>
        <w:tabs>
          <w:tab w:val="left" w:pos="7530"/>
        </w:tabs>
        <w:spacing w:line="240" w:lineRule="auto"/>
        <w:jc w:val="both"/>
        <w:rPr>
          <w:rFonts w:ascii="Cambria" w:hAnsi="Cambria" w:cs="Arial"/>
          <w:b/>
          <w:i/>
          <w:sz w:val="20"/>
          <w:szCs w:val="20"/>
        </w:rPr>
      </w:pPr>
      <w:r w:rsidRPr="007B1949">
        <w:rPr>
          <w:rFonts w:ascii="Cambria" w:hAnsi="Cambria" w:cs="Arial"/>
          <w:b/>
          <w:i/>
          <w:sz w:val="20"/>
          <w:szCs w:val="20"/>
        </w:rPr>
        <w:t>Interaction with independent auditor</w:t>
      </w:r>
    </w:p>
    <w:p w:rsidR="006A28D1" w:rsidRPr="007B1949" w:rsidRDefault="00F12009" w:rsidP="007B1949">
      <w:pPr>
        <w:pStyle w:val="BodyText3"/>
        <w:keepNext/>
        <w:keepLines/>
        <w:tabs>
          <w:tab w:val="left" w:pos="7530"/>
        </w:tabs>
        <w:spacing w:after="160" w:line="240" w:lineRule="auto"/>
        <w:jc w:val="both"/>
        <w:rPr>
          <w:rFonts w:ascii="Cambria" w:hAnsi="Cambria" w:cs="Arial"/>
          <w:sz w:val="20"/>
          <w:szCs w:val="20"/>
        </w:rPr>
      </w:pPr>
      <w:r w:rsidRPr="007B1949">
        <w:rPr>
          <w:rFonts w:ascii="Cambria" w:hAnsi="Cambria" w:cs="Arial"/>
          <w:sz w:val="20"/>
          <w:szCs w:val="20"/>
        </w:rPr>
        <w:t>Auditors is</w:t>
      </w:r>
      <w:r w:rsidR="006A28D1" w:rsidRPr="007B1949">
        <w:rPr>
          <w:rFonts w:ascii="Cambria" w:hAnsi="Cambria" w:cs="Arial"/>
          <w:sz w:val="20"/>
          <w:szCs w:val="20"/>
        </w:rPr>
        <w:t xml:space="preserve"> invited to attend the AGM every year. The engagement partner also meets the MD and the ED-Financial &amp; Planning on a formal, ad hoc basis. The partner confirmed that he takes an active role in the meetings.</w:t>
      </w:r>
    </w:p>
    <w:p w:rsidR="006A28D1" w:rsidRPr="007B1949" w:rsidRDefault="006A28D1" w:rsidP="007B1949">
      <w:pPr>
        <w:keepNext/>
        <w:keepLines/>
        <w:tabs>
          <w:tab w:val="left" w:pos="7530"/>
        </w:tabs>
        <w:spacing w:line="240" w:lineRule="auto"/>
        <w:jc w:val="both"/>
        <w:rPr>
          <w:rFonts w:ascii="Cambria" w:hAnsi="Cambria" w:cs="Arial"/>
          <w:sz w:val="20"/>
          <w:szCs w:val="20"/>
        </w:rPr>
      </w:pPr>
      <w:r w:rsidRPr="007B1949">
        <w:rPr>
          <w:rFonts w:ascii="Cambria" w:hAnsi="Cambria" w:cs="Arial"/>
          <w:sz w:val="20"/>
          <w:szCs w:val="20"/>
        </w:rPr>
        <w:t xml:space="preserve">The statutory auditor is selected by the Board at the AGM of the company.      </w:t>
      </w:r>
    </w:p>
    <w:p w:rsidR="006A28D1" w:rsidRPr="007B1949" w:rsidRDefault="006A28D1" w:rsidP="007B1949">
      <w:pPr>
        <w:keepNext/>
        <w:keepLines/>
        <w:tabs>
          <w:tab w:val="left" w:pos="7530"/>
        </w:tabs>
        <w:spacing w:line="240" w:lineRule="auto"/>
        <w:jc w:val="both"/>
        <w:rPr>
          <w:rFonts w:ascii="Cambria" w:hAnsi="Cambria" w:cs="Arial"/>
          <w:b/>
          <w:i/>
          <w:sz w:val="20"/>
          <w:szCs w:val="20"/>
        </w:rPr>
      </w:pPr>
      <w:r w:rsidRPr="007B1949">
        <w:rPr>
          <w:rFonts w:ascii="Cambria" w:hAnsi="Cambria" w:cs="Arial"/>
          <w:b/>
          <w:i/>
          <w:sz w:val="20"/>
          <w:szCs w:val="20"/>
        </w:rPr>
        <w:t>Involvement with senior financial management and internal auditors</w:t>
      </w:r>
    </w:p>
    <w:p w:rsidR="006A28D1" w:rsidRPr="007B1949" w:rsidRDefault="006A28D1" w:rsidP="007B1949">
      <w:pPr>
        <w:keepNext/>
        <w:keepLines/>
        <w:tabs>
          <w:tab w:val="left" w:pos="7530"/>
        </w:tabs>
        <w:spacing w:line="240" w:lineRule="auto"/>
        <w:jc w:val="both"/>
        <w:rPr>
          <w:rFonts w:ascii="Cambria" w:hAnsi="Cambria" w:cs="Arial"/>
          <w:sz w:val="20"/>
          <w:szCs w:val="20"/>
        </w:rPr>
      </w:pPr>
      <w:r w:rsidRPr="007B1949">
        <w:rPr>
          <w:rFonts w:ascii="Cambria" w:hAnsi="Cambria" w:cs="Arial"/>
          <w:sz w:val="20"/>
          <w:szCs w:val="20"/>
        </w:rPr>
        <w:t>The MD sits with the ED- Financial &amp; Planning and the internal auditor on an informal basis. Divisional heads are also requested to sit (sometimes give presentations) with ED-Financial &amp; Planning and internal auditor on monthly basis. Matters arising out of such matters are routinely communicated to the board of directors by the MD.</w:t>
      </w:r>
    </w:p>
    <w:p w:rsidR="006A28D1" w:rsidRPr="007B1949" w:rsidRDefault="006A28D1" w:rsidP="007B1949">
      <w:pPr>
        <w:keepNext/>
        <w:keepLines/>
        <w:tabs>
          <w:tab w:val="left" w:pos="7530"/>
        </w:tabs>
        <w:spacing w:line="240" w:lineRule="auto"/>
        <w:jc w:val="both"/>
        <w:rPr>
          <w:rFonts w:ascii="Cambria" w:hAnsi="Cambria" w:cs="Arial"/>
          <w:b/>
          <w:i/>
          <w:sz w:val="20"/>
          <w:szCs w:val="20"/>
        </w:rPr>
      </w:pPr>
      <w:r w:rsidRPr="007B1949">
        <w:rPr>
          <w:rFonts w:ascii="Cambria" w:hAnsi="Cambria" w:cs="Arial"/>
          <w:b/>
          <w:i/>
          <w:sz w:val="20"/>
          <w:szCs w:val="20"/>
        </w:rPr>
        <w:t>Supply of information</w:t>
      </w:r>
    </w:p>
    <w:p w:rsidR="006A28D1" w:rsidRPr="007B1949" w:rsidRDefault="006A28D1" w:rsidP="007B1949">
      <w:pPr>
        <w:keepNext/>
        <w:keepLines/>
        <w:tabs>
          <w:tab w:val="left" w:pos="7530"/>
        </w:tabs>
        <w:spacing w:line="240" w:lineRule="auto"/>
        <w:jc w:val="both"/>
        <w:rPr>
          <w:rFonts w:ascii="Cambria" w:hAnsi="Cambria" w:cs="Arial"/>
          <w:i/>
          <w:sz w:val="20"/>
          <w:szCs w:val="20"/>
        </w:rPr>
      </w:pPr>
      <w:r w:rsidRPr="007B1949">
        <w:rPr>
          <w:rFonts w:ascii="Cambria" w:hAnsi="Cambria" w:cs="Arial"/>
          <w:sz w:val="20"/>
          <w:szCs w:val="20"/>
        </w:rPr>
        <w:t xml:space="preserve">Monthly management accounts are prepared for each month by the Financial &amp; Planning division and submitted to Managing Director and head of businesses. There is a defined deadline, set by the ED-Financial &amp; Planning, after the end of each month to close the accounts. Generally, the statutory accounts are submitted to auditors after 10-12 days from the end of February and the consolidated accounts are submitted after 20-25 days from the end of March.  </w:t>
      </w:r>
    </w:p>
    <w:p w:rsidR="006A28D1" w:rsidRPr="007B1949" w:rsidRDefault="006A28D1" w:rsidP="007B1949">
      <w:pPr>
        <w:keepNext/>
        <w:keepLines/>
        <w:tabs>
          <w:tab w:val="left" w:pos="7530"/>
        </w:tabs>
        <w:spacing w:line="240" w:lineRule="auto"/>
        <w:jc w:val="both"/>
        <w:rPr>
          <w:rFonts w:ascii="Cambria" w:hAnsi="Cambria" w:cs="Arial"/>
          <w:b/>
          <w:i/>
          <w:sz w:val="20"/>
          <w:szCs w:val="20"/>
        </w:rPr>
      </w:pPr>
      <w:r w:rsidRPr="007B1949">
        <w:rPr>
          <w:rFonts w:ascii="Cambria" w:hAnsi="Cambria" w:cs="Arial"/>
          <w:b/>
          <w:i/>
          <w:sz w:val="20"/>
          <w:szCs w:val="20"/>
        </w:rPr>
        <w:t>Understanding of the critical accounting policies and judgmental accounting estimates</w:t>
      </w:r>
    </w:p>
    <w:p w:rsidR="006A28D1" w:rsidRPr="007B1949" w:rsidRDefault="006A28D1" w:rsidP="007B1949">
      <w:pPr>
        <w:keepNext/>
        <w:keepLines/>
        <w:tabs>
          <w:tab w:val="left" w:pos="7530"/>
        </w:tabs>
        <w:spacing w:line="240" w:lineRule="auto"/>
        <w:jc w:val="both"/>
        <w:rPr>
          <w:rFonts w:ascii="Cambria" w:hAnsi="Cambria" w:cs="Arial"/>
          <w:sz w:val="20"/>
          <w:szCs w:val="20"/>
        </w:rPr>
      </w:pPr>
      <w:r w:rsidRPr="007B1949">
        <w:rPr>
          <w:rFonts w:ascii="Cambria" w:hAnsi="Cambria" w:cs="Arial"/>
          <w:sz w:val="20"/>
          <w:szCs w:val="20"/>
        </w:rPr>
        <w:t xml:space="preserve">The FC-Financial &amp; Planning is generally involved in accounting for significant transactions, along with the AM-Financial &amp; Planning. Important accounting issues are communicated to the board of directors by the FC via the MD.  </w:t>
      </w:r>
    </w:p>
    <w:p w:rsidR="006A28D1" w:rsidRDefault="006A28D1" w:rsidP="007B1949">
      <w:pPr>
        <w:keepNext/>
        <w:keepLines/>
        <w:tabs>
          <w:tab w:val="left" w:pos="7530"/>
        </w:tabs>
        <w:spacing w:line="240" w:lineRule="auto"/>
        <w:jc w:val="both"/>
        <w:rPr>
          <w:rFonts w:ascii="Cambria" w:hAnsi="Cambria" w:cs="Arial"/>
          <w:sz w:val="20"/>
          <w:szCs w:val="20"/>
        </w:rPr>
      </w:pPr>
      <w:r w:rsidRPr="007B1949">
        <w:rPr>
          <w:rFonts w:ascii="Cambria" w:hAnsi="Cambria" w:cs="Arial"/>
          <w:sz w:val="20"/>
          <w:szCs w:val="20"/>
        </w:rPr>
        <w:t xml:space="preserve">The board of directors is responsible for the overall presentation of the company’s financial </w:t>
      </w:r>
      <w:r w:rsidR="0055412E" w:rsidRPr="007B1949">
        <w:rPr>
          <w:rFonts w:ascii="Cambria" w:hAnsi="Cambria" w:cs="Arial"/>
          <w:sz w:val="20"/>
          <w:szCs w:val="20"/>
        </w:rPr>
        <w:t>statements, assesses,</w:t>
      </w:r>
      <w:r w:rsidRPr="007B1949">
        <w:rPr>
          <w:rFonts w:ascii="Cambria" w:hAnsi="Cambria" w:cs="Arial"/>
          <w:sz w:val="20"/>
          <w:szCs w:val="20"/>
        </w:rPr>
        <w:t xml:space="preserve"> and approves decisions regarding management’s adoption/revision of important accounting policies.  The directors have many years of financial experience. They also sometimes take formal and informal advice from RRH before making critical accounting treatment.  </w:t>
      </w:r>
    </w:p>
    <w:p w:rsidR="007B1949" w:rsidRDefault="007B1949" w:rsidP="007B1949">
      <w:pPr>
        <w:keepNext/>
        <w:keepLines/>
        <w:tabs>
          <w:tab w:val="left" w:pos="7530"/>
        </w:tabs>
        <w:spacing w:line="240" w:lineRule="auto"/>
        <w:jc w:val="both"/>
        <w:rPr>
          <w:rFonts w:ascii="Cambria" w:hAnsi="Cambria" w:cs="Arial"/>
          <w:sz w:val="20"/>
          <w:szCs w:val="20"/>
        </w:rPr>
      </w:pPr>
    </w:p>
    <w:p w:rsidR="007B1949" w:rsidRPr="007B1949" w:rsidRDefault="007B1949" w:rsidP="007B1949">
      <w:pPr>
        <w:keepNext/>
        <w:keepLines/>
        <w:tabs>
          <w:tab w:val="left" w:pos="7530"/>
        </w:tabs>
        <w:spacing w:line="240" w:lineRule="auto"/>
        <w:jc w:val="both"/>
        <w:rPr>
          <w:rFonts w:ascii="Cambria" w:hAnsi="Cambria" w:cs="Arial"/>
          <w:sz w:val="20"/>
          <w:szCs w:val="20"/>
        </w:rPr>
      </w:pPr>
    </w:p>
    <w:p w:rsidR="006A28D1" w:rsidRPr="007B1949" w:rsidRDefault="006A28D1" w:rsidP="007B1949">
      <w:pPr>
        <w:keepNext/>
        <w:keepLines/>
        <w:tabs>
          <w:tab w:val="left" w:pos="7530"/>
        </w:tabs>
        <w:spacing w:line="240" w:lineRule="auto"/>
        <w:jc w:val="both"/>
        <w:rPr>
          <w:rFonts w:ascii="Cambria" w:hAnsi="Cambria" w:cs="Arial"/>
          <w:b/>
          <w:i/>
          <w:sz w:val="20"/>
          <w:szCs w:val="20"/>
        </w:rPr>
      </w:pPr>
      <w:r w:rsidRPr="007B1949">
        <w:rPr>
          <w:rFonts w:ascii="Cambria" w:hAnsi="Cambria" w:cs="Arial"/>
          <w:b/>
          <w:i/>
          <w:sz w:val="20"/>
          <w:szCs w:val="20"/>
        </w:rPr>
        <w:lastRenderedPageBreak/>
        <w:t>Management override of controls</w:t>
      </w:r>
    </w:p>
    <w:p w:rsidR="006A28D1" w:rsidRPr="007B1949" w:rsidRDefault="006A28D1" w:rsidP="007B1949">
      <w:pPr>
        <w:keepNext/>
        <w:keepLines/>
        <w:tabs>
          <w:tab w:val="left" w:pos="7530"/>
        </w:tabs>
        <w:spacing w:line="240" w:lineRule="auto"/>
        <w:jc w:val="both"/>
        <w:rPr>
          <w:rFonts w:ascii="Cambria" w:hAnsi="Cambria" w:cs="Arial"/>
          <w:sz w:val="20"/>
          <w:szCs w:val="20"/>
        </w:rPr>
      </w:pPr>
      <w:r w:rsidRPr="007B1949">
        <w:rPr>
          <w:rFonts w:ascii="Cambria" w:hAnsi="Cambria" w:cs="Arial"/>
          <w:sz w:val="20"/>
          <w:szCs w:val="20"/>
        </w:rPr>
        <w:t>The Executive Management is considered the top management level of the company. They are also responsible to board and to group. Hence, the risk and chance of overriding controls by the management is very minimal.</w:t>
      </w:r>
    </w:p>
    <w:p w:rsidR="006A28D1" w:rsidRPr="007B1949" w:rsidRDefault="006A28D1" w:rsidP="007B1949">
      <w:pPr>
        <w:keepNext/>
        <w:keepLines/>
        <w:tabs>
          <w:tab w:val="left" w:pos="7530"/>
        </w:tabs>
        <w:spacing w:line="240" w:lineRule="auto"/>
        <w:jc w:val="both"/>
        <w:rPr>
          <w:rFonts w:ascii="Cambria" w:hAnsi="Cambria" w:cs="Arial"/>
          <w:b/>
          <w:i/>
          <w:sz w:val="20"/>
          <w:szCs w:val="20"/>
        </w:rPr>
      </w:pPr>
      <w:r w:rsidRPr="007B1949">
        <w:rPr>
          <w:rFonts w:ascii="Cambria" w:hAnsi="Cambria" w:cs="Arial"/>
          <w:b/>
          <w:i/>
          <w:sz w:val="20"/>
          <w:szCs w:val="20"/>
        </w:rPr>
        <w:t>Effective management oversight in the area of risk</w:t>
      </w:r>
    </w:p>
    <w:p w:rsidR="006A28D1" w:rsidRPr="007B1949" w:rsidRDefault="006A28D1" w:rsidP="007B1949">
      <w:pPr>
        <w:pStyle w:val="Tableheading"/>
        <w:keepLines/>
        <w:spacing w:before="0" w:after="160" w:line="240" w:lineRule="auto"/>
        <w:jc w:val="both"/>
        <w:rPr>
          <w:rFonts w:ascii="Cambria" w:hAnsi="Cambria" w:cs="Arial"/>
          <w:b w:val="0"/>
          <w:bCs/>
          <w:noProof w:val="0"/>
          <w:sz w:val="20"/>
        </w:rPr>
      </w:pPr>
      <w:r w:rsidRPr="007B1949">
        <w:rPr>
          <w:rFonts w:ascii="Cambria" w:hAnsi="Cambria" w:cs="Arial"/>
          <w:b w:val="0"/>
          <w:bCs/>
          <w:noProof w:val="0"/>
          <w:sz w:val="20"/>
        </w:rPr>
        <w:t xml:space="preserve">The Financial &amp; Planning department is formally responsible for the assessment of business risks. Financial &amp; Planning’s risk assessments are considered when formulating the company’s yearly business plans which are presented to the board of directors. </w:t>
      </w:r>
    </w:p>
    <w:p w:rsidR="003F6757" w:rsidRPr="007B1949" w:rsidRDefault="003F6757" w:rsidP="007B1949">
      <w:pPr>
        <w:spacing w:line="240" w:lineRule="auto"/>
        <w:jc w:val="both"/>
        <w:rPr>
          <w:rFonts w:ascii="Cambria" w:hAnsi="Cambria" w:cs="Arial"/>
          <w:b/>
          <w:sz w:val="20"/>
          <w:szCs w:val="20"/>
        </w:rPr>
      </w:pPr>
      <w:r w:rsidRPr="007B1949">
        <w:rPr>
          <w:rFonts w:ascii="Cambria" w:hAnsi="Cambria" w:cs="Arial"/>
          <w:b/>
          <w:sz w:val="20"/>
          <w:szCs w:val="20"/>
        </w:rPr>
        <w:t>Human resource policies and practices</w:t>
      </w:r>
    </w:p>
    <w:p w:rsidR="003F6757" w:rsidRPr="007B1949" w:rsidRDefault="003F6757" w:rsidP="007B1949">
      <w:pPr>
        <w:pStyle w:val="Tabletext"/>
        <w:keepNext/>
        <w:keepLines/>
        <w:spacing w:before="0" w:after="160" w:line="240" w:lineRule="auto"/>
        <w:jc w:val="both"/>
        <w:rPr>
          <w:rFonts w:ascii="Cambria" w:hAnsi="Cambria" w:cs="Arial"/>
          <w:i/>
          <w:sz w:val="20"/>
        </w:rPr>
      </w:pPr>
      <w:r w:rsidRPr="007B1949">
        <w:rPr>
          <w:rFonts w:ascii="Cambria" w:hAnsi="Cambria" w:cs="Arial"/>
          <w:i/>
          <w:sz w:val="20"/>
        </w:rPr>
        <w:t>Recruitment and retention of the right people</w:t>
      </w:r>
    </w:p>
    <w:p w:rsidR="003F6757" w:rsidRPr="007B1949" w:rsidRDefault="003F6757" w:rsidP="007B1949">
      <w:pPr>
        <w:pStyle w:val="Text"/>
        <w:keepNext/>
        <w:spacing w:before="0" w:after="160" w:line="240" w:lineRule="auto"/>
        <w:jc w:val="both"/>
        <w:rPr>
          <w:rFonts w:ascii="Cambria" w:hAnsi="Cambria" w:cs="Arial"/>
          <w:sz w:val="20"/>
        </w:rPr>
      </w:pPr>
      <w:r w:rsidRPr="007B1949">
        <w:rPr>
          <w:rFonts w:ascii="Cambria" w:hAnsi="Cambria" w:cs="Arial"/>
          <w:sz w:val="20"/>
        </w:rPr>
        <w:t xml:space="preserve">There is a standard procedure for recruitment and termination/resignation followed by </w:t>
      </w:r>
      <w:r w:rsidR="00F73C71" w:rsidRPr="007B1949">
        <w:rPr>
          <w:rFonts w:ascii="Cambria" w:hAnsi="Cambria" w:cs="Arial"/>
          <w:sz w:val="20"/>
        </w:rPr>
        <w:t>XYZ</w:t>
      </w:r>
      <w:r w:rsidRPr="007B1949">
        <w:rPr>
          <w:rFonts w:ascii="Cambria" w:hAnsi="Cambria" w:cs="Arial"/>
          <w:sz w:val="20"/>
        </w:rPr>
        <w:t xml:space="preserve">. </w:t>
      </w:r>
    </w:p>
    <w:p w:rsidR="003F6757" w:rsidRPr="007B1949" w:rsidRDefault="003F6757" w:rsidP="007B1949">
      <w:pPr>
        <w:pStyle w:val="Text"/>
        <w:keepNext/>
        <w:spacing w:before="0" w:after="160" w:line="240" w:lineRule="auto"/>
        <w:jc w:val="both"/>
        <w:rPr>
          <w:rFonts w:ascii="Cambria" w:hAnsi="Cambria" w:cs="Arial"/>
          <w:sz w:val="20"/>
        </w:rPr>
      </w:pPr>
      <w:r w:rsidRPr="007B1949">
        <w:rPr>
          <w:rFonts w:ascii="Cambria" w:hAnsi="Cambria" w:cs="Arial"/>
          <w:sz w:val="20"/>
        </w:rPr>
        <w:t xml:space="preserve">Selection normally starts with a personnel requisition form. Authorization and approval to fill a vacancy within the Company has to be obtained from HR Department. The initial search for candidates is confined to the company’s internal pool of employees. If the vacancy cannot be filled internally, external advertisements are placedonline at </w:t>
      </w:r>
      <w:r w:rsidRPr="007B1949">
        <w:rPr>
          <w:rFonts w:ascii="Cambria" w:hAnsi="Cambria" w:cs="Arial"/>
          <w:i/>
          <w:iCs/>
          <w:sz w:val="20"/>
        </w:rPr>
        <w:t>bdjobs.com</w:t>
      </w:r>
      <w:r w:rsidRPr="007B1949">
        <w:rPr>
          <w:rFonts w:ascii="Cambria" w:hAnsi="Cambria" w:cs="Arial"/>
          <w:sz w:val="20"/>
        </w:rPr>
        <w:t>.</w:t>
      </w:r>
    </w:p>
    <w:p w:rsidR="003F6757" w:rsidRPr="007B1949" w:rsidRDefault="003F6757" w:rsidP="007B1949">
      <w:pPr>
        <w:pStyle w:val="Text"/>
        <w:keepNext/>
        <w:spacing w:before="0" w:after="160" w:line="240" w:lineRule="auto"/>
        <w:jc w:val="both"/>
        <w:rPr>
          <w:rFonts w:ascii="Cambria" w:hAnsi="Cambria" w:cs="Arial"/>
          <w:sz w:val="20"/>
        </w:rPr>
      </w:pPr>
      <w:r w:rsidRPr="007B1949">
        <w:rPr>
          <w:rFonts w:ascii="Cambria" w:hAnsi="Cambria" w:cs="Arial"/>
          <w:sz w:val="20"/>
        </w:rPr>
        <w:t>All employees must fill out a standard application form, which includes two references.  Human resources are responsible for obtaining these.</w:t>
      </w:r>
    </w:p>
    <w:p w:rsidR="003F6757" w:rsidRPr="007B1949" w:rsidRDefault="003F6757" w:rsidP="007B1949">
      <w:pPr>
        <w:pStyle w:val="Text"/>
        <w:keepNext/>
        <w:spacing w:before="0" w:after="160" w:line="240" w:lineRule="auto"/>
        <w:jc w:val="both"/>
        <w:rPr>
          <w:rFonts w:ascii="Cambria" w:hAnsi="Cambria" w:cs="Arial"/>
          <w:sz w:val="20"/>
        </w:rPr>
      </w:pPr>
      <w:r w:rsidRPr="007B1949">
        <w:rPr>
          <w:rFonts w:ascii="Cambria" w:hAnsi="Cambria" w:cs="Arial"/>
          <w:sz w:val="20"/>
        </w:rPr>
        <w:t xml:space="preserve">Candidate assessment procedures involve a four stage evaluation process: </w:t>
      </w:r>
    </w:p>
    <w:p w:rsidR="003F6757" w:rsidRPr="007B1949" w:rsidRDefault="003F6757" w:rsidP="007B1949">
      <w:pPr>
        <w:pStyle w:val="Text"/>
        <w:keepNext/>
        <w:spacing w:before="0" w:after="160" w:line="240" w:lineRule="auto"/>
        <w:jc w:val="both"/>
        <w:rPr>
          <w:rFonts w:ascii="Cambria" w:hAnsi="Cambria" w:cs="Arial"/>
          <w:sz w:val="20"/>
        </w:rPr>
      </w:pPr>
      <w:r w:rsidRPr="007B1949">
        <w:rPr>
          <w:rFonts w:ascii="Cambria" w:hAnsi="Cambria" w:cs="Arial"/>
          <w:sz w:val="20"/>
        </w:rPr>
        <w:t>An initial interview conducted by a panel from the division concerned</w:t>
      </w:r>
    </w:p>
    <w:p w:rsidR="003F6757" w:rsidRPr="007B1949" w:rsidRDefault="003F6757" w:rsidP="007B1949">
      <w:pPr>
        <w:pStyle w:val="Text"/>
        <w:keepNext/>
        <w:spacing w:before="0" w:after="160" w:line="240" w:lineRule="auto"/>
        <w:jc w:val="both"/>
        <w:rPr>
          <w:rFonts w:ascii="Cambria" w:hAnsi="Cambria" w:cs="Arial"/>
          <w:sz w:val="20"/>
        </w:rPr>
      </w:pPr>
      <w:r w:rsidRPr="007B1949">
        <w:rPr>
          <w:rFonts w:ascii="Cambria" w:hAnsi="Cambria" w:cs="Arial"/>
          <w:sz w:val="20"/>
        </w:rPr>
        <w:t xml:space="preserve">Psychometric and practical tests administered by a qualified person </w:t>
      </w:r>
    </w:p>
    <w:p w:rsidR="003F6757" w:rsidRPr="007B1949" w:rsidRDefault="003F6757" w:rsidP="007B1949">
      <w:pPr>
        <w:pStyle w:val="Text"/>
        <w:keepNext/>
        <w:spacing w:before="0" w:after="160" w:line="240" w:lineRule="auto"/>
        <w:jc w:val="both"/>
        <w:rPr>
          <w:rFonts w:ascii="Cambria" w:hAnsi="Cambria" w:cs="Arial"/>
          <w:sz w:val="20"/>
        </w:rPr>
      </w:pPr>
      <w:r w:rsidRPr="007B1949">
        <w:rPr>
          <w:rFonts w:ascii="Cambria" w:hAnsi="Cambria" w:cs="Arial"/>
          <w:sz w:val="20"/>
        </w:rPr>
        <w:t>A reference checking process using a Reference Checking Form to assess the candidate’s working history.</w:t>
      </w:r>
    </w:p>
    <w:p w:rsidR="003F6757" w:rsidRPr="007B1949" w:rsidRDefault="003F6757" w:rsidP="007B1949">
      <w:pPr>
        <w:pStyle w:val="Text"/>
        <w:keepNext/>
        <w:spacing w:before="0" w:after="160" w:line="240" w:lineRule="auto"/>
        <w:jc w:val="both"/>
        <w:rPr>
          <w:rFonts w:ascii="Cambria" w:hAnsi="Cambria" w:cs="Arial"/>
          <w:sz w:val="20"/>
        </w:rPr>
      </w:pPr>
      <w:r w:rsidRPr="007B1949">
        <w:rPr>
          <w:rFonts w:ascii="Cambria" w:hAnsi="Cambria" w:cs="Arial"/>
          <w:sz w:val="20"/>
        </w:rPr>
        <w:t xml:space="preserve">A final short list interview by the immediate superior of the vacant position or by a panel comprising, among others, from advertisement in the newspaper. All employment contracts are reviewed / approved by the appropriate management level to ensure that they are reasonable and adhere to prescribed policies and procedures.  Human Resources ensure that each new employee has the appropriate paperwork required by local laws and regulations. </w:t>
      </w:r>
    </w:p>
    <w:p w:rsidR="003F6757" w:rsidRPr="007B1949" w:rsidRDefault="003F6757" w:rsidP="007B1949">
      <w:pPr>
        <w:pStyle w:val="Tabletext"/>
        <w:keepNext/>
        <w:keepLines/>
        <w:spacing w:before="0" w:after="160" w:line="240" w:lineRule="auto"/>
        <w:jc w:val="both"/>
        <w:rPr>
          <w:rFonts w:ascii="Cambria" w:hAnsi="Cambria" w:cs="Arial"/>
          <w:b/>
          <w:noProof w:val="0"/>
          <w:sz w:val="20"/>
        </w:rPr>
      </w:pPr>
      <w:r w:rsidRPr="007B1949">
        <w:rPr>
          <w:rFonts w:ascii="Cambria" w:hAnsi="Cambria" w:cs="Arial"/>
          <w:b/>
          <w:noProof w:val="0"/>
          <w:sz w:val="20"/>
        </w:rPr>
        <w:t>Formal job descriptions exist for all positions.</w:t>
      </w:r>
    </w:p>
    <w:p w:rsidR="003F6757" w:rsidRPr="007B1949" w:rsidRDefault="003F6757" w:rsidP="007B1949">
      <w:pPr>
        <w:pStyle w:val="Tabletext"/>
        <w:keepNext/>
        <w:keepLines/>
        <w:spacing w:before="0" w:after="160" w:line="240" w:lineRule="auto"/>
        <w:jc w:val="both"/>
        <w:rPr>
          <w:rFonts w:ascii="Cambria" w:hAnsi="Cambria" w:cs="Arial"/>
          <w:i/>
          <w:sz w:val="20"/>
        </w:rPr>
      </w:pPr>
      <w:r w:rsidRPr="007B1949">
        <w:rPr>
          <w:rFonts w:ascii="Cambria" w:hAnsi="Cambria" w:cs="Arial"/>
          <w:sz w:val="20"/>
        </w:rPr>
        <w:t xml:space="preserve">A performance evaluation is done at the end of every year by respective division. </w:t>
      </w:r>
    </w:p>
    <w:p w:rsidR="003F6757" w:rsidRPr="007B1949" w:rsidRDefault="003F6757" w:rsidP="007B1949">
      <w:pPr>
        <w:pStyle w:val="Tabletext"/>
        <w:keepNext/>
        <w:keepLines/>
        <w:spacing w:before="0" w:after="160" w:line="240" w:lineRule="auto"/>
        <w:jc w:val="both"/>
        <w:rPr>
          <w:rFonts w:ascii="Cambria" w:hAnsi="Cambria" w:cs="Arial"/>
          <w:b/>
          <w:i/>
          <w:sz w:val="20"/>
        </w:rPr>
      </w:pPr>
      <w:r w:rsidRPr="007B1949">
        <w:rPr>
          <w:rFonts w:ascii="Cambria" w:hAnsi="Cambria" w:cs="Arial"/>
          <w:b/>
          <w:i/>
          <w:sz w:val="20"/>
        </w:rPr>
        <w:t>Approved policies and procedures</w:t>
      </w:r>
    </w:p>
    <w:p w:rsidR="003F6757" w:rsidRPr="007B1949" w:rsidRDefault="003F6757" w:rsidP="007B1949">
      <w:pPr>
        <w:pStyle w:val="Tabletext"/>
        <w:keepNext/>
        <w:spacing w:before="0" w:after="160" w:line="240" w:lineRule="auto"/>
        <w:jc w:val="both"/>
        <w:rPr>
          <w:rFonts w:ascii="Cambria" w:hAnsi="Cambria" w:cs="Arial"/>
          <w:sz w:val="20"/>
        </w:rPr>
      </w:pPr>
      <w:r w:rsidRPr="007B1949">
        <w:rPr>
          <w:rFonts w:ascii="Cambria" w:hAnsi="Cambria" w:cs="Arial"/>
          <w:sz w:val="20"/>
        </w:rPr>
        <w:t xml:space="preserve">Comprehensive Human Resource policies have been implemented, with standards for hiring, training, promoting, compensating and terminating of employees.  </w:t>
      </w:r>
    </w:p>
    <w:p w:rsidR="003F6757" w:rsidRPr="007B1949" w:rsidRDefault="003F6757" w:rsidP="007B1949">
      <w:pPr>
        <w:pStyle w:val="Tabletext"/>
        <w:keepNext/>
        <w:spacing w:before="0" w:after="160" w:line="240" w:lineRule="auto"/>
        <w:jc w:val="both"/>
        <w:rPr>
          <w:rFonts w:ascii="Cambria" w:hAnsi="Cambria" w:cs="Arial"/>
          <w:bCs/>
          <w:noProof w:val="0"/>
          <w:sz w:val="20"/>
        </w:rPr>
      </w:pPr>
      <w:r w:rsidRPr="007B1949">
        <w:rPr>
          <w:rFonts w:ascii="Cambria" w:hAnsi="Cambria" w:cs="Arial"/>
          <w:sz w:val="20"/>
        </w:rPr>
        <w:t xml:space="preserve">Training is given to all new recruits to ensure that they have the necessary knowledge and skills.  Every new permanent/probationary recruit is sent on an induction course.  The course includes an overview of the business, the Code of Conduct (values), and Health and Safety.  Other training needs are noted as part of the appraisal process, on the individual’s form.  The head of corporate services ensures compliance with human resouce related laws, rules, and regulations. Only HR can recruit individuals. Compliance is monitored by internal audit, but not always.  </w:t>
      </w:r>
    </w:p>
    <w:p w:rsidR="006A28D1" w:rsidRDefault="003F6757" w:rsidP="007B1949">
      <w:pPr>
        <w:spacing w:line="240" w:lineRule="auto"/>
        <w:jc w:val="both"/>
        <w:rPr>
          <w:rFonts w:ascii="Cambria" w:hAnsi="Cambria" w:cs="Arial"/>
          <w:sz w:val="20"/>
          <w:szCs w:val="20"/>
        </w:rPr>
      </w:pPr>
      <w:r w:rsidRPr="007B1949">
        <w:rPr>
          <w:rFonts w:ascii="Cambria" w:hAnsi="Cambria" w:cs="Arial"/>
          <w:sz w:val="20"/>
          <w:szCs w:val="20"/>
        </w:rPr>
        <w:t>Advice from external legal counsel is sought in questionable matters or instances where violations occur (if any).</w:t>
      </w:r>
    </w:p>
    <w:p w:rsidR="007B1949" w:rsidRDefault="007B1949" w:rsidP="007B1949">
      <w:pPr>
        <w:spacing w:line="240" w:lineRule="auto"/>
        <w:jc w:val="both"/>
        <w:rPr>
          <w:rFonts w:ascii="Cambria" w:hAnsi="Cambria" w:cs="Arial"/>
          <w:sz w:val="20"/>
          <w:szCs w:val="20"/>
        </w:rPr>
      </w:pPr>
    </w:p>
    <w:p w:rsidR="007B1949" w:rsidRDefault="007B1949" w:rsidP="007B1949">
      <w:pPr>
        <w:spacing w:line="240" w:lineRule="auto"/>
        <w:jc w:val="both"/>
        <w:rPr>
          <w:rFonts w:ascii="Cambria" w:hAnsi="Cambria" w:cs="Arial"/>
          <w:sz w:val="20"/>
          <w:szCs w:val="20"/>
        </w:rPr>
      </w:pPr>
    </w:p>
    <w:p w:rsidR="007B1949" w:rsidRDefault="007B1949" w:rsidP="007B1949">
      <w:pPr>
        <w:spacing w:line="240" w:lineRule="auto"/>
        <w:jc w:val="both"/>
        <w:rPr>
          <w:rFonts w:ascii="Cambria" w:hAnsi="Cambria" w:cs="Arial"/>
          <w:sz w:val="20"/>
          <w:szCs w:val="20"/>
        </w:rPr>
      </w:pPr>
    </w:p>
    <w:p w:rsidR="007B1949" w:rsidRDefault="007B1949" w:rsidP="007B1949">
      <w:pPr>
        <w:spacing w:line="240" w:lineRule="auto"/>
        <w:jc w:val="both"/>
        <w:rPr>
          <w:rFonts w:ascii="Cambria" w:hAnsi="Cambria" w:cs="Arial"/>
          <w:sz w:val="20"/>
          <w:szCs w:val="20"/>
        </w:rPr>
      </w:pPr>
    </w:p>
    <w:p w:rsidR="007B1949" w:rsidRDefault="007B1949" w:rsidP="007B1949">
      <w:pPr>
        <w:spacing w:line="240" w:lineRule="auto"/>
        <w:jc w:val="both"/>
        <w:rPr>
          <w:rFonts w:ascii="Cambria" w:hAnsi="Cambria" w:cs="Arial"/>
          <w:sz w:val="20"/>
          <w:szCs w:val="20"/>
        </w:rPr>
      </w:pPr>
    </w:p>
    <w:p w:rsidR="007B1949" w:rsidRPr="007B1949" w:rsidRDefault="007B1949" w:rsidP="007B1949">
      <w:pPr>
        <w:spacing w:line="240" w:lineRule="auto"/>
        <w:jc w:val="both"/>
        <w:rPr>
          <w:rFonts w:ascii="Cambria" w:hAnsi="Cambria" w:cs="Arial"/>
          <w:sz w:val="20"/>
          <w:szCs w:val="20"/>
        </w:rPr>
      </w:pPr>
    </w:p>
    <w:p w:rsidR="003F6757" w:rsidRPr="007B1949" w:rsidRDefault="003F6757" w:rsidP="007B1949">
      <w:pPr>
        <w:pStyle w:val="ListParagraph"/>
        <w:numPr>
          <w:ilvl w:val="0"/>
          <w:numId w:val="6"/>
        </w:numPr>
        <w:spacing w:line="240" w:lineRule="auto"/>
        <w:jc w:val="both"/>
        <w:rPr>
          <w:rFonts w:ascii="Cambria" w:hAnsi="Cambria" w:cs="Arial"/>
          <w:b/>
          <w:sz w:val="20"/>
          <w:szCs w:val="20"/>
        </w:rPr>
      </w:pPr>
      <w:r w:rsidRPr="007B1949">
        <w:rPr>
          <w:rFonts w:ascii="Cambria" w:hAnsi="Cambria" w:cs="Arial"/>
          <w:b/>
          <w:sz w:val="20"/>
          <w:szCs w:val="20"/>
        </w:rPr>
        <w:lastRenderedPageBreak/>
        <w:t>Entity-wide risk assessment process</w:t>
      </w:r>
    </w:p>
    <w:p w:rsidR="001C42CB" w:rsidRPr="007B1949" w:rsidRDefault="001C42CB" w:rsidP="007B1949">
      <w:pPr>
        <w:keepNext/>
        <w:keepLines/>
        <w:tabs>
          <w:tab w:val="left" w:pos="7530"/>
        </w:tabs>
        <w:spacing w:line="240" w:lineRule="auto"/>
        <w:jc w:val="both"/>
        <w:rPr>
          <w:rFonts w:ascii="Cambria" w:hAnsi="Cambria" w:cs="Arial"/>
          <w:b/>
          <w:i/>
          <w:sz w:val="20"/>
          <w:szCs w:val="20"/>
        </w:rPr>
      </w:pPr>
      <w:r w:rsidRPr="007B1949">
        <w:rPr>
          <w:rFonts w:ascii="Cambria" w:hAnsi="Cambria" w:cs="Arial"/>
          <w:b/>
          <w:i/>
          <w:sz w:val="20"/>
          <w:szCs w:val="20"/>
        </w:rPr>
        <w:t>Communication of entity-wide objectives and strategies</w:t>
      </w:r>
    </w:p>
    <w:p w:rsidR="001C42CB" w:rsidRPr="007B1949" w:rsidRDefault="001C42CB" w:rsidP="007B1949">
      <w:pPr>
        <w:pStyle w:val="Tabletext"/>
        <w:keepNext/>
        <w:spacing w:before="0" w:after="160" w:line="240" w:lineRule="auto"/>
        <w:jc w:val="both"/>
        <w:rPr>
          <w:rFonts w:ascii="Cambria" w:hAnsi="Cambria" w:cs="Arial"/>
          <w:sz w:val="20"/>
        </w:rPr>
      </w:pPr>
      <w:r w:rsidRPr="007B1949">
        <w:rPr>
          <w:rFonts w:ascii="Cambria" w:hAnsi="Cambria" w:cs="Arial"/>
          <w:sz w:val="20"/>
        </w:rPr>
        <w:t xml:space="preserve">The responsibility for setting entity-wide objectives and strategies, including any changes, resides with the Executive Management, subject to approval from the board of directors. </w:t>
      </w:r>
      <w:r w:rsidR="00F73C71" w:rsidRPr="007B1949">
        <w:rPr>
          <w:rFonts w:ascii="Cambria" w:hAnsi="Cambria" w:cs="Arial"/>
          <w:sz w:val="20"/>
        </w:rPr>
        <w:t>XYZ</w:t>
      </w:r>
      <w:r w:rsidRPr="007B1949">
        <w:rPr>
          <w:rFonts w:ascii="Cambria" w:hAnsi="Cambria" w:cs="Arial"/>
          <w:sz w:val="20"/>
        </w:rPr>
        <w:t xml:space="preserve"> Bangladesh has adapted these targets after giving due consideration to the local market conditions f</w:t>
      </w:r>
      <w:r w:rsidR="00D3058A" w:rsidRPr="007B1949">
        <w:rPr>
          <w:rFonts w:ascii="Cambria" w:hAnsi="Cambria" w:cs="Arial"/>
          <w:sz w:val="20"/>
        </w:rPr>
        <w:t>aci</w:t>
      </w:r>
      <w:r w:rsidRPr="007B1949">
        <w:rPr>
          <w:rFonts w:ascii="Cambria" w:hAnsi="Cambria" w:cs="Arial"/>
          <w:sz w:val="20"/>
        </w:rPr>
        <w:t xml:space="preserve">ng it. </w:t>
      </w:r>
    </w:p>
    <w:p w:rsidR="001C42CB" w:rsidRPr="007B1949" w:rsidRDefault="001C42CB" w:rsidP="007B1949">
      <w:pPr>
        <w:pStyle w:val="Tabletext"/>
        <w:keepNext/>
        <w:spacing w:before="0" w:after="160" w:line="240" w:lineRule="auto"/>
        <w:jc w:val="both"/>
        <w:rPr>
          <w:rFonts w:ascii="Cambria" w:hAnsi="Cambria" w:cs="Arial"/>
          <w:sz w:val="20"/>
        </w:rPr>
      </w:pPr>
      <w:r w:rsidRPr="007B1949">
        <w:rPr>
          <w:rFonts w:ascii="Cambria" w:hAnsi="Cambria" w:cs="Arial"/>
          <w:sz w:val="20"/>
        </w:rPr>
        <w:t>The setting of entity-wide objectives and strategies is a collaborative effort carried out by the MD in  conjunction with the functional heads at the monthly Executive Management meetings.</w:t>
      </w:r>
    </w:p>
    <w:p w:rsidR="001C42CB" w:rsidRPr="007B1949" w:rsidRDefault="001C42CB" w:rsidP="007B1949">
      <w:pPr>
        <w:pStyle w:val="Tabletext"/>
        <w:keepNext/>
        <w:spacing w:before="0" w:after="160" w:line="240" w:lineRule="auto"/>
        <w:jc w:val="both"/>
        <w:rPr>
          <w:rFonts w:ascii="Cambria" w:hAnsi="Cambria" w:cs="Arial"/>
          <w:sz w:val="20"/>
        </w:rPr>
      </w:pPr>
      <w:r w:rsidRPr="007B1949">
        <w:rPr>
          <w:rFonts w:ascii="Cambria" w:hAnsi="Cambria" w:cs="Arial"/>
          <w:sz w:val="20"/>
        </w:rPr>
        <w:t xml:space="preserve">Operating budgets are set on an annual basis.  Authorization of the annual budget by the board of directors is evidenced in the board of directors minutes.  Management does ensure however that the budgets are consistent with entity-wide objectives.  The FC-Financial &amp; Planning provides a summary of actual versus budget / forecast at the end of each month, along with a commentary in respect of key variances.  </w:t>
      </w:r>
    </w:p>
    <w:p w:rsidR="001C42CB" w:rsidRPr="007B1949" w:rsidRDefault="001C42CB" w:rsidP="007B1949">
      <w:pPr>
        <w:pStyle w:val="BodyText"/>
        <w:spacing w:after="160"/>
        <w:jc w:val="both"/>
        <w:rPr>
          <w:rFonts w:ascii="Cambria" w:hAnsi="Cambria" w:cs="Arial"/>
          <w:b w:val="0"/>
          <w:bCs w:val="0"/>
          <w:sz w:val="20"/>
          <w:szCs w:val="20"/>
        </w:rPr>
      </w:pPr>
      <w:r w:rsidRPr="007B1949">
        <w:rPr>
          <w:rFonts w:ascii="Cambria" w:hAnsi="Cambria" w:cs="Arial"/>
          <w:b w:val="0"/>
          <w:bCs w:val="0"/>
          <w:sz w:val="20"/>
          <w:szCs w:val="20"/>
        </w:rPr>
        <w:t>The budgetary process allocates resources, including capital, people and f</w:t>
      </w:r>
      <w:r w:rsidR="008F4B23" w:rsidRPr="007B1949">
        <w:rPr>
          <w:rFonts w:ascii="Cambria" w:hAnsi="Cambria" w:cs="Arial"/>
          <w:b w:val="0"/>
          <w:bCs w:val="0"/>
          <w:sz w:val="20"/>
          <w:szCs w:val="20"/>
        </w:rPr>
        <w:t>aci</w:t>
      </w:r>
      <w:r w:rsidRPr="007B1949">
        <w:rPr>
          <w:rFonts w:ascii="Cambria" w:hAnsi="Cambria" w:cs="Arial"/>
          <w:b w:val="0"/>
          <w:bCs w:val="0"/>
          <w:sz w:val="20"/>
          <w:szCs w:val="20"/>
        </w:rPr>
        <w:t xml:space="preserve">lities needed in each business.  Draft budgets are prepared annually (on a month by month basis) by each of the heads of department in conjunction with the functional managers.  Capital spending and expense budgets are based on management’s analysis of the relative importance of objectives.  </w:t>
      </w:r>
    </w:p>
    <w:p w:rsidR="001C42CB" w:rsidRPr="007B1949" w:rsidRDefault="001C42CB" w:rsidP="007B1949">
      <w:pPr>
        <w:keepNext/>
        <w:keepLines/>
        <w:tabs>
          <w:tab w:val="left" w:pos="7530"/>
        </w:tabs>
        <w:spacing w:line="240" w:lineRule="auto"/>
        <w:jc w:val="both"/>
        <w:rPr>
          <w:rFonts w:ascii="Cambria" w:hAnsi="Cambria" w:cs="Arial"/>
          <w:b/>
          <w:i/>
          <w:sz w:val="20"/>
          <w:szCs w:val="20"/>
        </w:rPr>
      </w:pPr>
      <w:r w:rsidRPr="007B1949">
        <w:rPr>
          <w:rFonts w:ascii="Cambria" w:hAnsi="Cambria" w:cs="Arial"/>
          <w:b/>
          <w:i/>
          <w:sz w:val="20"/>
          <w:szCs w:val="20"/>
        </w:rPr>
        <w:t xml:space="preserve">Risk assessment process </w:t>
      </w:r>
    </w:p>
    <w:p w:rsidR="001C42CB" w:rsidRPr="007B1949" w:rsidRDefault="001C42CB" w:rsidP="007B1949">
      <w:pPr>
        <w:pStyle w:val="BodyText"/>
        <w:spacing w:after="160"/>
        <w:jc w:val="both"/>
        <w:rPr>
          <w:rFonts w:ascii="Cambria" w:hAnsi="Cambria" w:cs="Arial"/>
          <w:b w:val="0"/>
          <w:bCs w:val="0"/>
          <w:sz w:val="20"/>
          <w:szCs w:val="20"/>
        </w:rPr>
      </w:pPr>
      <w:r w:rsidRPr="007B1949">
        <w:rPr>
          <w:rFonts w:ascii="Cambria" w:hAnsi="Cambria" w:cs="Arial"/>
          <w:b w:val="0"/>
          <w:bCs w:val="0"/>
          <w:sz w:val="20"/>
          <w:szCs w:val="20"/>
        </w:rPr>
        <w:t xml:space="preserve">The company has formal processes in place for the assessment of risks. Risks are divided into business (external) risks and process (internal) risks. Assessing and communicating business level risks is officially the responsibility of the Corporate Finance Manager-Financial &amp; Planning even though, in practice, risk assessment is a collaborative process involving interaction between the Corporate Finance Manager- Financial &amp; Planning, the various functional heads and the Managing Director. </w:t>
      </w:r>
    </w:p>
    <w:p w:rsidR="001C42CB" w:rsidRPr="007B1949" w:rsidRDefault="001C42CB" w:rsidP="007B1949">
      <w:pPr>
        <w:pStyle w:val="BodyText"/>
        <w:spacing w:after="160"/>
        <w:jc w:val="both"/>
        <w:rPr>
          <w:rFonts w:ascii="Cambria" w:hAnsi="Cambria" w:cs="Arial"/>
          <w:b w:val="0"/>
          <w:bCs w:val="0"/>
          <w:sz w:val="20"/>
          <w:szCs w:val="20"/>
        </w:rPr>
      </w:pPr>
      <w:r w:rsidRPr="007B1949">
        <w:rPr>
          <w:rFonts w:ascii="Cambria" w:hAnsi="Cambria" w:cs="Arial"/>
          <w:b w:val="0"/>
          <w:bCs w:val="0"/>
          <w:sz w:val="20"/>
          <w:szCs w:val="20"/>
        </w:rPr>
        <w:t xml:space="preserve">The identification of process risks is the responsibility of finance department and respective business. </w:t>
      </w:r>
    </w:p>
    <w:p w:rsidR="001C42CB" w:rsidRPr="007B1949" w:rsidRDefault="001C42CB" w:rsidP="007B1949">
      <w:pPr>
        <w:keepNext/>
        <w:keepLines/>
        <w:tabs>
          <w:tab w:val="left" w:pos="7530"/>
        </w:tabs>
        <w:spacing w:line="240" w:lineRule="auto"/>
        <w:jc w:val="both"/>
        <w:rPr>
          <w:rFonts w:ascii="Cambria" w:hAnsi="Cambria" w:cs="Arial"/>
          <w:b/>
          <w:i/>
          <w:sz w:val="20"/>
          <w:szCs w:val="20"/>
        </w:rPr>
      </w:pPr>
      <w:r w:rsidRPr="007B1949">
        <w:rPr>
          <w:rFonts w:ascii="Cambria" w:hAnsi="Cambria" w:cs="Arial"/>
          <w:b/>
          <w:i/>
          <w:sz w:val="20"/>
          <w:szCs w:val="20"/>
        </w:rPr>
        <w:t>Compliance with laws and regulations</w:t>
      </w:r>
    </w:p>
    <w:p w:rsidR="003F6757" w:rsidRPr="007B1949" w:rsidRDefault="001C42CB" w:rsidP="007B1949">
      <w:pPr>
        <w:spacing w:line="240" w:lineRule="auto"/>
        <w:jc w:val="both"/>
        <w:rPr>
          <w:rFonts w:ascii="Cambria" w:hAnsi="Cambria" w:cs="Arial"/>
          <w:sz w:val="20"/>
          <w:szCs w:val="20"/>
        </w:rPr>
      </w:pPr>
      <w:r w:rsidRPr="007B1949">
        <w:rPr>
          <w:rFonts w:ascii="Cambria" w:hAnsi="Cambria" w:cs="Arial"/>
          <w:bCs/>
          <w:sz w:val="20"/>
          <w:szCs w:val="20"/>
        </w:rPr>
        <w:t>The Manager-Estate &amp; Legal affairs is responsible for all regulatory reporting requirements and, General Manager-Corporate Services is ultimately responsible for ensuring compliance with corporate laws and regulations with labor laws. Whereas the compliance of the laws &amp; regulations relating to income tax &amp; VAT rest with the Financial Controller. The company also has a checklist to ensure compliance with existing laws and regulations.</w:t>
      </w:r>
    </w:p>
    <w:p w:rsidR="008576B6" w:rsidRPr="007B1949" w:rsidRDefault="008576B6" w:rsidP="007B1949">
      <w:pPr>
        <w:keepNext/>
        <w:keepLines/>
        <w:tabs>
          <w:tab w:val="left" w:pos="7530"/>
        </w:tabs>
        <w:spacing w:line="240" w:lineRule="auto"/>
        <w:jc w:val="both"/>
        <w:rPr>
          <w:rFonts w:ascii="Cambria" w:hAnsi="Cambria" w:cs="Arial"/>
          <w:b/>
          <w:i/>
          <w:sz w:val="20"/>
          <w:szCs w:val="20"/>
        </w:rPr>
      </w:pPr>
      <w:r w:rsidRPr="007B1949">
        <w:rPr>
          <w:rFonts w:ascii="Cambria" w:hAnsi="Cambria" w:cs="Arial"/>
          <w:b/>
          <w:i/>
          <w:sz w:val="20"/>
          <w:szCs w:val="20"/>
        </w:rPr>
        <w:t>Going concern</w:t>
      </w:r>
    </w:p>
    <w:p w:rsidR="003F6757" w:rsidRPr="007B1949" w:rsidRDefault="008576B6" w:rsidP="007B1949">
      <w:pPr>
        <w:spacing w:line="240" w:lineRule="auto"/>
        <w:jc w:val="both"/>
        <w:rPr>
          <w:rFonts w:ascii="Cambria" w:hAnsi="Cambria" w:cs="Arial"/>
          <w:sz w:val="20"/>
          <w:szCs w:val="20"/>
        </w:rPr>
      </w:pPr>
      <w:r w:rsidRPr="007B1949">
        <w:rPr>
          <w:rFonts w:ascii="Cambria" w:hAnsi="Cambria" w:cs="Arial"/>
          <w:sz w:val="20"/>
          <w:szCs w:val="20"/>
        </w:rPr>
        <w:t>No formal going concern report is prepared. However, each year the company prepares a detailed business plan for the next  12 months along with a budget.As a result, an assessment of the going concern assumption is automatically conducted</w:t>
      </w:r>
    </w:p>
    <w:p w:rsidR="008576B6" w:rsidRPr="007B1949" w:rsidRDefault="008576B6" w:rsidP="007B1949">
      <w:pPr>
        <w:keepNext/>
        <w:keepLines/>
        <w:tabs>
          <w:tab w:val="left" w:pos="7530"/>
        </w:tabs>
        <w:spacing w:line="240" w:lineRule="auto"/>
        <w:jc w:val="both"/>
        <w:rPr>
          <w:rFonts w:ascii="Cambria" w:hAnsi="Cambria" w:cs="Arial"/>
          <w:sz w:val="20"/>
          <w:szCs w:val="20"/>
        </w:rPr>
      </w:pPr>
      <w:r w:rsidRPr="007B1949">
        <w:rPr>
          <w:rFonts w:ascii="Cambria" w:hAnsi="Cambria" w:cs="Arial"/>
          <w:sz w:val="20"/>
          <w:szCs w:val="20"/>
        </w:rPr>
        <w:t xml:space="preserve">In addition, the FC-Financial &amp; Planning prepares many analyses including month wise change in balance sheet amounts and analysis of significant profitability, liquidity and efficiency ratios as part of monthly management reports. </w:t>
      </w:r>
    </w:p>
    <w:p w:rsidR="008576B6" w:rsidRPr="007B1949" w:rsidRDefault="008576B6" w:rsidP="007B1949">
      <w:pPr>
        <w:keepNext/>
        <w:keepLines/>
        <w:tabs>
          <w:tab w:val="left" w:pos="7530"/>
        </w:tabs>
        <w:spacing w:line="240" w:lineRule="auto"/>
        <w:jc w:val="both"/>
        <w:rPr>
          <w:rFonts w:ascii="Cambria" w:hAnsi="Cambria" w:cs="Arial"/>
          <w:b/>
          <w:i/>
          <w:sz w:val="20"/>
          <w:szCs w:val="20"/>
        </w:rPr>
      </w:pPr>
      <w:r w:rsidRPr="007B1949">
        <w:rPr>
          <w:rFonts w:ascii="Cambria" w:hAnsi="Cambria" w:cs="Arial"/>
          <w:b/>
          <w:i/>
          <w:sz w:val="20"/>
          <w:szCs w:val="20"/>
        </w:rPr>
        <w:t>Fraudulent activity</w:t>
      </w:r>
    </w:p>
    <w:p w:rsidR="008576B6" w:rsidRPr="007B1949" w:rsidRDefault="008576B6" w:rsidP="007B1949">
      <w:pPr>
        <w:pStyle w:val="BodyText"/>
        <w:spacing w:after="160"/>
        <w:jc w:val="both"/>
        <w:rPr>
          <w:rFonts w:ascii="Cambria" w:hAnsi="Cambria" w:cs="Arial"/>
          <w:b w:val="0"/>
          <w:bCs w:val="0"/>
          <w:sz w:val="20"/>
          <w:szCs w:val="20"/>
        </w:rPr>
      </w:pPr>
      <w:r w:rsidRPr="007B1949">
        <w:rPr>
          <w:rFonts w:ascii="Cambria" w:hAnsi="Cambria" w:cs="Arial"/>
          <w:b w:val="0"/>
          <w:bCs w:val="0"/>
          <w:sz w:val="20"/>
          <w:szCs w:val="20"/>
        </w:rPr>
        <w:t xml:space="preserve">In </w:t>
      </w:r>
      <w:r w:rsidR="00F73C71" w:rsidRPr="007B1949">
        <w:rPr>
          <w:rFonts w:ascii="Cambria" w:hAnsi="Cambria" w:cs="Arial"/>
          <w:b w:val="0"/>
          <w:bCs w:val="0"/>
          <w:sz w:val="20"/>
          <w:szCs w:val="20"/>
        </w:rPr>
        <w:t>XYZ</w:t>
      </w:r>
      <w:r w:rsidRPr="007B1949">
        <w:rPr>
          <w:rFonts w:ascii="Cambria" w:hAnsi="Cambria" w:cs="Arial"/>
          <w:b w:val="0"/>
          <w:bCs w:val="0"/>
          <w:sz w:val="20"/>
          <w:szCs w:val="20"/>
        </w:rPr>
        <w:t xml:space="preserve">, there is no formal department or person assigned for detecting fraudulent activity. However, the internal audit (IA) department is primarily responsible for dealing with matters relating to fraud. </w:t>
      </w:r>
    </w:p>
    <w:p w:rsidR="008576B6" w:rsidRDefault="008576B6" w:rsidP="007B1949">
      <w:pPr>
        <w:pStyle w:val="BodyText"/>
        <w:spacing w:after="160"/>
        <w:jc w:val="both"/>
        <w:rPr>
          <w:rFonts w:ascii="Cambria" w:hAnsi="Cambria" w:cs="Arial"/>
          <w:b w:val="0"/>
          <w:bCs w:val="0"/>
          <w:sz w:val="20"/>
          <w:szCs w:val="20"/>
        </w:rPr>
      </w:pPr>
      <w:r w:rsidRPr="007B1949">
        <w:rPr>
          <w:rFonts w:ascii="Cambria" w:hAnsi="Cambria" w:cs="Arial"/>
          <w:b w:val="0"/>
          <w:bCs w:val="0"/>
          <w:sz w:val="20"/>
          <w:szCs w:val="20"/>
        </w:rPr>
        <w:t xml:space="preserve">Management does not, however, have formal procedures (SOPs) in place for dealing with actual, alleged, or suspected instances of fraud such as procedures for reporting any case of violation of the </w:t>
      </w:r>
      <w:r w:rsidR="00F73C71" w:rsidRPr="007B1949">
        <w:rPr>
          <w:rFonts w:ascii="Cambria" w:hAnsi="Cambria" w:cs="Arial"/>
          <w:b w:val="0"/>
          <w:bCs w:val="0"/>
          <w:sz w:val="20"/>
          <w:szCs w:val="20"/>
        </w:rPr>
        <w:t>XYZ</w:t>
      </w:r>
      <w:r w:rsidRPr="007B1949">
        <w:rPr>
          <w:rFonts w:ascii="Cambria" w:hAnsi="Cambria" w:cs="Arial"/>
          <w:b w:val="0"/>
          <w:bCs w:val="0"/>
          <w:sz w:val="20"/>
          <w:szCs w:val="20"/>
        </w:rPr>
        <w:t xml:space="preserve"> Code of Conduct (values) or the introduction of whistle blowing channels. </w:t>
      </w:r>
    </w:p>
    <w:p w:rsidR="007B1949" w:rsidRDefault="007B1949" w:rsidP="007B1949">
      <w:pPr>
        <w:pStyle w:val="BodyText"/>
        <w:spacing w:after="160"/>
        <w:jc w:val="both"/>
        <w:rPr>
          <w:rFonts w:ascii="Cambria" w:hAnsi="Cambria" w:cs="Arial"/>
          <w:b w:val="0"/>
          <w:bCs w:val="0"/>
          <w:sz w:val="20"/>
          <w:szCs w:val="20"/>
        </w:rPr>
      </w:pPr>
    </w:p>
    <w:p w:rsidR="007B1949" w:rsidRDefault="007B1949" w:rsidP="007B1949">
      <w:pPr>
        <w:pStyle w:val="BodyText"/>
        <w:spacing w:after="160"/>
        <w:jc w:val="both"/>
        <w:rPr>
          <w:rFonts w:ascii="Cambria" w:hAnsi="Cambria" w:cs="Arial"/>
          <w:b w:val="0"/>
          <w:bCs w:val="0"/>
          <w:sz w:val="20"/>
          <w:szCs w:val="20"/>
        </w:rPr>
      </w:pPr>
    </w:p>
    <w:p w:rsidR="007B1949" w:rsidRDefault="007B1949" w:rsidP="007B1949">
      <w:pPr>
        <w:pStyle w:val="BodyText"/>
        <w:spacing w:after="160"/>
        <w:jc w:val="both"/>
        <w:rPr>
          <w:rFonts w:ascii="Cambria" w:hAnsi="Cambria" w:cs="Arial"/>
          <w:b w:val="0"/>
          <w:bCs w:val="0"/>
          <w:sz w:val="20"/>
          <w:szCs w:val="20"/>
        </w:rPr>
      </w:pPr>
    </w:p>
    <w:p w:rsidR="007B1949" w:rsidRPr="007B1949" w:rsidRDefault="007B1949" w:rsidP="007B1949">
      <w:pPr>
        <w:pStyle w:val="BodyText"/>
        <w:spacing w:after="160"/>
        <w:jc w:val="both"/>
        <w:rPr>
          <w:rFonts w:ascii="Cambria" w:hAnsi="Cambria" w:cs="Arial"/>
          <w:b w:val="0"/>
          <w:bCs w:val="0"/>
          <w:sz w:val="20"/>
          <w:szCs w:val="20"/>
        </w:rPr>
      </w:pPr>
    </w:p>
    <w:p w:rsidR="008F4B23" w:rsidRPr="007B1949" w:rsidRDefault="008F4B23" w:rsidP="007B1949">
      <w:pPr>
        <w:pStyle w:val="BodyText"/>
        <w:spacing w:after="160"/>
        <w:jc w:val="both"/>
        <w:rPr>
          <w:rFonts w:ascii="Cambria" w:hAnsi="Cambria" w:cs="Arial"/>
          <w:b w:val="0"/>
          <w:bCs w:val="0"/>
          <w:sz w:val="20"/>
          <w:szCs w:val="20"/>
        </w:rPr>
      </w:pPr>
    </w:p>
    <w:p w:rsidR="008576B6" w:rsidRPr="007B1949" w:rsidRDefault="008576B6" w:rsidP="007B1949">
      <w:pPr>
        <w:pStyle w:val="ListParagraph"/>
        <w:numPr>
          <w:ilvl w:val="0"/>
          <w:numId w:val="6"/>
        </w:numPr>
        <w:spacing w:line="240" w:lineRule="auto"/>
        <w:jc w:val="both"/>
        <w:rPr>
          <w:rFonts w:ascii="Cambria" w:hAnsi="Cambria" w:cs="Arial"/>
          <w:b/>
          <w:sz w:val="20"/>
          <w:szCs w:val="20"/>
        </w:rPr>
      </w:pPr>
      <w:r w:rsidRPr="007B1949">
        <w:rPr>
          <w:rFonts w:ascii="Cambria" w:hAnsi="Cambria" w:cs="Arial"/>
          <w:b/>
          <w:sz w:val="20"/>
          <w:szCs w:val="20"/>
        </w:rPr>
        <w:lastRenderedPageBreak/>
        <w:t>Information systems relevant to financial reporting and communication</w:t>
      </w:r>
    </w:p>
    <w:p w:rsidR="00F33029" w:rsidRPr="007B1949" w:rsidRDefault="00F33029" w:rsidP="007B1949">
      <w:pPr>
        <w:pStyle w:val="BodyText2"/>
        <w:spacing w:after="160" w:line="240" w:lineRule="auto"/>
        <w:jc w:val="both"/>
        <w:rPr>
          <w:rFonts w:ascii="Cambria" w:hAnsi="Cambria" w:cs="Arial"/>
          <w:sz w:val="20"/>
          <w:szCs w:val="20"/>
        </w:rPr>
      </w:pPr>
      <w:r w:rsidRPr="007B1949">
        <w:rPr>
          <w:rFonts w:ascii="Cambria" w:hAnsi="Cambria" w:cs="Arial"/>
          <w:sz w:val="20"/>
          <w:szCs w:val="20"/>
        </w:rPr>
        <w:t>Key IT applications:</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2520"/>
        <w:gridCol w:w="4248"/>
      </w:tblGrid>
      <w:tr w:rsidR="00F33029" w:rsidRPr="007B1949" w:rsidTr="006E0567">
        <w:trPr>
          <w:trHeight w:val="144"/>
          <w:tblHeader/>
        </w:trPr>
        <w:tc>
          <w:tcPr>
            <w:tcW w:w="2448" w:type="dxa"/>
            <w:vAlign w:val="bottom"/>
          </w:tcPr>
          <w:p w:rsidR="00F33029" w:rsidRPr="007B1949" w:rsidRDefault="00F33029" w:rsidP="007B1949">
            <w:pPr>
              <w:pStyle w:val="Tableheading"/>
              <w:spacing w:before="0" w:after="160" w:line="240" w:lineRule="auto"/>
              <w:jc w:val="both"/>
              <w:rPr>
                <w:rFonts w:ascii="Cambria" w:hAnsi="Cambria" w:cs="Arial"/>
                <w:sz w:val="20"/>
              </w:rPr>
            </w:pPr>
            <w:r w:rsidRPr="007B1949">
              <w:rPr>
                <w:rFonts w:ascii="Cambria" w:hAnsi="Cambria" w:cs="Arial"/>
                <w:sz w:val="20"/>
              </w:rPr>
              <w:t>Application name</w:t>
            </w:r>
          </w:p>
        </w:tc>
        <w:tc>
          <w:tcPr>
            <w:tcW w:w="2520" w:type="dxa"/>
          </w:tcPr>
          <w:p w:rsidR="00F33029" w:rsidRPr="007B1949" w:rsidRDefault="00F33029" w:rsidP="007B1949">
            <w:pPr>
              <w:pStyle w:val="Tableheading"/>
              <w:spacing w:before="0" w:after="160" w:line="240" w:lineRule="auto"/>
              <w:jc w:val="both"/>
              <w:rPr>
                <w:rFonts w:ascii="Cambria" w:hAnsi="Cambria" w:cs="Arial"/>
                <w:sz w:val="20"/>
              </w:rPr>
            </w:pPr>
            <w:r w:rsidRPr="007B1949">
              <w:rPr>
                <w:rFonts w:ascii="Cambria" w:hAnsi="Cambria" w:cs="Arial"/>
                <w:sz w:val="20"/>
              </w:rPr>
              <w:t>Significant accounts and disclosures affected</w:t>
            </w:r>
          </w:p>
        </w:tc>
        <w:tc>
          <w:tcPr>
            <w:tcW w:w="4248" w:type="dxa"/>
            <w:vAlign w:val="bottom"/>
          </w:tcPr>
          <w:p w:rsidR="00F33029" w:rsidRPr="007B1949" w:rsidRDefault="00F33029" w:rsidP="007B1949">
            <w:pPr>
              <w:pStyle w:val="Tableheading"/>
              <w:spacing w:before="0" w:after="160" w:line="240" w:lineRule="auto"/>
              <w:jc w:val="both"/>
              <w:rPr>
                <w:rFonts w:ascii="Cambria" w:hAnsi="Cambria" w:cs="Arial"/>
                <w:sz w:val="20"/>
              </w:rPr>
            </w:pPr>
            <w:r w:rsidRPr="007B1949">
              <w:rPr>
                <w:rFonts w:ascii="Cambria" w:hAnsi="Cambria" w:cs="Arial"/>
                <w:sz w:val="20"/>
              </w:rPr>
              <w:t>Underlying infrastructure/architecture (database, operating system, hardware)</w:t>
            </w:r>
          </w:p>
        </w:tc>
      </w:tr>
      <w:tr w:rsidR="00F33029" w:rsidRPr="007B1949" w:rsidTr="006E0567">
        <w:trPr>
          <w:trHeight w:val="144"/>
        </w:trPr>
        <w:tc>
          <w:tcPr>
            <w:tcW w:w="2448" w:type="dxa"/>
          </w:tcPr>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 xml:space="preserve">Sales Invoicing Program </w:t>
            </w:r>
          </w:p>
        </w:tc>
        <w:tc>
          <w:tcPr>
            <w:tcW w:w="2520" w:type="dxa"/>
          </w:tcPr>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Revenue</w:t>
            </w:r>
          </w:p>
        </w:tc>
        <w:tc>
          <w:tcPr>
            <w:tcW w:w="4248" w:type="dxa"/>
          </w:tcPr>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Database-SQL</w:t>
            </w:r>
          </w:p>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Operating system- DOS</w:t>
            </w:r>
          </w:p>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Hardware-  IBM</w:t>
            </w:r>
          </w:p>
        </w:tc>
      </w:tr>
      <w:tr w:rsidR="00F33029" w:rsidRPr="007B1949" w:rsidTr="006E0567">
        <w:trPr>
          <w:trHeight w:val="144"/>
        </w:trPr>
        <w:tc>
          <w:tcPr>
            <w:tcW w:w="2448" w:type="dxa"/>
          </w:tcPr>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Accounting Mirror</w:t>
            </w:r>
          </w:p>
        </w:tc>
        <w:tc>
          <w:tcPr>
            <w:tcW w:w="2520" w:type="dxa"/>
          </w:tcPr>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General Ledger</w:t>
            </w:r>
          </w:p>
        </w:tc>
        <w:tc>
          <w:tcPr>
            <w:tcW w:w="4248" w:type="dxa"/>
          </w:tcPr>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Database-MS Access</w:t>
            </w:r>
          </w:p>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Operating system- Windows 98/2000</w:t>
            </w:r>
          </w:p>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Hardware-  IBM</w:t>
            </w:r>
          </w:p>
        </w:tc>
      </w:tr>
      <w:tr w:rsidR="00F33029" w:rsidRPr="007B1949" w:rsidTr="006E0567">
        <w:trPr>
          <w:trHeight w:val="144"/>
        </w:trPr>
        <w:tc>
          <w:tcPr>
            <w:tcW w:w="2448" w:type="dxa"/>
          </w:tcPr>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MS Excel</w:t>
            </w:r>
          </w:p>
        </w:tc>
        <w:tc>
          <w:tcPr>
            <w:tcW w:w="2520" w:type="dxa"/>
          </w:tcPr>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Inventory</w:t>
            </w:r>
          </w:p>
        </w:tc>
        <w:tc>
          <w:tcPr>
            <w:tcW w:w="4248" w:type="dxa"/>
          </w:tcPr>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Database-</w:t>
            </w:r>
          </w:p>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Operating system- Windows 98/2000</w:t>
            </w:r>
          </w:p>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Hardware-  IBM</w:t>
            </w:r>
          </w:p>
        </w:tc>
      </w:tr>
      <w:tr w:rsidR="00F33029" w:rsidRPr="007B1949" w:rsidTr="006E0567">
        <w:trPr>
          <w:trHeight w:val="144"/>
        </w:trPr>
        <w:tc>
          <w:tcPr>
            <w:tcW w:w="2448" w:type="dxa"/>
          </w:tcPr>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Spare Parts System (SPS)</w:t>
            </w:r>
          </w:p>
        </w:tc>
        <w:tc>
          <w:tcPr>
            <w:tcW w:w="2520" w:type="dxa"/>
          </w:tcPr>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Inventories–Stores and spares</w:t>
            </w:r>
          </w:p>
          <w:p w:rsidR="00F33029" w:rsidRPr="007B1949" w:rsidRDefault="00F33029" w:rsidP="007B1949">
            <w:pPr>
              <w:pStyle w:val="Tabletext"/>
              <w:keepNext/>
              <w:spacing w:before="0" w:after="160" w:line="240" w:lineRule="auto"/>
              <w:jc w:val="both"/>
              <w:rPr>
                <w:rFonts w:ascii="Cambria" w:hAnsi="Cambria" w:cs="Arial"/>
                <w:noProof w:val="0"/>
                <w:sz w:val="20"/>
              </w:rPr>
            </w:pPr>
          </w:p>
        </w:tc>
        <w:tc>
          <w:tcPr>
            <w:tcW w:w="4248" w:type="dxa"/>
          </w:tcPr>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 xml:space="preserve">Database- MS Access </w:t>
            </w:r>
          </w:p>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Operating system- Windows 98/2000</w:t>
            </w:r>
          </w:p>
          <w:p w:rsidR="00F33029" w:rsidRPr="007B1949" w:rsidRDefault="00F33029" w:rsidP="007B1949">
            <w:pPr>
              <w:pStyle w:val="Tabletext"/>
              <w:keepNext/>
              <w:spacing w:before="0" w:after="160" w:line="240" w:lineRule="auto"/>
              <w:jc w:val="both"/>
              <w:rPr>
                <w:rFonts w:ascii="Cambria" w:hAnsi="Cambria" w:cs="Arial"/>
                <w:noProof w:val="0"/>
                <w:sz w:val="20"/>
              </w:rPr>
            </w:pPr>
            <w:r w:rsidRPr="007B1949">
              <w:rPr>
                <w:rFonts w:ascii="Cambria" w:hAnsi="Cambria" w:cs="Arial"/>
                <w:noProof w:val="0"/>
                <w:sz w:val="20"/>
              </w:rPr>
              <w:t>Hardware- previously Dell; currently IBM</w:t>
            </w:r>
          </w:p>
        </w:tc>
      </w:tr>
    </w:tbl>
    <w:p w:rsidR="008F4B23" w:rsidRPr="007B1949" w:rsidRDefault="008F4B23" w:rsidP="007B1949">
      <w:pPr>
        <w:pStyle w:val="BodyText1"/>
        <w:spacing w:after="160"/>
        <w:jc w:val="both"/>
        <w:rPr>
          <w:rFonts w:ascii="Cambria" w:hAnsi="Cambria" w:cs="Arial"/>
          <w:i/>
          <w:sz w:val="20"/>
          <w:szCs w:val="20"/>
        </w:rPr>
      </w:pPr>
    </w:p>
    <w:p w:rsidR="00F33029" w:rsidRPr="007B1949" w:rsidRDefault="00F33029" w:rsidP="007B1949">
      <w:pPr>
        <w:pStyle w:val="BodyText20"/>
        <w:spacing w:after="160"/>
        <w:jc w:val="both"/>
        <w:rPr>
          <w:rFonts w:ascii="Cambria" w:hAnsi="Cambria" w:cs="Arial"/>
          <w:i/>
          <w:sz w:val="20"/>
          <w:szCs w:val="20"/>
        </w:rPr>
      </w:pPr>
      <w:r w:rsidRPr="007B1949">
        <w:rPr>
          <w:rFonts w:ascii="Cambria" w:hAnsi="Cambria" w:cs="Arial"/>
          <w:i/>
          <w:sz w:val="20"/>
          <w:szCs w:val="20"/>
        </w:rPr>
        <w:t>Significant changes to information systems: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67"/>
        <w:gridCol w:w="2540"/>
        <w:gridCol w:w="4281"/>
      </w:tblGrid>
      <w:tr w:rsidR="00F33029" w:rsidRPr="007B1949" w:rsidTr="006E0567">
        <w:trPr>
          <w:trHeight w:val="144"/>
          <w:tblHeader/>
        </w:trPr>
        <w:tc>
          <w:tcPr>
            <w:tcW w:w="2467" w:type="dxa"/>
            <w:vAlign w:val="bottom"/>
          </w:tcPr>
          <w:p w:rsidR="00F33029" w:rsidRPr="007B1949" w:rsidRDefault="00F33029" w:rsidP="007B1949">
            <w:pPr>
              <w:pStyle w:val="Tableheading"/>
              <w:spacing w:before="0" w:after="160" w:line="240" w:lineRule="auto"/>
              <w:jc w:val="both"/>
              <w:rPr>
                <w:rFonts w:ascii="Cambria" w:hAnsi="Cambria" w:cs="Arial"/>
                <w:sz w:val="20"/>
              </w:rPr>
            </w:pPr>
            <w:r w:rsidRPr="007B1949">
              <w:rPr>
                <w:rFonts w:ascii="Cambria" w:hAnsi="Cambria" w:cs="Arial"/>
                <w:sz w:val="20"/>
              </w:rPr>
              <w:t>Application name</w:t>
            </w:r>
          </w:p>
        </w:tc>
        <w:tc>
          <w:tcPr>
            <w:tcW w:w="2540" w:type="dxa"/>
          </w:tcPr>
          <w:p w:rsidR="00F33029" w:rsidRPr="007B1949" w:rsidRDefault="00F33029" w:rsidP="007B1949">
            <w:pPr>
              <w:pStyle w:val="Tableheading"/>
              <w:spacing w:before="0" w:after="160" w:line="240" w:lineRule="auto"/>
              <w:jc w:val="both"/>
              <w:rPr>
                <w:rFonts w:ascii="Cambria" w:hAnsi="Cambria" w:cs="Arial"/>
                <w:sz w:val="20"/>
              </w:rPr>
            </w:pPr>
            <w:r w:rsidRPr="007B1949">
              <w:rPr>
                <w:rFonts w:ascii="Cambria" w:hAnsi="Cambria" w:cs="Arial"/>
                <w:sz w:val="20"/>
              </w:rPr>
              <w:t>Accounts affected</w:t>
            </w:r>
          </w:p>
        </w:tc>
        <w:tc>
          <w:tcPr>
            <w:tcW w:w="4281" w:type="dxa"/>
            <w:vAlign w:val="bottom"/>
          </w:tcPr>
          <w:p w:rsidR="00F33029" w:rsidRPr="007B1949" w:rsidRDefault="00F33029" w:rsidP="007B1949">
            <w:pPr>
              <w:pStyle w:val="Tableheading"/>
              <w:spacing w:before="0" w:after="160" w:line="240" w:lineRule="auto"/>
              <w:jc w:val="both"/>
              <w:rPr>
                <w:rFonts w:ascii="Cambria" w:hAnsi="Cambria" w:cs="Arial"/>
                <w:sz w:val="20"/>
              </w:rPr>
            </w:pPr>
            <w:r w:rsidRPr="007B1949">
              <w:rPr>
                <w:rFonts w:ascii="Cambria" w:hAnsi="Cambria" w:cs="Arial"/>
                <w:sz w:val="20"/>
              </w:rPr>
              <w:t>Significant changes and potential risks</w:t>
            </w:r>
          </w:p>
        </w:tc>
      </w:tr>
      <w:tr w:rsidR="00F33029" w:rsidRPr="007B1949" w:rsidTr="006E0567">
        <w:trPr>
          <w:trHeight w:val="144"/>
        </w:trPr>
        <w:tc>
          <w:tcPr>
            <w:tcW w:w="2467" w:type="dxa"/>
          </w:tcPr>
          <w:p w:rsidR="00F33029" w:rsidRPr="007B1949" w:rsidRDefault="00F33029" w:rsidP="007B1949">
            <w:pPr>
              <w:pStyle w:val="Tabletext"/>
              <w:spacing w:before="0" w:after="160" w:line="240" w:lineRule="auto"/>
              <w:jc w:val="both"/>
              <w:rPr>
                <w:rFonts w:ascii="Cambria" w:hAnsi="Cambria" w:cs="Arial"/>
                <w:sz w:val="20"/>
              </w:rPr>
            </w:pPr>
            <w:r w:rsidRPr="007B1949">
              <w:rPr>
                <w:rFonts w:ascii="Cambria" w:hAnsi="Cambria" w:cs="Arial"/>
                <w:sz w:val="20"/>
              </w:rPr>
              <w:t>There were no significant changes in the information systems</w:t>
            </w:r>
          </w:p>
        </w:tc>
        <w:tc>
          <w:tcPr>
            <w:tcW w:w="2540" w:type="dxa"/>
          </w:tcPr>
          <w:p w:rsidR="00F33029" w:rsidRPr="007B1949" w:rsidRDefault="00F33029" w:rsidP="007B1949">
            <w:pPr>
              <w:pStyle w:val="Tabletext"/>
              <w:spacing w:before="0" w:after="160" w:line="240" w:lineRule="auto"/>
              <w:jc w:val="both"/>
              <w:rPr>
                <w:rFonts w:ascii="Cambria" w:hAnsi="Cambria" w:cs="Arial"/>
                <w:sz w:val="20"/>
              </w:rPr>
            </w:pPr>
          </w:p>
        </w:tc>
        <w:tc>
          <w:tcPr>
            <w:tcW w:w="4281" w:type="dxa"/>
          </w:tcPr>
          <w:p w:rsidR="00F33029" w:rsidRPr="007B1949" w:rsidRDefault="00F33029" w:rsidP="007B1949">
            <w:pPr>
              <w:pStyle w:val="Tabletext"/>
              <w:spacing w:before="0" w:after="160" w:line="240" w:lineRule="auto"/>
              <w:jc w:val="both"/>
              <w:rPr>
                <w:rFonts w:ascii="Cambria" w:hAnsi="Cambria" w:cs="Arial"/>
                <w:sz w:val="20"/>
              </w:rPr>
            </w:pPr>
          </w:p>
        </w:tc>
      </w:tr>
    </w:tbl>
    <w:p w:rsidR="00F33029" w:rsidRPr="007B1949" w:rsidRDefault="00F33029" w:rsidP="007B1949">
      <w:pPr>
        <w:spacing w:line="240" w:lineRule="auto"/>
        <w:jc w:val="both"/>
        <w:rPr>
          <w:rFonts w:ascii="Cambria" w:hAnsi="Cambria" w:cs="Arial"/>
          <w:b/>
          <w:sz w:val="20"/>
          <w:szCs w:val="20"/>
        </w:rPr>
      </w:pPr>
    </w:p>
    <w:p w:rsidR="00DB2FAB" w:rsidRPr="007B1949" w:rsidRDefault="00DB2FAB" w:rsidP="007B1949">
      <w:pPr>
        <w:pStyle w:val="Tableheading"/>
        <w:keepLines/>
        <w:spacing w:before="0" w:after="160" w:line="240" w:lineRule="auto"/>
        <w:jc w:val="both"/>
        <w:rPr>
          <w:rFonts w:ascii="Cambria" w:hAnsi="Cambria" w:cs="Arial"/>
          <w:sz w:val="20"/>
        </w:rPr>
      </w:pPr>
      <w:r w:rsidRPr="007B1949">
        <w:rPr>
          <w:rFonts w:ascii="Cambria" w:hAnsi="Cambria" w:cs="Arial"/>
          <w:i/>
          <w:sz w:val="20"/>
        </w:rPr>
        <w:t xml:space="preserve">Responsiveness of IT system to achieving objectives and controls over information, recording and processing </w:t>
      </w:r>
    </w:p>
    <w:p w:rsidR="00DB2FAB" w:rsidRDefault="00DB2FAB" w:rsidP="007B1949">
      <w:pPr>
        <w:pStyle w:val="BodyText3"/>
        <w:spacing w:after="160" w:line="240" w:lineRule="auto"/>
        <w:jc w:val="both"/>
        <w:rPr>
          <w:rFonts w:ascii="Cambria" w:hAnsi="Cambria" w:cs="Arial"/>
          <w:sz w:val="20"/>
          <w:szCs w:val="20"/>
        </w:rPr>
      </w:pPr>
      <w:r w:rsidRPr="007B1949">
        <w:rPr>
          <w:rFonts w:ascii="Cambria" w:hAnsi="Cambria" w:cs="Arial"/>
          <w:sz w:val="20"/>
          <w:szCs w:val="20"/>
        </w:rPr>
        <w:t>The IT system consists of several separate function- specific software programs used by the different departments. Excel and FoxPro is used by the Financial &amp; Planning department for reporting purposes (e.g. inventory management) while the sales department uses sales invoicing program for recording of sales. These systems are not linked to each other and they are used by separate user groups. As a result, there is an automatic check by the manager regarding sales quantity who keeps the recording of inventory.</w:t>
      </w:r>
    </w:p>
    <w:p w:rsidR="007B1949" w:rsidRDefault="007B1949" w:rsidP="007B1949">
      <w:pPr>
        <w:pStyle w:val="BodyText3"/>
        <w:spacing w:after="160" w:line="240" w:lineRule="auto"/>
        <w:jc w:val="both"/>
        <w:rPr>
          <w:rFonts w:ascii="Cambria" w:hAnsi="Cambria" w:cs="Arial"/>
          <w:sz w:val="20"/>
          <w:szCs w:val="20"/>
        </w:rPr>
      </w:pPr>
    </w:p>
    <w:p w:rsidR="007B1949" w:rsidRDefault="007B1949" w:rsidP="007B1949">
      <w:pPr>
        <w:pStyle w:val="BodyText3"/>
        <w:spacing w:after="160" w:line="240" w:lineRule="auto"/>
        <w:jc w:val="both"/>
        <w:rPr>
          <w:rFonts w:ascii="Cambria" w:hAnsi="Cambria" w:cs="Arial"/>
          <w:sz w:val="20"/>
          <w:szCs w:val="20"/>
        </w:rPr>
      </w:pPr>
    </w:p>
    <w:p w:rsidR="007B1949" w:rsidRDefault="007B1949" w:rsidP="007B1949">
      <w:pPr>
        <w:pStyle w:val="BodyText3"/>
        <w:spacing w:after="160" w:line="240" w:lineRule="auto"/>
        <w:jc w:val="both"/>
        <w:rPr>
          <w:rFonts w:ascii="Cambria" w:hAnsi="Cambria" w:cs="Arial"/>
          <w:sz w:val="20"/>
          <w:szCs w:val="20"/>
        </w:rPr>
      </w:pPr>
    </w:p>
    <w:p w:rsidR="007B1949" w:rsidRDefault="007B1949" w:rsidP="007B1949">
      <w:pPr>
        <w:pStyle w:val="BodyText3"/>
        <w:spacing w:after="160" w:line="240" w:lineRule="auto"/>
        <w:jc w:val="both"/>
        <w:rPr>
          <w:rFonts w:ascii="Cambria" w:hAnsi="Cambria" w:cs="Arial"/>
          <w:sz w:val="20"/>
          <w:szCs w:val="20"/>
        </w:rPr>
      </w:pPr>
    </w:p>
    <w:p w:rsidR="007B1949" w:rsidRDefault="007B1949" w:rsidP="007B1949">
      <w:pPr>
        <w:pStyle w:val="BodyText3"/>
        <w:spacing w:after="160" w:line="240" w:lineRule="auto"/>
        <w:jc w:val="both"/>
        <w:rPr>
          <w:rFonts w:ascii="Cambria" w:hAnsi="Cambria" w:cs="Arial"/>
          <w:sz w:val="20"/>
          <w:szCs w:val="20"/>
        </w:rPr>
      </w:pPr>
    </w:p>
    <w:p w:rsidR="007B1949" w:rsidRDefault="007B1949" w:rsidP="007B1949">
      <w:pPr>
        <w:pStyle w:val="BodyText3"/>
        <w:spacing w:after="160" w:line="240" w:lineRule="auto"/>
        <w:jc w:val="both"/>
        <w:rPr>
          <w:rFonts w:ascii="Cambria" w:hAnsi="Cambria" w:cs="Arial"/>
          <w:sz w:val="20"/>
          <w:szCs w:val="20"/>
        </w:rPr>
      </w:pPr>
    </w:p>
    <w:p w:rsidR="007B1949" w:rsidRDefault="007B1949" w:rsidP="007B1949">
      <w:pPr>
        <w:pStyle w:val="BodyText3"/>
        <w:spacing w:after="160" w:line="240" w:lineRule="auto"/>
        <w:jc w:val="both"/>
        <w:rPr>
          <w:rFonts w:ascii="Cambria" w:hAnsi="Cambria" w:cs="Arial"/>
          <w:sz w:val="20"/>
          <w:szCs w:val="20"/>
        </w:rPr>
      </w:pPr>
    </w:p>
    <w:p w:rsidR="007B1949" w:rsidRPr="007B1949" w:rsidRDefault="007B1949" w:rsidP="007B1949">
      <w:pPr>
        <w:pStyle w:val="BodyText3"/>
        <w:spacing w:after="160" w:line="240" w:lineRule="auto"/>
        <w:jc w:val="both"/>
        <w:rPr>
          <w:rFonts w:ascii="Cambria" w:hAnsi="Cambria" w:cs="Arial"/>
          <w:sz w:val="20"/>
          <w:szCs w:val="20"/>
        </w:rPr>
      </w:pPr>
    </w:p>
    <w:p w:rsidR="00DB2FAB" w:rsidRPr="007B1949" w:rsidRDefault="00DB2FAB" w:rsidP="007B1949">
      <w:pPr>
        <w:pStyle w:val="BodyText3"/>
        <w:spacing w:after="160" w:line="240" w:lineRule="auto"/>
        <w:jc w:val="both"/>
        <w:rPr>
          <w:rFonts w:ascii="Cambria" w:hAnsi="Cambria" w:cs="Arial"/>
          <w:b/>
          <w:sz w:val="20"/>
          <w:szCs w:val="20"/>
        </w:rPr>
      </w:pPr>
      <w:r w:rsidRPr="007B1949">
        <w:rPr>
          <w:rFonts w:ascii="Cambria" w:hAnsi="Cambria" w:cs="Arial"/>
          <w:b/>
          <w:sz w:val="20"/>
          <w:szCs w:val="20"/>
        </w:rPr>
        <w:lastRenderedPageBreak/>
        <w:t>Information systems relevant to financial reporting</w:t>
      </w:r>
    </w:p>
    <w:p w:rsidR="00DB2FAB" w:rsidRPr="007B1949" w:rsidRDefault="00DB2FAB" w:rsidP="007B1949">
      <w:pPr>
        <w:keepNext/>
        <w:keepLines/>
        <w:tabs>
          <w:tab w:val="left" w:pos="7530"/>
        </w:tabs>
        <w:spacing w:line="240" w:lineRule="auto"/>
        <w:jc w:val="both"/>
        <w:rPr>
          <w:rFonts w:ascii="Cambria" w:hAnsi="Cambria" w:cs="Arial"/>
          <w:sz w:val="20"/>
          <w:szCs w:val="20"/>
        </w:rPr>
      </w:pPr>
      <w:r w:rsidRPr="007B1949">
        <w:rPr>
          <w:rFonts w:ascii="Cambria" w:hAnsi="Cambria" w:cs="Arial"/>
          <w:sz w:val="20"/>
          <w:szCs w:val="20"/>
        </w:rPr>
        <w:t xml:space="preserve">The monthly management accounts are prepared by the finance team.  The information is sufficient to calculate the KPIs.  These are set out in the planning document.  </w:t>
      </w:r>
    </w:p>
    <w:p w:rsidR="00DB2FAB" w:rsidRPr="007B1949" w:rsidRDefault="00DB2FAB" w:rsidP="007B1949">
      <w:pPr>
        <w:pStyle w:val="Text"/>
        <w:keepNext/>
        <w:spacing w:before="0" w:after="160" w:line="240" w:lineRule="auto"/>
        <w:jc w:val="both"/>
        <w:rPr>
          <w:rFonts w:ascii="Cambria" w:hAnsi="Cambria" w:cs="Arial"/>
          <w:sz w:val="20"/>
        </w:rPr>
      </w:pPr>
      <w:r w:rsidRPr="007B1949">
        <w:rPr>
          <w:rFonts w:ascii="Cambria" w:hAnsi="Cambria" w:cs="Arial"/>
          <w:sz w:val="20"/>
        </w:rPr>
        <w:t>The management accounts include the following KPIs, which enable management to assess their achievement against entity-wide and activity level objectives.</w:t>
      </w:r>
    </w:p>
    <w:p w:rsidR="00DB2FAB" w:rsidRPr="007B1949" w:rsidRDefault="00DB2FAB" w:rsidP="007B1949">
      <w:pPr>
        <w:keepNext/>
        <w:keepLines/>
        <w:tabs>
          <w:tab w:val="left" w:pos="7530"/>
        </w:tabs>
        <w:spacing w:line="240" w:lineRule="auto"/>
        <w:jc w:val="both"/>
        <w:rPr>
          <w:rFonts w:ascii="Cambria" w:hAnsi="Cambria" w:cs="Arial"/>
          <w:b/>
          <w:i/>
          <w:sz w:val="20"/>
          <w:szCs w:val="20"/>
        </w:rPr>
      </w:pPr>
      <w:r w:rsidRPr="007B1949">
        <w:rPr>
          <w:rFonts w:ascii="Cambria" w:hAnsi="Cambria" w:cs="Arial"/>
          <w:b/>
          <w:i/>
          <w:sz w:val="20"/>
          <w:szCs w:val="20"/>
        </w:rPr>
        <w:t>Controls over information</w:t>
      </w:r>
    </w:p>
    <w:p w:rsidR="00DB2FAB" w:rsidRPr="007B1949" w:rsidRDefault="00DB2FAB" w:rsidP="007B1949">
      <w:pPr>
        <w:pStyle w:val="Text"/>
        <w:keepNext/>
        <w:spacing w:before="0" w:after="160" w:line="240" w:lineRule="auto"/>
        <w:jc w:val="both"/>
        <w:rPr>
          <w:rFonts w:ascii="Cambria" w:hAnsi="Cambria" w:cs="Arial"/>
          <w:sz w:val="20"/>
        </w:rPr>
      </w:pPr>
      <w:r w:rsidRPr="007B1949">
        <w:rPr>
          <w:rFonts w:ascii="Cambria" w:hAnsi="Cambria" w:cs="Arial"/>
          <w:sz w:val="20"/>
        </w:rPr>
        <w:t xml:space="preserve">Policies and procedures exist to ensure that both internal and external information is provided on a timely basis to allow effective monitoring of events and activities.  </w:t>
      </w:r>
    </w:p>
    <w:p w:rsidR="00DB2FAB" w:rsidRPr="007B1949" w:rsidRDefault="00DB2FAB" w:rsidP="007B1949">
      <w:pPr>
        <w:pStyle w:val="Text"/>
        <w:keepNext/>
        <w:spacing w:before="0" w:after="160" w:line="240" w:lineRule="auto"/>
        <w:jc w:val="both"/>
        <w:rPr>
          <w:rFonts w:ascii="Cambria" w:hAnsi="Cambria" w:cs="Arial"/>
          <w:sz w:val="20"/>
        </w:rPr>
      </w:pPr>
      <w:r w:rsidRPr="007B1949">
        <w:rPr>
          <w:rFonts w:ascii="Cambria" w:hAnsi="Cambria" w:cs="Arial"/>
          <w:sz w:val="20"/>
        </w:rPr>
        <w:t xml:space="preserve">The financial controller is responsible for providing management accounts on a monthly basis. The opening column represents the budgeted amount, and the closing column represents estimated amount.  Text boxes are used to explain the adjustments, and the numbers are linked to the source documents.  The FC reviews the management accounts and authorizes this by signing the form.  This is maintained on the month end file.    </w:t>
      </w:r>
    </w:p>
    <w:p w:rsidR="00DB2FAB" w:rsidRPr="007B1949" w:rsidRDefault="00DB2FAB" w:rsidP="007B1949">
      <w:pPr>
        <w:pStyle w:val="Text"/>
        <w:keepNext/>
        <w:spacing w:before="0" w:after="160" w:line="240" w:lineRule="auto"/>
        <w:jc w:val="both"/>
        <w:rPr>
          <w:rFonts w:ascii="Cambria" w:hAnsi="Cambria" w:cs="Arial"/>
          <w:sz w:val="20"/>
        </w:rPr>
      </w:pPr>
      <w:r w:rsidRPr="007B1949">
        <w:rPr>
          <w:rFonts w:ascii="Cambria" w:hAnsi="Cambria" w:cs="Arial"/>
          <w:sz w:val="20"/>
        </w:rPr>
        <w:t>Once the management account has been reviewed by the Executive Director and the FC, they are circulated to the main Board of Directors and the divisional heads.  They are reviewed at the monthly Board of Directors meeting. The FC attends at meeting and is responsible for responding any follow up points.  These action points are noted in the respective minutes.</w:t>
      </w:r>
    </w:p>
    <w:p w:rsidR="00DB2FAB" w:rsidRPr="007B1949" w:rsidRDefault="00DB2FAB" w:rsidP="007B1949">
      <w:pPr>
        <w:keepNext/>
        <w:keepLines/>
        <w:tabs>
          <w:tab w:val="left" w:pos="7530"/>
        </w:tabs>
        <w:spacing w:line="240" w:lineRule="auto"/>
        <w:jc w:val="both"/>
        <w:rPr>
          <w:rFonts w:ascii="Cambria" w:hAnsi="Cambria" w:cs="Arial"/>
          <w:b/>
          <w:i/>
          <w:sz w:val="20"/>
          <w:szCs w:val="20"/>
        </w:rPr>
      </w:pPr>
      <w:r w:rsidRPr="007B1949">
        <w:rPr>
          <w:rFonts w:ascii="Cambria" w:hAnsi="Cambria" w:cs="Arial"/>
          <w:b/>
          <w:i/>
          <w:sz w:val="20"/>
          <w:szCs w:val="20"/>
        </w:rPr>
        <w:t>Recording of transactions</w:t>
      </w:r>
    </w:p>
    <w:p w:rsidR="00DB2FAB" w:rsidRPr="007B1949" w:rsidRDefault="00DB2FAB" w:rsidP="007B1949">
      <w:pPr>
        <w:pStyle w:val="Tabletext"/>
        <w:keepNext/>
        <w:keepLines/>
        <w:spacing w:before="0" w:after="160" w:line="240" w:lineRule="auto"/>
        <w:jc w:val="both"/>
        <w:rPr>
          <w:rFonts w:ascii="Cambria" w:hAnsi="Cambria" w:cs="Arial"/>
          <w:sz w:val="20"/>
        </w:rPr>
      </w:pPr>
      <w:r w:rsidRPr="007B1949">
        <w:rPr>
          <w:rFonts w:ascii="Cambria" w:hAnsi="Cambria" w:cs="Arial"/>
          <w:sz w:val="20"/>
        </w:rPr>
        <w:t xml:space="preserve">Details of each retail sales transaction is maintained within Sales Invoicing Program including transaction value, tax, time and date, cashier and method of payment.  This information is then uploaded into the general ledger system on a nightly basis.  Wholesale sales and all purchases are posted to the sales ledger / purchase ledger, and details counterparty name, transaction value, tax, time and date, cashier, method of payment, and order / purchase order number.  </w:t>
      </w:r>
    </w:p>
    <w:p w:rsidR="00DB2FAB" w:rsidRPr="007B1949" w:rsidRDefault="00DB2FAB" w:rsidP="007B1949">
      <w:pPr>
        <w:spacing w:line="240" w:lineRule="auto"/>
        <w:jc w:val="both"/>
        <w:rPr>
          <w:rFonts w:ascii="Cambria" w:hAnsi="Cambria" w:cs="Arial"/>
          <w:sz w:val="20"/>
          <w:szCs w:val="20"/>
        </w:rPr>
      </w:pPr>
      <w:r w:rsidRPr="007B1949">
        <w:rPr>
          <w:rFonts w:ascii="Cambria" w:hAnsi="Cambria" w:cs="Arial"/>
          <w:sz w:val="20"/>
          <w:szCs w:val="20"/>
        </w:rPr>
        <w:t xml:space="preserve">Management has ensured that system capability has been updated to handle the increased volumes of activity, which have arisen </w:t>
      </w:r>
      <w:r w:rsidR="00943F8B" w:rsidRPr="007B1949">
        <w:rPr>
          <w:rFonts w:ascii="Cambria" w:hAnsi="Cambria" w:cs="Arial"/>
          <w:sz w:val="20"/>
          <w:szCs w:val="20"/>
        </w:rPr>
        <w:t>because</w:t>
      </w:r>
      <w:r w:rsidRPr="007B1949">
        <w:rPr>
          <w:rFonts w:ascii="Cambria" w:hAnsi="Cambria" w:cs="Arial"/>
          <w:sz w:val="20"/>
          <w:szCs w:val="20"/>
        </w:rPr>
        <w:t xml:space="preserve"> of the recent expansion.</w:t>
      </w:r>
    </w:p>
    <w:p w:rsidR="00DB2FAB" w:rsidRPr="007B1949" w:rsidRDefault="00DB2FAB" w:rsidP="007B1949">
      <w:pPr>
        <w:spacing w:line="240" w:lineRule="auto"/>
        <w:jc w:val="both"/>
        <w:rPr>
          <w:rFonts w:ascii="Cambria" w:hAnsi="Cambria" w:cs="Arial"/>
          <w:b/>
          <w:sz w:val="20"/>
          <w:szCs w:val="20"/>
        </w:rPr>
      </w:pPr>
      <w:r w:rsidRPr="007B1949">
        <w:rPr>
          <w:rFonts w:ascii="Cambria" w:hAnsi="Cambria" w:cs="Arial"/>
          <w:b/>
          <w:sz w:val="20"/>
          <w:szCs w:val="20"/>
        </w:rPr>
        <w:t>Communication</w:t>
      </w:r>
    </w:p>
    <w:p w:rsidR="00434288" w:rsidRPr="007B1949" w:rsidRDefault="00434288" w:rsidP="007B1949">
      <w:pPr>
        <w:keepNext/>
        <w:keepLines/>
        <w:tabs>
          <w:tab w:val="left" w:pos="7530"/>
        </w:tabs>
        <w:spacing w:line="240" w:lineRule="auto"/>
        <w:jc w:val="both"/>
        <w:rPr>
          <w:rFonts w:ascii="Cambria" w:hAnsi="Cambria" w:cs="Arial"/>
          <w:i/>
          <w:sz w:val="20"/>
          <w:szCs w:val="20"/>
        </w:rPr>
      </w:pPr>
      <w:r w:rsidRPr="007B1949">
        <w:rPr>
          <w:rFonts w:ascii="Cambria" w:hAnsi="Cambria" w:cs="Arial"/>
          <w:i/>
          <w:sz w:val="20"/>
          <w:szCs w:val="20"/>
        </w:rPr>
        <w:t>Communication of financial reporting roles and responsibilities</w:t>
      </w:r>
    </w:p>
    <w:p w:rsidR="00434288" w:rsidRPr="007B1949" w:rsidRDefault="00434288" w:rsidP="007B1949">
      <w:pPr>
        <w:pStyle w:val="BodyText3"/>
        <w:keepNext/>
        <w:keepLines/>
        <w:tabs>
          <w:tab w:val="left" w:pos="7530"/>
        </w:tabs>
        <w:spacing w:after="160" w:line="240" w:lineRule="auto"/>
        <w:jc w:val="both"/>
        <w:rPr>
          <w:rFonts w:ascii="Cambria" w:hAnsi="Cambria" w:cs="Arial"/>
          <w:sz w:val="20"/>
          <w:szCs w:val="20"/>
        </w:rPr>
      </w:pPr>
      <w:r w:rsidRPr="007B1949">
        <w:rPr>
          <w:rFonts w:ascii="Cambria" w:hAnsi="Cambria" w:cs="Arial"/>
          <w:sz w:val="20"/>
          <w:szCs w:val="20"/>
        </w:rPr>
        <w:t xml:space="preserve">The individual roles and responsibilities in respect of internal controls and the financial reporting responsibilities are set out in job descriptions and employment contract. </w:t>
      </w:r>
    </w:p>
    <w:p w:rsidR="00434288" w:rsidRPr="007B1949" w:rsidRDefault="00434288" w:rsidP="007B1949">
      <w:pPr>
        <w:keepNext/>
        <w:keepLines/>
        <w:tabs>
          <w:tab w:val="left" w:pos="7530"/>
        </w:tabs>
        <w:spacing w:line="240" w:lineRule="auto"/>
        <w:jc w:val="both"/>
        <w:rPr>
          <w:rFonts w:ascii="Cambria" w:hAnsi="Cambria" w:cs="Arial"/>
          <w:sz w:val="20"/>
          <w:szCs w:val="20"/>
        </w:rPr>
      </w:pPr>
      <w:r w:rsidRPr="007B1949">
        <w:rPr>
          <w:rFonts w:ascii="Cambria" w:hAnsi="Cambria" w:cs="Arial"/>
          <w:sz w:val="20"/>
          <w:szCs w:val="20"/>
        </w:rPr>
        <w:t>The ED-Financial &amp; Planning interacts with all of the divisions on a regular basis.  This gives the divisional personnel an opportunity to communicate significant information and reporting exceptions.  He is a member of the Executive Committee (Executive Management) and attends its meetings regularly, was invited to the divisional monthly meetings and is now involved in major transactions at an early stage.</w:t>
      </w:r>
    </w:p>
    <w:p w:rsidR="00434288" w:rsidRPr="007B1949" w:rsidRDefault="00434288" w:rsidP="007B1949">
      <w:pPr>
        <w:keepNext/>
        <w:keepLines/>
        <w:tabs>
          <w:tab w:val="left" w:pos="7530"/>
        </w:tabs>
        <w:spacing w:line="240" w:lineRule="auto"/>
        <w:jc w:val="both"/>
        <w:rPr>
          <w:rFonts w:ascii="Cambria" w:hAnsi="Cambria" w:cs="Arial"/>
          <w:i/>
          <w:sz w:val="20"/>
          <w:szCs w:val="20"/>
        </w:rPr>
      </w:pPr>
      <w:r w:rsidRPr="007B1949">
        <w:rPr>
          <w:rFonts w:ascii="Cambria" w:hAnsi="Cambria" w:cs="Arial"/>
          <w:i/>
          <w:sz w:val="20"/>
          <w:szCs w:val="20"/>
        </w:rPr>
        <w:t xml:space="preserve">Communication between management and those charged with governance and external communications </w:t>
      </w:r>
    </w:p>
    <w:p w:rsidR="007B1949" w:rsidRDefault="00434288" w:rsidP="007B1949">
      <w:pPr>
        <w:spacing w:line="240" w:lineRule="auto"/>
        <w:jc w:val="both"/>
        <w:rPr>
          <w:rFonts w:ascii="Cambria" w:hAnsi="Cambria" w:cs="Arial"/>
          <w:sz w:val="20"/>
          <w:szCs w:val="20"/>
        </w:rPr>
      </w:pPr>
      <w:r w:rsidRPr="007B1949">
        <w:rPr>
          <w:rFonts w:ascii="Cambria" w:hAnsi="Cambria" w:cs="Arial"/>
          <w:sz w:val="20"/>
          <w:szCs w:val="20"/>
        </w:rPr>
        <w:t xml:space="preserve">The  BOD reviews the financial statements and other financial information prior to external distribution.  The review is evidenced in the meeting minutes. </w:t>
      </w:r>
    </w:p>
    <w:p w:rsidR="007B1949" w:rsidRDefault="007B1949" w:rsidP="007B1949">
      <w:pPr>
        <w:spacing w:line="240" w:lineRule="auto"/>
        <w:jc w:val="both"/>
        <w:rPr>
          <w:rFonts w:ascii="Cambria" w:hAnsi="Cambria" w:cs="Arial"/>
          <w:sz w:val="20"/>
          <w:szCs w:val="20"/>
        </w:rPr>
      </w:pPr>
    </w:p>
    <w:p w:rsidR="007B1949" w:rsidRDefault="007B1949" w:rsidP="007B1949">
      <w:pPr>
        <w:spacing w:line="240" w:lineRule="auto"/>
        <w:jc w:val="both"/>
        <w:rPr>
          <w:rFonts w:ascii="Cambria" w:hAnsi="Cambria" w:cs="Arial"/>
          <w:sz w:val="20"/>
          <w:szCs w:val="20"/>
        </w:rPr>
      </w:pPr>
    </w:p>
    <w:p w:rsidR="007B1949" w:rsidRDefault="007B1949" w:rsidP="007B1949">
      <w:pPr>
        <w:spacing w:line="240" w:lineRule="auto"/>
        <w:jc w:val="both"/>
        <w:rPr>
          <w:rFonts w:ascii="Cambria" w:hAnsi="Cambria" w:cs="Arial"/>
          <w:sz w:val="20"/>
          <w:szCs w:val="20"/>
        </w:rPr>
      </w:pPr>
    </w:p>
    <w:p w:rsidR="007B1949" w:rsidRDefault="007B1949" w:rsidP="007B1949">
      <w:pPr>
        <w:spacing w:line="240" w:lineRule="auto"/>
        <w:jc w:val="both"/>
        <w:rPr>
          <w:rFonts w:ascii="Cambria" w:hAnsi="Cambria" w:cs="Arial"/>
          <w:sz w:val="20"/>
          <w:szCs w:val="20"/>
        </w:rPr>
      </w:pPr>
    </w:p>
    <w:p w:rsidR="007B1949" w:rsidRDefault="007B1949" w:rsidP="007B1949">
      <w:pPr>
        <w:spacing w:line="240" w:lineRule="auto"/>
        <w:jc w:val="both"/>
        <w:rPr>
          <w:rFonts w:ascii="Cambria" w:hAnsi="Cambria" w:cs="Arial"/>
          <w:sz w:val="20"/>
          <w:szCs w:val="20"/>
        </w:rPr>
      </w:pPr>
    </w:p>
    <w:p w:rsidR="007B1949" w:rsidRDefault="007B1949" w:rsidP="007B1949">
      <w:pPr>
        <w:spacing w:line="240" w:lineRule="auto"/>
        <w:jc w:val="both"/>
        <w:rPr>
          <w:rFonts w:ascii="Cambria" w:hAnsi="Cambria" w:cs="Arial"/>
          <w:sz w:val="20"/>
          <w:szCs w:val="20"/>
        </w:rPr>
      </w:pPr>
    </w:p>
    <w:p w:rsidR="007B1949" w:rsidRDefault="007B1949" w:rsidP="007B1949">
      <w:pPr>
        <w:spacing w:line="240" w:lineRule="auto"/>
        <w:jc w:val="both"/>
        <w:rPr>
          <w:rFonts w:ascii="Cambria" w:hAnsi="Cambria" w:cs="Arial"/>
          <w:sz w:val="20"/>
          <w:szCs w:val="20"/>
        </w:rPr>
      </w:pPr>
    </w:p>
    <w:p w:rsidR="00434288" w:rsidRPr="007B1949" w:rsidRDefault="00434288" w:rsidP="007B1949">
      <w:pPr>
        <w:spacing w:line="240" w:lineRule="auto"/>
        <w:jc w:val="both"/>
        <w:rPr>
          <w:rFonts w:ascii="Cambria" w:hAnsi="Cambria" w:cs="Arial"/>
          <w:sz w:val="20"/>
          <w:szCs w:val="20"/>
        </w:rPr>
      </w:pPr>
      <w:r w:rsidRPr="007B1949">
        <w:rPr>
          <w:rFonts w:ascii="Cambria" w:hAnsi="Cambria" w:cs="Arial"/>
          <w:sz w:val="20"/>
          <w:szCs w:val="20"/>
        </w:rPr>
        <w:t xml:space="preserve"> </w:t>
      </w:r>
    </w:p>
    <w:p w:rsidR="00434288" w:rsidRPr="007B1949" w:rsidRDefault="00434288" w:rsidP="007B1949">
      <w:pPr>
        <w:pStyle w:val="TOCHead1"/>
        <w:numPr>
          <w:ilvl w:val="0"/>
          <w:numId w:val="6"/>
        </w:numPr>
        <w:spacing w:after="160"/>
        <w:jc w:val="both"/>
        <w:rPr>
          <w:rFonts w:ascii="Cambria" w:hAnsi="Cambria" w:cs="Arial"/>
          <w:sz w:val="20"/>
          <w:szCs w:val="20"/>
        </w:rPr>
      </w:pPr>
      <w:r w:rsidRPr="007B1949">
        <w:rPr>
          <w:rFonts w:ascii="Cambria" w:hAnsi="Cambria" w:cs="Arial"/>
          <w:sz w:val="20"/>
          <w:szCs w:val="20"/>
        </w:rPr>
        <w:lastRenderedPageBreak/>
        <w:t>Monitoring</w:t>
      </w:r>
      <w:r w:rsidR="00A7098F" w:rsidRPr="007B1949">
        <w:rPr>
          <w:rFonts w:ascii="Cambria" w:hAnsi="Cambria" w:cs="Arial"/>
          <w:sz w:val="20"/>
          <w:szCs w:val="20"/>
        </w:rPr>
        <w:t xml:space="preserve"> Control</w:t>
      </w:r>
    </w:p>
    <w:p w:rsidR="00650F85" w:rsidRPr="007B1949" w:rsidRDefault="00650F85" w:rsidP="007B1949">
      <w:pPr>
        <w:keepNext/>
        <w:keepLines/>
        <w:tabs>
          <w:tab w:val="left" w:pos="7530"/>
        </w:tabs>
        <w:spacing w:line="240" w:lineRule="auto"/>
        <w:jc w:val="both"/>
        <w:rPr>
          <w:rFonts w:ascii="Cambria" w:hAnsi="Cambria" w:cs="Arial"/>
          <w:i/>
          <w:sz w:val="20"/>
          <w:szCs w:val="20"/>
        </w:rPr>
      </w:pPr>
      <w:r w:rsidRPr="007B1949">
        <w:rPr>
          <w:rFonts w:ascii="Cambria" w:hAnsi="Cambria" w:cs="Arial"/>
          <w:i/>
          <w:sz w:val="20"/>
          <w:szCs w:val="20"/>
        </w:rPr>
        <w:t>Monitoring of results</w:t>
      </w:r>
    </w:p>
    <w:p w:rsidR="00650F85" w:rsidRPr="007B1949" w:rsidRDefault="00650F85" w:rsidP="007B1949">
      <w:pPr>
        <w:pStyle w:val="Tabletext"/>
        <w:keepNext/>
        <w:spacing w:before="0" w:after="160" w:line="240" w:lineRule="auto"/>
        <w:jc w:val="both"/>
        <w:rPr>
          <w:rFonts w:ascii="Cambria" w:hAnsi="Cambria" w:cs="Arial"/>
          <w:bCs/>
          <w:noProof w:val="0"/>
          <w:sz w:val="20"/>
        </w:rPr>
      </w:pPr>
      <w:r w:rsidRPr="007B1949">
        <w:rPr>
          <w:rFonts w:ascii="Cambria" w:hAnsi="Cambria" w:cs="Arial"/>
          <w:bCs/>
          <w:noProof w:val="0"/>
          <w:sz w:val="20"/>
        </w:rPr>
        <w:t>The budget is the primary yardstick for the measurement of the entity’s performance. Monitoring at senior management level occurs at monthly intervals.</w:t>
      </w:r>
    </w:p>
    <w:p w:rsidR="00650F85" w:rsidRPr="007B1949" w:rsidRDefault="00650F85" w:rsidP="007B1949">
      <w:pPr>
        <w:pStyle w:val="Tabletext"/>
        <w:keepNext/>
        <w:spacing w:before="0" w:after="160" w:line="240" w:lineRule="auto"/>
        <w:jc w:val="both"/>
        <w:rPr>
          <w:rFonts w:ascii="Cambria" w:hAnsi="Cambria" w:cs="Arial"/>
          <w:bCs/>
          <w:noProof w:val="0"/>
          <w:sz w:val="20"/>
        </w:rPr>
      </w:pPr>
      <w:r w:rsidRPr="007B1949">
        <w:rPr>
          <w:rFonts w:ascii="Cambria" w:hAnsi="Cambria" w:cs="Arial"/>
          <w:bCs/>
          <w:noProof w:val="0"/>
          <w:sz w:val="20"/>
        </w:rPr>
        <w:t xml:space="preserve">The following reports are prepared by the FC-Financial &amp; Planning each month: </w:t>
      </w:r>
    </w:p>
    <w:p w:rsidR="00650F85" w:rsidRPr="007B1949" w:rsidRDefault="00650F85" w:rsidP="007B1949">
      <w:pPr>
        <w:pStyle w:val="Text"/>
        <w:keepNext/>
        <w:numPr>
          <w:ilvl w:val="0"/>
          <w:numId w:val="5"/>
        </w:numPr>
        <w:spacing w:before="0" w:after="160" w:line="240" w:lineRule="auto"/>
        <w:jc w:val="both"/>
        <w:rPr>
          <w:rFonts w:ascii="Cambria" w:hAnsi="Cambria" w:cs="Arial"/>
          <w:sz w:val="20"/>
        </w:rPr>
      </w:pPr>
      <w:r w:rsidRPr="007B1949">
        <w:rPr>
          <w:rFonts w:ascii="Cambria" w:hAnsi="Cambria" w:cs="Arial"/>
          <w:sz w:val="20"/>
        </w:rPr>
        <w:t>Monthly Variance Analyses (Actual versus budgeted figures)</w:t>
      </w:r>
    </w:p>
    <w:p w:rsidR="00650F85" w:rsidRPr="007B1949" w:rsidRDefault="00650F85" w:rsidP="007B1949">
      <w:pPr>
        <w:pStyle w:val="Text"/>
        <w:keepNext/>
        <w:numPr>
          <w:ilvl w:val="0"/>
          <w:numId w:val="5"/>
        </w:numPr>
        <w:spacing w:before="0" w:after="160" w:line="240" w:lineRule="auto"/>
        <w:jc w:val="both"/>
        <w:rPr>
          <w:rFonts w:ascii="Cambria" w:hAnsi="Cambria" w:cs="Arial"/>
          <w:sz w:val="20"/>
        </w:rPr>
      </w:pPr>
      <w:r w:rsidRPr="007B1949">
        <w:rPr>
          <w:rFonts w:ascii="Cambria" w:hAnsi="Cambria" w:cs="Arial"/>
          <w:sz w:val="20"/>
        </w:rPr>
        <w:t>Monthly Volume Chart</w:t>
      </w:r>
    </w:p>
    <w:p w:rsidR="00650F85" w:rsidRPr="007B1949" w:rsidRDefault="00650F85" w:rsidP="007B1949">
      <w:pPr>
        <w:pStyle w:val="Text"/>
        <w:keepNext/>
        <w:numPr>
          <w:ilvl w:val="0"/>
          <w:numId w:val="5"/>
        </w:numPr>
        <w:spacing w:before="0" w:after="160" w:line="240" w:lineRule="auto"/>
        <w:jc w:val="both"/>
        <w:rPr>
          <w:rFonts w:ascii="Cambria" w:hAnsi="Cambria" w:cs="Arial"/>
          <w:sz w:val="20"/>
        </w:rPr>
      </w:pPr>
      <w:r w:rsidRPr="007B1949">
        <w:rPr>
          <w:rFonts w:ascii="Cambria" w:hAnsi="Cambria" w:cs="Arial"/>
          <w:sz w:val="20"/>
        </w:rPr>
        <w:t>Analyses of significant ratios</w:t>
      </w:r>
    </w:p>
    <w:p w:rsidR="00650F85" w:rsidRPr="007B1949" w:rsidRDefault="00D8173B" w:rsidP="007B1949">
      <w:pPr>
        <w:keepNext/>
        <w:keepLines/>
        <w:tabs>
          <w:tab w:val="left" w:pos="7530"/>
        </w:tabs>
        <w:spacing w:line="240" w:lineRule="auto"/>
        <w:jc w:val="both"/>
        <w:rPr>
          <w:rFonts w:ascii="Cambria" w:hAnsi="Cambria" w:cs="Arial"/>
          <w:i/>
          <w:sz w:val="20"/>
          <w:szCs w:val="20"/>
        </w:rPr>
      </w:pPr>
      <w:r w:rsidRPr="007B1949">
        <w:rPr>
          <w:rFonts w:ascii="Cambria" w:hAnsi="Cambria" w:cs="Arial"/>
          <w:i/>
          <w:sz w:val="20"/>
          <w:szCs w:val="20"/>
        </w:rPr>
        <w:t>Self-assessment</w:t>
      </w:r>
      <w:r w:rsidR="00650F85" w:rsidRPr="007B1949">
        <w:rPr>
          <w:rFonts w:ascii="Cambria" w:hAnsi="Cambria" w:cs="Arial"/>
          <w:i/>
          <w:sz w:val="20"/>
          <w:szCs w:val="20"/>
        </w:rPr>
        <w:t xml:space="preserve"> and internal audit activities</w:t>
      </w:r>
    </w:p>
    <w:p w:rsidR="00650F85" w:rsidRPr="007B1949" w:rsidRDefault="00650F85" w:rsidP="007B1949">
      <w:pPr>
        <w:pStyle w:val="Tabletext"/>
        <w:keepNext/>
        <w:spacing w:before="0" w:after="160" w:line="240" w:lineRule="auto"/>
        <w:jc w:val="both"/>
        <w:rPr>
          <w:rFonts w:ascii="Cambria" w:hAnsi="Cambria" w:cs="Arial"/>
          <w:bCs/>
          <w:noProof w:val="0"/>
          <w:sz w:val="20"/>
        </w:rPr>
      </w:pPr>
      <w:r w:rsidRPr="007B1949">
        <w:rPr>
          <w:rFonts w:ascii="Cambria" w:hAnsi="Cambria" w:cs="Arial"/>
          <w:bCs/>
          <w:noProof w:val="0"/>
          <w:sz w:val="20"/>
        </w:rPr>
        <w:t xml:space="preserve">Internal audit produces an annual internal audit plan, which is presented at the Executive Management meeting and approved by the Executive Management.  The audit plan details which areas / divisions are to be visited and on which dates. It is the responsibility of the EM to ensure that there are sufficient resources and skills to undertake the plan.  </w:t>
      </w:r>
    </w:p>
    <w:p w:rsidR="00650F85" w:rsidRPr="007B1949" w:rsidRDefault="00650F85" w:rsidP="007B1949">
      <w:pPr>
        <w:pStyle w:val="Tabletext"/>
        <w:keepNext/>
        <w:spacing w:before="0" w:after="160" w:line="240" w:lineRule="auto"/>
        <w:jc w:val="both"/>
        <w:rPr>
          <w:rFonts w:ascii="Cambria" w:hAnsi="Cambria" w:cs="Arial"/>
          <w:bCs/>
          <w:noProof w:val="0"/>
          <w:sz w:val="20"/>
        </w:rPr>
      </w:pPr>
      <w:r w:rsidRPr="007B1949">
        <w:rPr>
          <w:rFonts w:ascii="Cambria" w:hAnsi="Cambria" w:cs="Arial"/>
          <w:bCs/>
          <w:noProof w:val="0"/>
          <w:sz w:val="20"/>
        </w:rPr>
        <w:t xml:space="preserve">The activities of internal audit include process-based risk analysis, assessment of risks, recommended actions and follow up of compliance. </w:t>
      </w:r>
    </w:p>
    <w:p w:rsidR="00650F85" w:rsidRPr="007B1949" w:rsidRDefault="00650F85" w:rsidP="007B1949">
      <w:pPr>
        <w:pStyle w:val="Text"/>
        <w:keepNext/>
        <w:spacing w:before="0" w:after="160" w:line="240" w:lineRule="auto"/>
        <w:jc w:val="both"/>
        <w:rPr>
          <w:rFonts w:ascii="Cambria" w:hAnsi="Cambria" w:cs="Arial"/>
          <w:sz w:val="20"/>
        </w:rPr>
      </w:pPr>
      <w:r w:rsidRPr="007B1949">
        <w:rPr>
          <w:rFonts w:ascii="Cambria" w:hAnsi="Cambria" w:cs="Arial"/>
          <w:sz w:val="20"/>
        </w:rPr>
        <w:t xml:space="preserve">The Managing Director examines the reports prepared by the internal audit department along with divisional heads.  These are circulated once finalized with the departments, and discussed at the monthly meetings. </w:t>
      </w:r>
    </w:p>
    <w:p w:rsidR="00650F85" w:rsidRPr="007B1949" w:rsidRDefault="00650F85" w:rsidP="007B1949">
      <w:pPr>
        <w:keepNext/>
        <w:keepLines/>
        <w:tabs>
          <w:tab w:val="left" w:pos="7530"/>
        </w:tabs>
        <w:spacing w:line="240" w:lineRule="auto"/>
        <w:jc w:val="both"/>
        <w:rPr>
          <w:rFonts w:ascii="Cambria" w:hAnsi="Cambria" w:cs="Arial"/>
          <w:b/>
          <w:i/>
          <w:sz w:val="20"/>
          <w:szCs w:val="20"/>
        </w:rPr>
      </w:pPr>
      <w:r w:rsidRPr="007B1949">
        <w:rPr>
          <w:rFonts w:ascii="Cambria" w:hAnsi="Cambria" w:cs="Arial"/>
          <w:b/>
          <w:i/>
          <w:sz w:val="20"/>
          <w:szCs w:val="20"/>
        </w:rPr>
        <w:t>Reconciliation of accounting system with physical assets</w:t>
      </w:r>
    </w:p>
    <w:p w:rsidR="00650F85" w:rsidRPr="007B1949" w:rsidRDefault="00650F85" w:rsidP="007B1949">
      <w:pPr>
        <w:keepNext/>
        <w:keepLines/>
        <w:tabs>
          <w:tab w:val="left" w:pos="7530"/>
        </w:tabs>
        <w:spacing w:line="240" w:lineRule="auto"/>
        <w:jc w:val="both"/>
        <w:rPr>
          <w:rFonts w:ascii="Cambria" w:hAnsi="Cambria" w:cs="Arial"/>
          <w:sz w:val="20"/>
          <w:szCs w:val="20"/>
        </w:rPr>
      </w:pPr>
      <w:r w:rsidRPr="007B1949">
        <w:rPr>
          <w:rFonts w:ascii="Cambria" w:hAnsi="Cambria" w:cs="Arial"/>
          <w:sz w:val="20"/>
          <w:szCs w:val="20"/>
        </w:rPr>
        <w:t xml:space="preserve">Inventories of finished stock, raw materials and work-in-progress as well as stock levels for spare parts and stores recorded in the Spare Parts System are counted on a yearly basis in the presence of RRH representatives and compared with existing records. Any short/excess for inventories at the time of physical verification is adjusted in the financial statements. However, the software used for spare parts allows for stock levels to be ascertained easily. The company has fixed assets register and has carried out any fixed assets verification. </w:t>
      </w:r>
    </w:p>
    <w:p w:rsidR="00650F85" w:rsidRPr="007B1949" w:rsidRDefault="00650F85" w:rsidP="007B1949">
      <w:pPr>
        <w:keepNext/>
        <w:keepLines/>
        <w:tabs>
          <w:tab w:val="left" w:pos="7530"/>
        </w:tabs>
        <w:spacing w:line="240" w:lineRule="auto"/>
        <w:jc w:val="both"/>
        <w:rPr>
          <w:rFonts w:ascii="Cambria" w:hAnsi="Cambria" w:cs="Arial"/>
          <w:i/>
          <w:sz w:val="20"/>
          <w:szCs w:val="20"/>
        </w:rPr>
      </w:pPr>
      <w:r w:rsidRPr="007B1949">
        <w:rPr>
          <w:rFonts w:ascii="Cambria" w:hAnsi="Cambria" w:cs="Arial"/>
          <w:i/>
          <w:sz w:val="20"/>
          <w:szCs w:val="20"/>
        </w:rPr>
        <w:t>Effectiveness of internal controls</w:t>
      </w:r>
    </w:p>
    <w:p w:rsidR="00650F85" w:rsidRPr="007B1949" w:rsidRDefault="00650F85" w:rsidP="007B1949">
      <w:pPr>
        <w:keepNext/>
        <w:keepLines/>
        <w:tabs>
          <w:tab w:val="left" w:pos="7530"/>
        </w:tabs>
        <w:spacing w:line="240" w:lineRule="auto"/>
        <w:jc w:val="both"/>
        <w:rPr>
          <w:rFonts w:ascii="Cambria" w:hAnsi="Cambria" w:cs="Arial"/>
          <w:sz w:val="20"/>
          <w:szCs w:val="20"/>
        </w:rPr>
      </w:pPr>
      <w:r w:rsidRPr="007B1949">
        <w:rPr>
          <w:rFonts w:ascii="Cambria" w:hAnsi="Cambria" w:cs="Arial"/>
          <w:sz w:val="20"/>
          <w:szCs w:val="20"/>
        </w:rPr>
        <w:t>The responsibility for monitoring the effectiveness of internal controls resides with Internal Audit. Internal Audit performs reviews of different processes and recommends improvements if felt necessary.</w:t>
      </w:r>
    </w:p>
    <w:p w:rsidR="00650F85" w:rsidRPr="007B1949" w:rsidRDefault="00650F85" w:rsidP="007B1949">
      <w:pPr>
        <w:keepNext/>
        <w:keepLines/>
        <w:tabs>
          <w:tab w:val="left" w:pos="7530"/>
        </w:tabs>
        <w:spacing w:line="240" w:lineRule="auto"/>
        <w:jc w:val="both"/>
        <w:rPr>
          <w:rFonts w:ascii="Cambria" w:hAnsi="Cambria" w:cs="Arial"/>
          <w:i/>
          <w:sz w:val="20"/>
          <w:szCs w:val="20"/>
        </w:rPr>
      </w:pPr>
      <w:r w:rsidRPr="007B1949">
        <w:rPr>
          <w:rFonts w:ascii="Cambria" w:hAnsi="Cambria" w:cs="Arial"/>
          <w:i/>
          <w:sz w:val="20"/>
          <w:szCs w:val="20"/>
        </w:rPr>
        <w:t>Reliability of information</w:t>
      </w:r>
    </w:p>
    <w:p w:rsidR="00650F85" w:rsidRPr="007B1949" w:rsidRDefault="00650F85" w:rsidP="007B1949">
      <w:pPr>
        <w:keepNext/>
        <w:keepLines/>
        <w:tabs>
          <w:tab w:val="left" w:pos="7530"/>
        </w:tabs>
        <w:spacing w:line="240" w:lineRule="auto"/>
        <w:jc w:val="both"/>
        <w:rPr>
          <w:rFonts w:ascii="Cambria" w:hAnsi="Cambria" w:cs="Arial"/>
          <w:color w:val="FF0000"/>
          <w:sz w:val="20"/>
          <w:szCs w:val="20"/>
        </w:rPr>
      </w:pPr>
      <w:r w:rsidRPr="007B1949">
        <w:rPr>
          <w:rFonts w:ascii="Cambria" w:hAnsi="Cambria" w:cs="Arial"/>
          <w:sz w:val="20"/>
          <w:szCs w:val="20"/>
        </w:rPr>
        <w:t>Internal audit performs division wise audit and follow up to ensure compliance with entity policies and procedures. They also actively involved in implementing internal regulation of the company</w:t>
      </w:r>
      <w:r w:rsidRPr="007B1949">
        <w:rPr>
          <w:rFonts w:ascii="Cambria" w:hAnsi="Cambria" w:cs="Arial"/>
          <w:color w:val="FF0000"/>
          <w:sz w:val="20"/>
          <w:szCs w:val="20"/>
        </w:rPr>
        <w:t>.</w:t>
      </w:r>
    </w:p>
    <w:p w:rsidR="00650F85" w:rsidRPr="007B1949" w:rsidRDefault="00650F85" w:rsidP="007B1949">
      <w:pPr>
        <w:keepNext/>
        <w:keepLines/>
        <w:tabs>
          <w:tab w:val="left" w:pos="7530"/>
        </w:tabs>
        <w:spacing w:line="240" w:lineRule="auto"/>
        <w:jc w:val="both"/>
        <w:rPr>
          <w:rFonts w:ascii="Cambria" w:hAnsi="Cambria" w:cs="Arial"/>
          <w:i/>
          <w:sz w:val="20"/>
          <w:szCs w:val="20"/>
        </w:rPr>
      </w:pPr>
      <w:r w:rsidRPr="007B1949">
        <w:rPr>
          <w:rFonts w:ascii="Cambria" w:hAnsi="Cambria" w:cs="Arial"/>
          <w:i/>
          <w:sz w:val="20"/>
          <w:szCs w:val="20"/>
        </w:rPr>
        <w:t>Identification, evaluation and accounting for litigation and claims</w:t>
      </w:r>
    </w:p>
    <w:p w:rsidR="00650F85" w:rsidRPr="007B1949" w:rsidRDefault="00650F85" w:rsidP="007B1949">
      <w:pPr>
        <w:keepNext/>
        <w:keepLines/>
        <w:tabs>
          <w:tab w:val="left" w:pos="7530"/>
        </w:tabs>
        <w:spacing w:line="240" w:lineRule="auto"/>
        <w:jc w:val="both"/>
        <w:rPr>
          <w:rFonts w:ascii="Cambria" w:hAnsi="Cambria" w:cs="Arial"/>
          <w:sz w:val="20"/>
          <w:szCs w:val="20"/>
        </w:rPr>
      </w:pPr>
      <w:r w:rsidRPr="007B1949">
        <w:rPr>
          <w:rFonts w:ascii="Cambria" w:hAnsi="Cambria" w:cs="Arial"/>
          <w:sz w:val="20"/>
          <w:szCs w:val="20"/>
        </w:rPr>
        <w:t xml:space="preserve">As soon as an </w:t>
      </w:r>
      <w:r w:rsidR="00F73C71" w:rsidRPr="007B1949">
        <w:rPr>
          <w:rFonts w:ascii="Cambria" w:hAnsi="Cambria" w:cs="Arial"/>
          <w:sz w:val="20"/>
          <w:szCs w:val="20"/>
        </w:rPr>
        <w:t>XYZ</w:t>
      </w:r>
      <w:r w:rsidRPr="007B1949">
        <w:rPr>
          <w:rFonts w:ascii="Cambria" w:hAnsi="Cambria" w:cs="Arial"/>
          <w:sz w:val="20"/>
          <w:szCs w:val="20"/>
        </w:rPr>
        <w:t xml:space="preserve"> employee becomes aware of a potential claim, he/she is responsible for informing the Accounting Managing (AM). It is in turn the responsibility of the AM to contact the insurance</w:t>
      </w:r>
    </w:p>
    <w:p w:rsidR="00650F85" w:rsidRPr="007B1949" w:rsidRDefault="00650F85" w:rsidP="007B1949">
      <w:pPr>
        <w:keepNext/>
        <w:keepLines/>
        <w:tabs>
          <w:tab w:val="left" w:pos="7530"/>
        </w:tabs>
        <w:spacing w:line="240" w:lineRule="auto"/>
        <w:jc w:val="both"/>
        <w:rPr>
          <w:rFonts w:ascii="Cambria" w:hAnsi="Cambria" w:cs="Arial"/>
          <w:i/>
          <w:sz w:val="20"/>
          <w:szCs w:val="20"/>
        </w:rPr>
      </w:pPr>
      <w:r w:rsidRPr="007B1949">
        <w:rPr>
          <w:rFonts w:ascii="Cambria" w:hAnsi="Cambria" w:cs="Arial"/>
          <w:i/>
          <w:sz w:val="20"/>
          <w:szCs w:val="20"/>
        </w:rPr>
        <w:t>Internal audit activity</w:t>
      </w:r>
    </w:p>
    <w:p w:rsidR="00434288" w:rsidRPr="007B1949" w:rsidRDefault="00650F85" w:rsidP="007B1949">
      <w:pPr>
        <w:spacing w:line="240" w:lineRule="auto"/>
        <w:jc w:val="both"/>
        <w:rPr>
          <w:rFonts w:ascii="Cambria" w:hAnsi="Cambria" w:cs="Arial"/>
          <w:sz w:val="20"/>
          <w:szCs w:val="20"/>
        </w:rPr>
      </w:pPr>
      <w:r w:rsidRPr="007B1949">
        <w:rPr>
          <w:rFonts w:ascii="Cambria" w:hAnsi="Cambria" w:cs="Arial"/>
          <w:sz w:val="20"/>
          <w:szCs w:val="20"/>
        </w:rPr>
        <w:t xml:space="preserve">The head of internal audit submits his reports directly to the </w:t>
      </w:r>
      <w:r w:rsidR="00053969" w:rsidRPr="007B1949">
        <w:rPr>
          <w:rFonts w:ascii="Cambria" w:hAnsi="Cambria" w:cs="Arial"/>
          <w:sz w:val="20"/>
          <w:szCs w:val="20"/>
        </w:rPr>
        <w:t>Audit Committee</w:t>
      </w:r>
      <w:r w:rsidRPr="007B1949">
        <w:rPr>
          <w:rFonts w:ascii="Cambria" w:hAnsi="Cambria" w:cs="Arial"/>
          <w:sz w:val="20"/>
          <w:szCs w:val="20"/>
        </w:rPr>
        <w:t>.</w:t>
      </w:r>
    </w:p>
    <w:sectPr w:rsidR="00434288" w:rsidRPr="007B1949" w:rsidSect="007B1949">
      <w:headerReference w:type="default" r:id="rId7"/>
      <w:footerReference w:type="default" r:id="rId8"/>
      <w:pgSz w:w="12240" w:h="15840"/>
      <w:pgMar w:top="864" w:right="864" w:bottom="864"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50D3" w:rsidRDefault="00D750D3" w:rsidP="00C10036">
      <w:pPr>
        <w:spacing w:after="0" w:line="240" w:lineRule="auto"/>
      </w:pPr>
      <w:r>
        <w:separator/>
      </w:r>
    </w:p>
  </w:endnote>
  <w:endnote w:type="continuationSeparator" w:id="1">
    <w:p w:rsidR="00D750D3" w:rsidRDefault="00D750D3" w:rsidP="00C100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mbria" w:hAnsi="Cambria"/>
      </w:rPr>
      <w:id w:val="1867332324"/>
      <w:docPartObj>
        <w:docPartGallery w:val="Page Numbers (Bottom of Page)"/>
        <w:docPartUnique/>
      </w:docPartObj>
    </w:sdtPr>
    <w:sdtContent>
      <w:sdt>
        <w:sdtPr>
          <w:rPr>
            <w:rFonts w:ascii="Cambria" w:hAnsi="Cambria"/>
          </w:rPr>
          <w:id w:val="1728636285"/>
          <w:docPartObj>
            <w:docPartGallery w:val="Page Numbers (Top of Page)"/>
            <w:docPartUnique/>
          </w:docPartObj>
        </w:sdtPr>
        <w:sdtContent>
          <w:p w:rsidR="00C10036" w:rsidRPr="007B1949" w:rsidRDefault="00C10036">
            <w:pPr>
              <w:pStyle w:val="Footer"/>
              <w:jc w:val="center"/>
              <w:rPr>
                <w:rFonts w:ascii="Cambria" w:hAnsi="Cambria"/>
              </w:rPr>
            </w:pPr>
            <w:r w:rsidRPr="007B1949">
              <w:rPr>
                <w:rFonts w:ascii="Cambria" w:hAnsi="Cambria"/>
              </w:rPr>
              <w:t xml:space="preserve">Page </w:t>
            </w:r>
            <w:r w:rsidR="00954CB2" w:rsidRPr="007B1949">
              <w:rPr>
                <w:rFonts w:ascii="Cambria" w:hAnsi="Cambria"/>
                <w:b/>
                <w:bCs/>
                <w:sz w:val="24"/>
                <w:szCs w:val="24"/>
              </w:rPr>
              <w:fldChar w:fldCharType="begin"/>
            </w:r>
            <w:r w:rsidRPr="007B1949">
              <w:rPr>
                <w:rFonts w:ascii="Cambria" w:hAnsi="Cambria"/>
                <w:b/>
                <w:bCs/>
              </w:rPr>
              <w:instrText xml:space="preserve"> PAGE </w:instrText>
            </w:r>
            <w:r w:rsidR="00954CB2" w:rsidRPr="007B1949">
              <w:rPr>
                <w:rFonts w:ascii="Cambria" w:hAnsi="Cambria"/>
                <w:b/>
                <w:bCs/>
                <w:sz w:val="24"/>
                <w:szCs w:val="24"/>
              </w:rPr>
              <w:fldChar w:fldCharType="separate"/>
            </w:r>
            <w:r w:rsidR="00C4466C">
              <w:rPr>
                <w:rFonts w:ascii="Cambria" w:hAnsi="Cambria"/>
                <w:b/>
                <w:bCs/>
                <w:noProof/>
              </w:rPr>
              <w:t>11</w:t>
            </w:r>
            <w:r w:rsidR="00954CB2" w:rsidRPr="007B1949">
              <w:rPr>
                <w:rFonts w:ascii="Cambria" w:hAnsi="Cambria"/>
                <w:b/>
                <w:bCs/>
                <w:sz w:val="24"/>
                <w:szCs w:val="24"/>
              </w:rPr>
              <w:fldChar w:fldCharType="end"/>
            </w:r>
            <w:r w:rsidRPr="007B1949">
              <w:rPr>
                <w:rFonts w:ascii="Cambria" w:hAnsi="Cambria"/>
              </w:rPr>
              <w:t xml:space="preserve"> of </w:t>
            </w:r>
            <w:r w:rsidR="00954CB2" w:rsidRPr="007B1949">
              <w:rPr>
                <w:rFonts w:ascii="Cambria" w:hAnsi="Cambria"/>
                <w:b/>
                <w:bCs/>
                <w:sz w:val="24"/>
                <w:szCs w:val="24"/>
              </w:rPr>
              <w:fldChar w:fldCharType="begin"/>
            </w:r>
            <w:r w:rsidRPr="007B1949">
              <w:rPr>
                <w:rFonts w:ascii="Cambria" w:hAnsi="Cambria"/>
                <w:b/>
                <w:bCs/>
              </w:rPr>
              <w:instrText xml:space="preserve"> NUMPAGES  </w:instrText>
            </w:r>
            <w:r w:rsidR="00954CB2" w:rsidRPr="007B1949">
              <w:rPr>
                <w:rFonts w:ascii="Cambria" w:hAnsi="Cambria"/>
                <w:b/>
                <w:bCs/>
                <w:sz w:val="24"/>
                <w:szCs w:val="24"/>
              </w:rPr>
              <w:fldChar w:fldCharType="separate"/>
            </w:r>
            <w:r w:rsidR="00C4466C">
              <w:rPr>
                <w:rFonts w:ascii="Cambria" w:hAnsi="Cambria"/>
                <w:b/>
                <w:bCs/>
                <w:noProof/>
              </w:rPr>
              <w:t>11</w:t>
            </w:r>
            <w:r w:rsidR="00954CB2" w:rsidRPr="007B1949">
              <w:rPr>
                <w:rFonts w:ascii="Cambria" w:hAnsi="Cambria"/>
                <w:b/>
                <w:bCs/>
                <w:sz w:val="24"/>
                <w:szCs w:val="24"/>
              </w:rPr>
              <w:fldChar w:fldCharType="end"/>
            </w:r>
          </w:p>
        </w:sdtContent>
      </w:sdt>
    </w:sdtContent>
  </w:sdt>
  <w:p w:rsidR="00C10036" w:rsidRPr="007B1949" w:rsidRDefault="00C10036">
    <w:pPr>
      <w:pStyle w:val="Footer"/>
      <w:rPr>
        <w:rFonts w:ascii="Cambria" w:hAnsi="Cambr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50D3" w:rsidRDefault="00D750D3" w:rsidP="00C10036">
      <w:pPr>
        <w:spacing w:after="0" w:line="240" w:lineRule="auto"/>
      </w:pPr>
      <w:r>
        <w:separator/>
      </w:r>
    </w:p>
  </w:footnote>
  <w:footnote w:type="continuationSeparator" w:id="1">
    <w:p w:rsidR="00D750D3" w:rsidRDefault="00D750D3" w:rsidP="00C100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949" w:rsidRPr="007B1949" w:rsidRDefault="007B1949" w:rsidP="007B1949">
    <w:pPr>
      <w:pStyle w:val="Header"/>
      <w:jc w:val="right"/>
      <w:rPr>
        <w:rFonts w:ascii="Cambria" w:hAnsi="Cambria"/>
        <w:sz w:val="16"/>
        <w:szCs w:val="16"/>
      </w:rPr>
    </w:pPr>
    <w:r w:rsidRPr="007B1949">
      <w:rPr>
        <w:rFonts w:ascii="Cambria" w:hAnsi="Cambria"/>
        <w:sz w:val="16"/>
        <w:szCs w:val="16"/>
      </w:rPr>
      <w:t xml:space="preserve">Rahman Anis &amp; Co., </w:t>
    </w:r>
  </w:p>
  <w:p w:rsidR="007B1949" w:rsidRPr="007B1949" w:rsidRDefault="007B1949" w:rsidP="007B1949">
    <w:pPr>
      <w:pStyle w:val="Header"/>
      <w:jc w:val="right"/>
      <w:rPr>
        <w:rFonts w:ascii="Cambria" w:hAnsi="Cambria"/>
        <w:sz w:val="16"/>
        <w:szCs w:val="16"/>
      </w:rPr>
    </w:pPr>
    <w:r w:rsidRPr="007B1949">
      <w:rPr>
        <w:rFonts w:ascii="Cambria" w:hAnsi="Cambria"/>
        <w:sz w:val="16"/>
        <w:szCs w:val="16"/>
      </w:rPr>
      <w:t>Chartered Accountants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5B30"/>
    <w:multiLevelType w:val="hybridMultilevel"/>
    <w:tmpl w:val="CE122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D4E44"/>
    <w:multiLevelType w:val="hybridMultilevel"/>
    <w:tmpl w:val="91EA2C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A310BE"/>
    <w:multiLevelType w:val="hybridMultilevel"/>
    <w:tmpl w:val="D7800612"/>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0983007"/>
    <w:multiLevelType w:val="hybridMultilevel"/>
    <w:tmpl w:val="4D36808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374C2333"/>
    <w:multiLevelType w:val="hybridMultilevel"/>
    <w:tmpl w:val="D7800612"/>
    <w:lvl w:ilvl="0" w:tplc="73C0172C">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BBD2DF0"/>
    <w:multiLevelType w:val="hybridMultilevel"/>
    <w:tmpl w:val="2C2CE26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689B5C7B"/>
    <w:multiLevelType w:val="hybridMultilevel"/>
    <w:tmpl w:val="47BC44B8"/>
    <w:lvl w:ilvl="0" w:tplc="D67853A4">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4"/>
  </w:num>
  <w:num w:numId="4">
    <w:abstractNumId w:val="6"/>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D4896"/>
    <w:rsid w:val="00053969"/>
    <w:rsid w:val="000C2228"/>
    <w:rsid w:val="001C42CB"/>
    <w:rsid w:val="002C1083"/>
    <w:rsid w:val="002E655D"/>
    <w:rsid w:val="00360F06"/>
    <w:rsid w:val="0036395B"/>
    <w:rsid w:val="00390386"/>
    <w:rsid w:val="003A0444"/>
    <w:rsid w:val="003D2916"/>
    <w:rsid w:val="003F6757"/>
    <w:rsid w:val="00434288"/>
    <w:rsid w:val="00492297"/>
    <w:rsid w:val="0055412E"/>
    <w:rsid w:val="005A20D0"/>
    <w:rsid w:val="00637845"/>
    <w:rsid w:val="00650F85"/>
    <w:rsid w:val="00663273"/>
    <w:rsid w:val="006A28D1"/>
    <w:rsid w:val="006A4503"/>
    <w:rsid w:val="006D4896"/>
    <w:rsid w:val="006F72F5"/>
    <w:rsid w:val="007B1949"/>
    <w:rsid w:val="008556D9"/>
    <w:rsid w:val="008576B6"/>
    <w:rsid w:val="008F4B23"/>
    <w:rsid w:val="00943F8B"/>
    <w:rsid w:val="009461FC"/>
    <w:rsid w:val="00954CB2"/>
    <w:rsid w:val="00A7098F"/>
    <w:rsid w:val="00B12637"/>
    <w:rsid w:val="00B70AD1"/>
    <w:rsid w:val="00C10036"/>
    <w:rsid w:val="00C35F94"/>
    <w:rsid w:val="00C4466C"/>
    <w:rsid w:val="00C74629"/>
    <w:rsid w:val="00D3058A"/>
    <w:rsid w:val="00D50389"/>
    <w:rsid w:val="00D57352"/>
    <w:rsid w:val="00D750D3"/>
    <w:rsid w:val="00D8173B"/>
    <w:rsid w:val="00DB2FAB"/>
    <w:rsid w:val="00E2086A"/>
    <w:rsid w:val="00E873BA"/>
    <w:rsid w:val="00F12009"/>
    <w:rsid w:val="00F24415"/>
    <w:rsid w:val="00F33029"/>
    <w:rsid w:val="00F73C71"/>
    <w:rsid w:val="00FF2E4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0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57352"/>
    <w:pPr>
      <w:spacing w:after="0" w:line="240" w:lineRule="auto"/>
    </w:pPr>
    <w:rPr>
      <w:rFonts w:ascii="Times New Roman" w:eastAsia="Times New Roman" w:hAnsi="Times New Roman" w:cs="Times New Roman"/>
      <w:b/>
      <w:bCs/>
      <w:sz w:val="32"/>
      <w:szCs w:val="24"/>
    </w:rPr>
  </w:style>
  <w:style w:type="character" w:customStyle="1" w:styleId="BodyTextChar">
    <w:name w:val="Body Text Char"/>
    <w:basedOn w:val="DefaultParagraphFont"/>
    <w:link w:val="BodyText"/>
    <w:rsid w:val="00D57352"/>
    <w:rPr>
      <w:rFonts w:ascii="Times New Roman" w:eastAsia="Times New Roman" w:hAnsi="Times New Roman" w:cs="Times New Roman"/>
      <w:b/>
      <w:bCs/>
      <w:sz w:val="32"/>
      <w:szCs w:val="24"/>
    </w:rPr>
  </w:style>
  <w:style w:type="paragraph" w:customStyle="1" w:styleId="Tabletext">
    <w:name w:val="Table text"/>
    <w:basedOn w:val="Normal"/>
    <w:link w:val="TabletextChar"/>
    <w:rsid w:val="00D57352"/>
    <w:pPr>
      <w:spacing w:before="120" w:after="120" w:line="260" w:lineRule="atLeast"/>
    </w:pPr>
    <w:rPr>
      <w:rFonts w:ascii="Times New Roman" w:eastAsia="Times New Roman" w:hAnsi="Times New Roman" w:cs="Times New Roman"/>
      <w:noProof/>
      <w:szCs w:val="20"/>
    </w:rPr>
  </w:style>
  <w:style w:type="table" w:styleId="TableGrid">
    <w:name w:val="Table Grid"/>
    <w:basedOn w:val="TableNormal"/>
    <w:rsid w:val="00D5735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textChar">
    <w:name w:val="Table text Char"/>
    <w:basedOn w:val="DefaultParagraphFont"/>
    <w:link w:val="Tabletext"/>
    <w:rsid w:val="00D57352"/>
    <w:rPr>
      <w:rFonts w:ascii="Times New Roman" w:eastAsia="Times New Roman" w:hAnsi="Times New Roman" w:cs="Times New Roman"/>
      <w:noProof/>
      <w:szCs w:val="20"/>
    </w:rPr>
  </w:style>
  <w:style w:type="paragraph" w:styleId="BodyText3">
    <w:name w:val="Body Text 3"/>
    <w:basedOn w:val="Normal"/>
    <w:link w:val="BodyText3Char"/>
    <w:uiPriority w:val="99"/>
    <w:semiHidden/>
    <w:unhideWhenUsed/>
    <w:rsid w:val="008556D9"/>
    <w:pPr>
      <w:spacing w:after="120"/>
    </w:pPr>
    <w:rPr>
      <w:sz w:val="16"/>
      <w:szCs w:val="16"/>
    </w:rPr>
  </w:style>
  <w:style w:type="character" w:customStyle="1" w:styleId="BodyText3Char">
    <w:name w:val="Body Text 3 Char"/>
    <w:basedOn w:val="DefaultParagraphFont"/>
    <w:link w:val="BodyText3"/>
    <w:uiPriority w:val="99"/>
    <w:semiHidden/>
    <w:rsid w:val="008556D9"/>
    <w:rPr>
      <w:sz w:val="16"/>
      <w:szCs w:val="16"/>
    </w:rPr>
  </w:style>
  <w:style w:type="paragraph" w:styleId="Header">
    <w:name w:val="header"/>
    <w:basedOn w:val="Normal"/>
    <w:link w:val="HeaderChar"/>
    <w:rsid w:val="008556D9"/>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556D9"/>
    <w:rPr>
      <w:rFonts w:ascii="Times New Roman" w:eastAsia="Times New Roman" w:hAnsi="Times New Roman" w:cs="Times New Roman"/>
      <w:sz w:val="24"/>
      <w:szCs w:val="24"/>
    </w:rPr>
  </w:style>
  <w:style w:type="paragraph" w:customStyle="1" w:styleId="Text">
    <w:name w:val="Text"/>
    <w:link w:val="TextChar"/>
    <w:semiHidden/>
    <w:rsid w:val="006A28D1"/>
    <w:pPr>
      <w:spacing w:before="240" w:after="0" w:line="260" w:lineRule="atLeast"/>
    </w:pPr>
    <w:rPr>
      <w:rFonts w:ascii="Times New Roman" w:eastAsia="Times New Roman" w:hAnsi="Times New Roman" w:cs="Times New Roman"/>
      <w:szCs w:val="20"/>
    </w:rPr>
  </w:style>
  <w:style w:type="character" w:customStyle="1" w:styleId="TextChar">
    <w:name w:val="Text Char"/>
    <w:basedOn w:val="DefaultParagraphFont"/>
    <w:link w:val="Text"/>
    <w:rsid w:val="006A28D1"/>
    <w:rPr>
      <w:rFonts w:ascii="Times New Roman" w:eastAsia="Times New Roman" w:hAnsi="Times New Roman" w:cs="Times New Roman"/>
      <w:szCs w:val="20"/>
    </w:rPr>
  </w:style>
  <w:style w:type="paragraph" w:customStyle="1" w:styleId="Tableheading">
    <w:name w:val="Table heading"/>
    <w:basedOn w:val="Tabletext"/>
    <w:next w:val="Tabletext"/>
    <w:rsid w:val="006A28D1"/>
    <w:pPr>
      <w:keepNext/>
      <w:spacing w:before="60" w:after="60"/>
    </w:pPr>
    <w:rPr>
      <w:b/>
    </w:rPr>
  </w:style>
  <w:style w:type="paragraph" w:styleId="BodyText2">
    <w:name w:val="Body Text 2"/>
    <w:basedOn w:val="Normal"/>
    <w:link w:val="BodyText2Char"/>
    <w:uiPriority w:val="99"/>
    <w:semiHidden/>
    <w:unhideWhenUsed/>
    <w:rsid w:val="00F33029"/>
    <w:pPr>
      <w:spacing w:after="120" w:line="480" w:lineRule="auto"/>
    </w:pPr>
  </w:style>
  <w:style w:type="character" w:customStyle="1" w:styleId="BodyText2Char">
    <w:name w:val="Body Text 2 Char"/>
    <w:basedOn w:val="DefaultParagraphFont"/>
    <w:link w:val="BodyText2"/>
    <w:uiPriority w:val="99"/>
    <w:semiHidden/>
    <w:rsid w:val="00F33029"/>
  </w:style>
  <w:style w:type="paragraph" w:customStyle="1" w:styleId="BodyText1">
    <w:name w:val="Body_Text_1"/>
    <w:basedOn w:val="Normal"/>
    <w:link w:val="BodyText1Char"/>
    <w:rsid w:val="00F33029"/>
    <w:pPr>
      <w:spacing w:after="240" w:line="240" w:lineRule="auto"/>
    </w:pPr>
    <w:rPr>
      <w:rFonts w:ascii="Times New Roman" w:eastAsia="Times New Roman" w:hAnsi="Times New Roman" w:cs="Times New Roman"/>
    </w:rPr>
  </w:style>
  <w:style w:type="character" w:customStyle="1" w:styleId="BodyText1Char">
    <w:name w:val="Body_Text_1 Char"/>
    <w:basedOn w:val="DefaultParagraphFont"/>
    <w:link w:val="BodyText1"/>
    <w:rsid w:val="00F33029"/>
    <w:rPr>
      <w:rFonts w:ascii="Times New Roman" w:eastAsia="Times New Roman" w:hAnsi="Times New Roman" w:cs="Times New Roman"/>
    </w:rPr>
  </w:style>
  <w:style w:type="paragraph" w:customStyle="1" w:styleId="BodyText20">
    <w:name w:val="Body_Text_2"/>
    <w:basedOn w:val="BodyText1"/>
    <w:rsid w:val="00F33029"/>
    <w:rPr>
      <w:b/>
    </w:rPr>
  </w:style>
  <w:style w:type="paragraph" w:customStyle="1" w:styleId="TOCHead1">
    <w:name w:val="TOC_Head_1"/>
    <w:basedOn w:val="Normal"/>
    <w:rsid w:val="00434288"/>
    <w:pPr>
      <w:tabs>
        <w:tab w:val="left" w:pos="720"/>
      </w:tabs>
      <w:autoSpaceDE w:val="0"/>
      <w:autoSpaceDN w:val="0"/>
      <w:adjustRightInd w:val="0"/>
      <w:spacing w:after="220" w:line="240" w:lineRule="auto"/>
      <w:ind w:left="720" w:hanging="720"/>
    </w:pPr>
    <w:rPr>
      <w:rFonts w:ascii="Times New Roman" w:eastAsia="Times New Roman" w:hAnsi="Times New Roman" w:cs="Times New Roman"/>
      <w:b/>
      <w:sz w:val="28"/>
      <w:szCs w:val="28"/>
    </w:rPr>
  </w:style>
  <w:style w:type="paragraph" w:customStyle="1" w:styleId="Bullet2">
    <w:name w:val="Bullet 2"/>
    <w:basedOn w:val="Normal"/>
    <w:rsid w:val="00650F85"/>
    <w:pPr>
      <w:autoSpaceDE w:val="0"/>
      <w:autoSpaceDN w:val="0"/>
      <w:adjustRightInd w:val="0"/>
      <w:spacing w:before="120" w:after="60" w:line="240" w:lineRule="auto"/>
    </w:pPr>
    <w:rPr>
      <w:rFonts w:ascii="Times New Roman" w:eastAsia="Times New Roman" w:hAnsi="Times New Roman" w:cs="Times New Roman"/>
      <w:szCs w:val="20"/>
    </w:rPr>
  </w:style>
  <w:style w:type="paragraph" w:styleId="ListParagraph">
    <w:name w:val="List Paragraph"/>
    <w:basedOn w:val="Normal"/>
    <w:uiPriority w:val="34"/>
    <w:qFormat/>
    <w:rsid w:val="00F73C71"/>
    <w:pPr>
      <w:ind w:left="720"/>
      <w:contextualSpacing/>
    </w:pPr>
  </w:style>
  <w:style w:type="paragraph" w:styleId="Footer">
    <w:name w:val="footer"/>
    <w:basedOn w:val="Normal"/>
    <w:link w:val="FooterChar"/>
    <w:uiPriority w:val="99"/>
    <w:unhideWhenUsed/>
    <w:rsid w:val="00C100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003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11</Pages>
  <Words>4178</Words>
  <Characters>23818</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World</cp:lastModifiedBy>
  <cp:revision>8</cp:revision>
  <dcterms:created xsi:type="dcterms:W3CDTF">2019-07-24T06:43:00Z</dcterms:created>
  <dcterms:modified xsi:type="dcterms:W3CDTF">2024-09-28T10:16:00Z</dcterms:modified>
</cp:coreProperties>
</file>