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02AC" w14:textId="77777777" w:rsidR="009E5C3E" w:rsidRPr="00886BDF" w:rsidRDefault="009E5C3E" w:rsidP="00F41BAB">
      <w:pPr>
        <w:tabs>
          <w:tab w:val="left" w:pos="8820"/>
        </w:tabs>
        <w:rPr>
          <w:rFonts w:ascii="Lato" w:hAnsi="Lato" w:cs="Arial"/>
          <w:sz w:val="18"/>
          <w:szCs w:val="18"/>
        </w:rPr>
      </w:pPr>
    </w:p>
    <w:tbl>
      <w:tblPr>
        <w:tblW w:w="16290" w:type="dxa"/>
        <w:tblInd w:w="-5" w:type="dxa"/>
        <w:tblLook w:val="0000" w:firstRow="0" w:lastRow="0" w:firstColumn="0" w:lastColumn="0" w:noHBand="0" w:noVBand="0"/>
      </w:tblPr>
      <w:tblGrid>
        <w:gridCol w:w="2748"/>
        <w:gridCol w:w="5082"/>
        <w:gridCol w:w="3960"/>
        <w:gridCol w:w="2070"/>
        <w:gridCol w:w="2430"/>
      </w:tblGrid>
      <w:tr w:rsidR="002E0DC7" w:rsidRPr="00886BDF" w14:paraId="39A7A2CF" w14:textId="77777777" w:rsidTr="00BC30B5">
        <w:trPr>
          <w:cantSplit/>
          <w:trHeight w:val="365"/>
        </w:trPr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6590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Client: </w:t>
            </w:r>
            <w:r w:rsidR="007B6575" w:rsidRPr="00886BDF">
              <w:rPr>
                <w:rFonts w:ascii="Lato" w:hAnsi="Lato" w:cs="Arial"/>
                <w:color w:val="auto"/>
                <w:sz w:val="18"/>
                <w:szCs w:val="18"/>
              </w:rPr>
              <w:t>XYZ Limited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206D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Prepared by: </w:t>
            </w:r>
            <w:r w:rsidR="00881C90" w:rsidRPr="00886BDF">
              <w:rPr>
                <w:rFonts w:ascii="Lato" w:hAnsi="Lato" w:cs="Arial"/>
                <w:color w:val="auto"/>
                <w:sz w:val="18"/>
                <w:szCs w:val="18"/>
              </w:rPr>
              <w:t>Mr. B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DCAA5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Date: </w:t>
            </w:r>
            <w:r w:rsidR="002B39CB" w:rsidRPr="00886BDF">
              <w:rPr>
                <w:rFonts w:ascii="Lato" w:hAnsi="Lato" w:cs="Arial"/>
                <w:color w:val="auto"/>
                <w:sz w:val="18"/>
                <w:szCs w:val="18"/>
              </w:rPr>
              <w:t>DD-MM-YYYY</w:t>
            </w: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3D5A4" w14:textId="77777777" w:rsidR="002E0DC7" w:rsidRPr="00886BDF" w:rsidRDefault="002E0DC7" w:rsidP="00AB73FB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Ref: </w:t>
            </w:r>
            <w:r w:rsidRPr="00886BDF">
              <w:rPr>
                <w:rFonts w:ascii="Lato" w:hAnsi="Lato" w:cs="Arial"/>
                <w:b/>
                <w:bCs/>
                <w:color w:val="auto"/>
                <w:sz w:val="18"/>
                <w:szCs w:val="18"/>
              </w:rPr>
              <w:t xml:space="preserve">C5.1 </w:t>
            </w:r>
          </w:p>
        </w:tc>
      </w:tr>
      <w:tr w:rsidR="002E0DC7" w:rsidRPr="00886BDF" w14:paraId="4B77FE42" w14:textId="77777777" w:rsidTr="00BC30B5">
        <w:trPr>
          <w:cantSplit/>
          <w:trHeight w:val="3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DBBCF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Year end: </w:t>
            </w:r>
            <w:r w:rsidR="002D7F90" w:rsidRPr="00886BDF">
              <w:rPr>
                <w:rFonts w:ascii="Lato" w:hAnsi="Lato" w:cs="Arial"/>
                <w:color w:val="auto"/>
                <w:sz w:val="18"/>
                <w:szCs w:val="18"/>
              </w:rPr>
              <w:t>31 Dec 2014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AECFB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File No: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51E5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Reviewed by: </w:t>
            </w:r>
            <w:r w:rsidR="00881C90" w:rsidRPr="00886BDF">
              <w:rPr>
                <w:rFonts w:ascii="Lato" w:hAnsi="Lato" w:cs="Arial"/>
                <w:color w:val="auto"/>
                <w:sz w:val="18"/>
                <w:szCs w:val="18"/>
              </w:rPr>
              <w:t>Mr. 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C8992" w14:textId="77777777" w:rsidR="002E0DC7" w:rsidRPr="00886BDF" w:rsidRDefault="002E0DC7" w:rsidP="00AB73FB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Date:</w:t>
            </w:r>
            <w:r w:rsidR="002B39CB" w:rsidRPr="00886BDF">
              <w:rPr>
                <w:rFonts w:ascii="Lato" w:hAnsi="Lato" w:cs="Arial"/>
                <w:color w:val="auto"/>
                <w:sz w:val="18"/>
                <w:szCs w:val="18"/>
              </w:rPr>
              <w:t>DD-MM-YYYY</w:t>
            </w:r>
            <w:proofErr w:type="spellEnd"/>
          </w:p>
        </w:tc>
        <w:tc>
          <w:tcPr>
            <w:tcW w:w="2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758A" w14:textId="77777777" w:rsidR="002E0DC7" w:rsidRPr="00886BDF" w:rsidRDefault="002E0DC7" w:rsidP="00AB73FB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</w:tr>
    </w:tbl>
    <w:p w14:paraId="5561FC9F" w14:textId="77777777" w:rsidR="002E0DC7" w:rsidRPr="00886BDF" w:rsidRDefault="002E0DC7" w:rsidP="002E0DC7">
      <w:pPr>
        <w:pStyle w:val="Default"/>
        <w:rPr>
          <w:rFonts w:ascii="Lato" w:hAnsi="Lato" w:cs="Arial"/>
          <w:color w:val="auto"/>
          <w:sz w:val="18"/>
          <w:szCs w:val="18"/>
        </w:rPr>
      </w:pPr>
    </w:p>
    <w:p w14:paraId="2B254704" w14:textId="77777777" w:rsidR="00952445" w:rsidRPr="00886BDF" w:rsidRDefault="00952445" w:rsidP="00952445">
      <w:pPr>
        <w:outlineLvl w:val="0"/>
        <w:rPr>
          <w:rFonts w:ascii="Lato" w:hAnsi="Lato"/>
          <w:b/>
          <w:bCs/>
          <w:sz w:val="18"/>
          <w:szCs w:val="18"/>
        </w:rPr>
      </w:pPr>
      <w:r w:rsidRPr="00886BDF">
        <w:rPr>
          <w:rFonts w:ascii="Lato" w:hAnsi="Lato" w:cs="Arial"/>
          <w:b/>
          <w:bCs/>
          <w:i/>
          <w:iCs/>
          <w:sz w:val="18"/>
          <w:szCs w:val="18"/>
        </w:rPr>
        <w:t>INTERNAL CONTROL EVALUATION</w:t>
      </w:r>
    </w:p>
    <w:p w14:paraId="50222378" w14:textId="77777777" w:rsidR="002E0DC7" w:rsidRPr="00886BDF" w:rsidRDefault="002E0DC7" w:rsidP="002E0DC7">
      <w:pPr>
        <w:widowControl/>
        <w:outlineLvl w:val="0"/>
        <w:rPr>
          <w:rFonts w:ascii="Lato" w:hAnsi="Lato" w:cs="Arial"/>
          <w:b/>
          <w:bCs/>
          <w:sz w:val="18"/>
          <w:szCs w:val="18"/>
        </w:rPr>
      </w:pPr>
    </w:p>
    <w:p w14:paraId="48B78337" w14:textId="77777777" w:rsidR="002E0DC7" w:rsidRPr="00886BDF" w:rsidRDefault="002E0DC7" w:rsidP="002E0DC7">
      <w:pPr>
        <w:widowControl/>
        <w:rPr>
          <w:rFonts w:ascii="Lato" w:hAnsi="Lato" w:cs="Arial"/>
          <w:i/>
          <w:iCs/>
          <w:sz w:val="18"/>
          <w:szCs w:val="18"/>
        </w:rPr>
      </w:pPr>
    </w:p>
    <w:tbl>
      <w:tblPr>
        <w:tblW w:w="162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0"/>
        <w:gridCol w:w="7580"/>
        <w:gridCol w:w="1440"/>
        <w:gridCol w:w="3240"/>
        <w:gridCol w:w="1350"/>
        <w:gridCol w:w="1530"/>
      </w:tblGrid>
      <w:tr w:rsidR="007B1CDC" w:rsidRPr="00886BDF" w14:paraId="634CDDF8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BFE7" w14:textId="77777777" w:rsidR="007B1CDC" w:rsidRPr="00886BDF" w:rsidRDefault="007B1CDC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Business area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E279" w14:textId="77777777" w:rsidR="007B1CDC" w:rsidRPr="00886BDF" w:rsidRDefault="00952445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Key control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8D5" w14:textId="77777777" w:rsidR="007B1CDC" w:rsidRPr="00886BDF" w:rsidRDefault="00952445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Compliance test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23EE" w14:textId="77777777" w:rsidR="007B1CDC" w:rsidRPr="00886BDF" w:rsidRDefault="00952445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Ref. to detailed work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5646" w14:textId="77777777" w:rsidR="007B1CDC" w:rsidRPr="00886BDF" w:rsidRDefault="00952445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Results satisfactory Y/N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9C17" w14:textId="77777777" w:rsidR="007B1CDC" w:rsidRPr="00886BDF" w:rsidRDefault="00952445" w:rsidP="00B86363">
            <w:pPr>
              <w:pStyle w:val="Default"/>
              <w:jc w:val="center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b/>
                <w:bCs/>
                <w:i/>
                <w:iCs/>
                <w:color w:val="auto"/>
                <w:sz w:val="18"/>
                <w:szCs w:val="18"/>
              </w:rPr>
              <w:t>Place reliance on control? Y/N</w:t>
            </w:r>
          </w:p>
        </w:tc>
      </w:tr>
      <w:tr w:rsidR="00BE60B3" w:rsidRPr="00886BDF" w14:paraId="6C8BA600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51A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Property, plant and equipment </w:t>
            </w:r>
          </w:p>
          <w:p w14:paraId="03899067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4F757D9C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69609A5E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A0EFA0A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6B9B2F11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B698C6C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5B3CDEC7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493B6670" w14:textId="77777777" w:rsidR="00BE60B3" w:rsidRPr="00886BDF" w:rsidRDefault="00BE60B3" w:rsidP="00BE60B3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B0FB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capital expenditure proposal</w:t>
            </w:r>
          </w:p>
          <w:p w14:paraId="4EF33BF0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purchase orders</w:t>
            </w:r>
          </w:p>
          <w:p w14:paraId="644F4D36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Approval of asset </w:t>
            </w: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capitalisation</w:t>
            </w:r>
            <w:proofErr w:type="spellEnd"/>
          </w:p>
          <w:p w14:paraId="51520774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assessment of impairment indicators</w:t>
            </w:r>
          </w:p>
          <w:p w14:paraId="52F4CA20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asset disposal</w:t>
            </w:r>
          </w:p>
          <w:p w14:paraId="13FB176D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gains or losses on disposal and related accounting</w:t>
            </w:r>
          </w:p>
          <w:p w14:paraId="22BE765C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Review and </w:t>
            </w: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Asset Retirement Obligation (ARO) calculation and accounting</w:t>
            </w:r>
          </w:p>
          <w:p w14:paraId="7FCF5F04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reconciliation between Fixed Asset Register (FAR) and General Ledger (GL)</w:t>
            </w:r>
          </w:p>
          <w:p w14:paraId="517D141D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and approval of depreciation expense calculation</w:t>
            </w:r>
          </w:p>
          <w:p w14:paraId="46797985" w14:textId="77777777" w:rsidR="00BE60B3" w:rsidRPr="00886BDF" w:rsidRDefault="00BE60B3" w:rsidP="00BE60B3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Physical inspection of fixed assets</w:t>
            </w:r>
          </w:p>
          <w:p w14:paraId="3D37CD1E" w14:textId="77777777" w:rsidR="002F6364" w:rsidRPr="00886BDF" w:rsidRDefault="00BE60B3" w:rsidP="002F6364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20C4BDA9" w14:textId="77777777" w:rsidR="007A12E1" w:rsidRPr="00886BDF" w:rsidRDefault="002F6364" w:rsidP="007A39A7">
            <w:pPr>
              <w:pStyle w:val="Default"/>
              <w:numPr>
                <w:ilvl w:val="0"/>
                <w:numId w:val="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Review of impairment indicators and performing impairment test at year end </w:t>
            </w:r>
          </w:p>
          <w:p w14:paraId="36ACB3FE" w14:textId="77777777" w:rsidR="00BE60B3" w:rsidRPr="00886BDF" w:rsidRDefault="00BE60B3" w:rsidP="00BE60B3">
            <w:pPr>
              <w:pStyle w:val="Default"/>
              <w:tabs>
                <w:tab w:val="left" w:pos="272"/>
              </w:tabs>
              <w:ind w:left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E893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4C405F4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F251E1B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E00E20C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2ECEA76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5EB6D55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3CE4620" w14:textId="77777777" w:rsidR="00BE60B3" w:rsidRPr="00886BDF" w:rsidRDefault="00923D1A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BE60B3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B6507D9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DEB01F3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BB69341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63C057F" w14:textId="77777777" w:rsidR="00BE60B3" w:rsidRPr="00886BDF" w:rsidRDefault="00BE60B3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7ABADA8" w14:textId="77777777" w:rsidR="002F6364" w:rsidRPr="00886BDF" w:rsidRDefault="002F6364" w:rsidP="00BE60B3">
            <w:pPr>
              <w:pStyle w:val="Default"/>
              <w:numPr>
                <w:ilvl w:val="0"/>
                <w:numId w:val="2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DBAC" w14:textId="77777777" w:rsidR="00BE60B3" w:rsidRPr="00886BDF" w:rsidRDefault="00BE60B3" w:rsidP="007A39A7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46EE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23ECC16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E28479A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A4FB019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E2357B2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CE80C60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D2F8802" w14:textId="77777777" w:rsidR="00BE60B3" w:rsidRPr="00886BDF" w:rsidRDefault="00923D1A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738172FD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82551F0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AC5521B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EEBC18E" w14:textId="77777777" w:rsidR="00BE60B3" w:rsidRPr="00886BDF" w:rsidRDefault="00BE60B3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56D4612" w14:textId="77777777" w:rsidR="002F6364" w:rsidRPr="00886BDF" w:rsidRDefault="002F6364" w:rsidP="002A0728">
            <w:pPr>
              <w:pStyle w:val="Default"/>
              <w:numPr>
                <w:ilvl w:val="0"/>
                <w:numId w:val="3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E015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4123A4D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A539068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2D7F079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1313430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7ABF45F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ACABFAB" w14:textId="77777777" w:rsidR="00BE60B3" w:rsidRPr="00886BDF" w:rsidRDefault="00923D1A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2F27F730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B42ADC7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8116DC1" w14:textId="77777777" w:rsidR="00BE60B3" w:rsidRPr="00886BDF" w:rsidRDefault="00BE60B3" w:rsidP="002A0728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FAC6360" w14:textId="77777777" w:rsidR="002F6364" w:rsidRPr="00886BDF" w:rsidRDefault="00BE60B3" w:rsidP="002F6364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36D20AE" w14:textId="77777777" w:rsidR="002F6364" w:rsidRPr="00886BDF" w:rsidRDefault="002F6364" w:rsidP="002F6364">
            <w:pPr>
              <w:pStyle w:val="Default"/>
              <w:numPr>
                <w:ilvl w:val="0"/>
                <w:numId w:val="55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78964592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3254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Investments </w:t>
            </w:r>
          </w:p>
          <w:p w14:paraId="05D3A2C0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2317583F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51A14114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24A6E17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2951" w14:textId="77777777" w:rsidR="00C40095" w:rsidRPr="00886BDF" w:rsidRDefault="00C40095" w:rsidP="00C40095">
            <w:pPr>
              <w:pStyle w:val="Default"/>
              <w:numPr>
                <w:ilvl w:val="0"/>
                <w:numId w:val="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schedule of investment including valuation</w:t>
            </w:r>
          </w:p>
          <w:p w14:paraId="5933F4C5" w14:textId="77777777" w:rsidR="00C40095" w:rsidRPr="00886BDF" w:rsidRDefault="00C40095" w:rsidP="00C40095">
            <w:pPr>
              <w:pStyle w:val="Default"/>
              <w:numPr>
                <w:ilvl w:val="0"/>
                <w:numId w:val="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investment impairment</w:t>
            </w:r>
          </w:p>
          <w:p w14:paraId="39421C95" w14:textId="77777777" w:rsidR="00C40095" w:rsidRPr="00886BDF" w:rsidRDefault="00C40095" w:rsidP="00C40095">
            <w:pPr>
              <w:pStyle w:val="Default"/>
              <w:numPr>
                <w:ilvl w:val="0"/>
                <w:numId w:val="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calculation of income from investment</w:t>
            </w:r>
          </w:p>
          <w:p w14:paraId="384F5300" w14:textId="77777777" w:rsidR="00C40095" w:rsidRPr="00886BDF" w:rsidRDefault="00C40095" w:rsidP="00C40095">
            <w:pPr>
              <w:pStyle w:val="Default"/>
              <w:numPr>
                <w:ilvl w:val="0"/>
                <w:numId w:val="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presentation of investment and income from investment</w:t>
            </w:r>
          </w:p>
          <w:p w14:paraId="562FFCCB" w14:textId="77777777" w:rsidR="00C40095" w:rsidRPr="00886BDF" w:rsidRDefault="00C40095" w:rsidP="00C40095">
            <w:pPr>
              <w:pStyle w:val="Default"/>
              <w:numPr>
                <w:ilvl w:val="0"/>
                <w:numId w:val="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0A01D0C4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9A97" w14:textId="77777777" w:rsidR="00C40095" w:rsidRPr="00886BDF" w:rsidRDefault="00C40095" w:rsidP="00C40095">
            <w:pPr>
              <w:pStyle w:val="Default"/>
              <w:numPr>
                <w:ilvl w:val="0"/>
                <w:numId w:val="2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8E14CDA" w14:textId="77777777" w:rsidR="00C40095" w:rsidRPr="00886BDF" w:rsidRDefault="00226CFD" w:rsidP="00C40095">
            <w:pPr>
              <w:pStyle w:val="Default"/>
              <w:numPr>
                <w:ilvl w:val="0"/>
                <w:numId w:val="2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64E114E" w14:textId="77777777" w:rsidR="00C40095" w:rsidRPr="00886BDF" w:rsidRDefault="00C40095" w:rsidP="00C40095">
            <w:pPr>
              <w:pStyle w:val="Default"/>
              <w:numPr>
                <w:ilvl w:val="0"/>
                <w:numId w:val="2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BFA9A1A" w14:textId="77777777" w:rsidR="00C40095" w:rsidRPr="00886BDF" w:rsidRDefault="00C40095" w:rsidP="00C40095">
            <w:pPr>
              <w:pStyle w:val="Default"/>
              <w:numPr>
                <w:ilvl w:val="0"/>
                <w:numId w:val="2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7F6BD32" w14:textId="77777777" w:rsidR="00C40095" w:rsidRPr="00886BDF" w:rsidRDefault="00C40095" w:rsidP="00C40095">
            <w:pPr>
              <w:pStyle w:val="Default"/>
              <w:numPr>
                <w:ilvl w:val="0"/>
                <w:numId w:val="2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1AA0" w14:textId="77777777" w:rsidR="00C40095" w:rsidRPr="00886BDF" w:rsidRDefault="00C40095" w:rsidP="00C40095">
            <w:pPr>
              <w:pStyle w:val="Default"/>
              <w:ind w:left="252" w:hanging="25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68CE" w14:textId="77777777" w:rsidR="00C40095" w:rsidRPr="00886BDF" w:rsidRDefault="00C40095" w:rsidP="002A0728">
            <w:pPr>
              <w:pStyle w:val="Default"/>
              <w:numPr>
                <w:ilvl w:val="0"/>
                <w:numId w:val="54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0108A44" w14:textId="77777777" w:rsidR="00C40095" w:rsidRPr="00886BDF" w:rsidRDefault="00226CFD" w:rsidP="002A0728">
            <w:pPr>
              <w:pStyle w:val="Default"/>
              <w:numPr>
                <w:ilvl w:val="0"/>
                <w:numId w:val="54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05952DF8" w14:textId="77777777" w:rsidR="00C40095" w:rsidRPr="00886BDF" w:rsidRDefault="00C40095" w:rsidP="002A0728">
            <w:pPr>
              <w:pStyle w:val="Default"/>
              <w:numPr>
                <w:ilvl w:val="0"/>
                <w:numId w:val="54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7113FB6" w14:textId="77777777" w:rsidR="00C40095" w:rsidRPr="00886BDF" w:rsidRDefault="00C40095" w:rsidP="002A0728">
            <w:pPr>
              <w:pStyle w:val="Default"/>
              <w:numPr>
                <w:ilvl w:val="0"/>
                <w:numId w:val="54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BC600EE" w14:textId="77777777" w:rsidR="00C40095" w:rsidRPr="00886BDF" w:rsidRDefault="00C40095" w:rsidP="002A0728">
            <w:pPr>
              <w:pStyle w:val="Default"/>
              <w:numPr>
                <w:ilvl w:val="0"/>
                <w:numId w:val="54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A62A" w14:textId="77777777" w:rsidR="00C40095" w:rsidRPr="00886BDF" w:rsidRDefault="00C40095" w:rsidP="002A0728">
            <w:pPr>
              <w:pStyle w:val="Default"/>
              <w:numPr>
                <w:ilvl w:val="0"/>
                <w:numId w:val="56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0D99544" w14:textId="77777777" w:rsidR="00C40095" w:rsidRPr="00886BDF" w:rsidRDefault="00226CFD" w:rsidP="002A0728">
            <w:pPr>
              <w:pStyle w:val="Default"/>
              <w:numPr>
                <w:ilvl w:val="0"/>
                <w:numId w:val="56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06401CDC" w14:textId="77777777" w:rsidR="00C40095" w:rsidRPr="00886BDF" w:rsidRDefault="00C40095" w:rsidP="002A0728">
            <w:pPr>
              <w:pStyle w:val="Default"/>
              <w:numPr>
                <w:ilvl w:val="0"/>
                <w:numId w:val="56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49FDE84" w14:textId="77777777" w:rsidR="00C40095" w:rsidRPr="00886BDF" w:rsidRDefault="00C40095" w:rsidP="002A0728">
            <w:pPr>
              <w:pStyle w:val="Default"/>
              <w:numPr>
                <w:ilvl w:val="0"/>
                <w:numId w:val="56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4284970" w14:textId="77777777" w:rsidR="00C40095" w:rsidRPr="00886BDF" w:rsidRDefault="00C40095" w:rsidP="002A0728">
            <w:pPr>
              <w:pStyle w:val="Default"/>
              <w:numPr>
                <w:ilvl w:val="0"/>
                <w:numId w:val="56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02294603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E3DB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lastRenderedPageBreak/>
              <w:t xml:space="preserve">Inventories </w:t>
            </w:r>
          </w:p>
          <w:p w14:paraId="3BED1F1A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12CEFA6C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A9C6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Signed off contact / frame agreement with supplier</w:t>
            </w:r>
          </w:p>
          <w:p w14:paraId="55A2CEAB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Purchase Order (PO) by authorized person(s)</w:t>
            </w:r>
          </w:p>
          <w:p w14:paraId="61DF69BC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Sequential numbering of purchase orders</w:t>
            </w:r>
          </w:p>
          <w:p w14:paraId="52E8358D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Issuing Goods Received Note (GRN) when goods arrive at the warehouse  </w:t>
            </w:r>
          </w:p>
          <w:p w14:paraId="315B3D69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Sequential numbering of goods received notes</w:t>
            </w:r>
          </w:p>
          <w:p w14:paraId="144FC129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inventory allowance</w:t>
            </w:r>
          </w:p>
          <w:p w14:paraId="52B1F778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between inventory sub-ledger and GL</w:t>
            </w:r>
          </w:p>
          <w:p w14:paraId="106F8B91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Approved Goods Issue Note (GIN) when goods are dispatched </w:t>
            </w:r>
          </w:p>
          <w:p w14:paraId="2249EC68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scrapped/damaged goods</w:t>
            </w:r>
          </w:p>
          <w:p w14:paraId="08FF0423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calculation of lower of Net Realizable Value (NRV) and cost</w:t>
            </w:r>
          </w:p>
          <w:p w14:paraId="3A4E6897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Cyclical inventory count and authorization of count report</w:t>
            </w:r>
          </w:p>
          <w:p w14:paraId="6D0F3355" w14:textId="77777777" w:rsidR="00C40095" w:rsidRPr="00886BDF" w:rsidRDefault="00C40095" w:rsidP="00C40095">
            <w:pPr>
              <w:pStyle w:val="Default"/>
              <w:numPr>
                <w:ilvl w:val="0"/>
                <w:numId w:val="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7B3132D8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891F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0313F75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C5C3323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8229212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14A738A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03F350D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3E2E4E0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2734536" w14:textId="77777777" w:rsidR="00C40095" w:rsidRPr="00886BDF" w:rsidRDefault="00226CFD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B32E84E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B06E150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1FE7FF8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B8038FD" w14:textId="77777777" w:rsidR="00C40095" w:rsidRPr="00886BDF" w:rsidRDefault="00C40095" w:rsidP="00C40095">
            <w:pPr>
              <w:pStyle w:val="Default"/>
              <w:numPr>
                <w:ilvl w:val="0"/>
                <w:numId w:val="2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3155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412D" w14:textId="77777777" w:rsidR="00C40095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3ED3722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E6900BF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D4E80B8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7ACEACF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FB8EA7A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4083E02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B3FBDF2" w14:textId="77777777" w:rsidR="002A0728" w:rsidRPr="00886BDF" w:rsidRDefault="00226CFD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5766EA6B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23BEE4E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031DB3C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3B46FC7" w14:textId="77777777" w:rsidR="002A0728" w:rsidRPr="00886BDF" w:rsidRDefault="002A0728" w:rsidP="002A0728">
            <w:pPr>
              <w:pStyle w:val="Default"/>
              <w:numPr>
                <w:ilvl w:val="0"/>
                <w:numId w:val="5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FD2E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E6DD062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5E03769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5BAA212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3E847BC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114BDCD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3C25EC1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2B9E091" w14:textId="77777777" w:rsidR="00C40095" w:rsidRPr="00886BDF" w:rsidRDefault="00226CFD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7FE8D4F7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23F1413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8F1D89E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1101CB0" w14:textId="77777777" w:rsidR="00C40095" w:rsidRPr="00886BDF" w:rsidRDefault="00C40095" w:rsidP="002A0728">
            <w:pPr>
              <w:pStyle w:val="Default"/>
              <w:numPr>
                <w:ilvl w:val="0"/>
                <w:numId w:val="59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1E9A271D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8BCE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Trade and other receivable</w:t>
            </w:r>
          </w:p>
          <w:p w14:paraId="4652FF7B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791FF181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5980DEFE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FF79D4D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195A6373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BA5E967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66F7D7DA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B251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change to customers’ data</w:t>
            </w:r>
          </w:p>
          <w:p w14:paraId="7A65AB62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Verifying the accuracy of issued invoice</w:t>
            </w:r>
          </w:p>
          <w:p w14:paraId="296CC644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and approval of credit notes</w:t>
            </w:r>
          </w:p>
          <w:p w14:paraId="4CFED553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Ageing analysis of trade receivables</w:t>
            </w:r>
          </w:p>
          <w:p w14:paraId="674ABAF3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bad debt allowance and write off</w:t>
            </w:r>
          </w:p>
          <w:p w14:paraId="38F2E866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and approval of Receivable Sub-ledger to GL reconciliation</w:t>
            </w:r>
          </w:p>
          <w:p w14:paraId="59CA6F03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accounts receivable to customer statements</w:t>
            </w:r>
          </w:p>
          <w:p w14:paraId="4611BDC0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Reconciliation of intercompany receivables</w:t>
            </w:r>
          </w:p>
          <w:p w14:paraId="31A94BAA" w14:textId="77777777" w:rsidR="00C40095" w:rsidRPr="00886BDF" w:rsidRDefault="00C40095" w:rsidP="00C40095">
            <w:pPr>
              <w:pStyle w:val="Default"/>
              <w:numPr>
                <w:ilvl w:val="0"/>
                <w:numId w:val="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753A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345FBF4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EDF76DC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DDFD11A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E65C3F6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11B9553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A3C6CCB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B2660D7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A5E01AE" w14:textId="77777777" w:rsidR="00C40095" w:rsidRPr="00886BDF" w:rsidRDefault="00C40095" w:rsidP="00C40095">
            <w:pPr>
              <w:pStyle w:val="Default"/>
              <w:numPr>
                <w:ilvl w:val="0"/>
                <w:numId w:val="2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4781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EACB" w14:textId="77777777" w:rsidR="00C40095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45E39CC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DDC2EF5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30263C4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DBA2C4B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A422E22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7F0B5FB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88219AD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21FE43A" w14:textId="77777777" w:rsidR="002A0728" w:rsidRPr="00886BDF" w:rsidRDefault="002A0728" w:rsidP="002A0728">
            <w:pPr>
              <w:pStyle w:val="Default"/>
              <w:numPr>
                <w:ilvl w:val="0"/>
                <w:numId w:val="5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71DE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9B42198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E79BD27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F5A6173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9596247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51C0E0A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0538415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EFEC311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E8E27D0" w14:textId="77777777" w:rsidR="00C40095" w:rsidRPr="00886BDF" w:rsidRDefault="00C40095" w:rsidP="002A0728">
            <w:pPr>
              <w:pStyle w:val="Default"/>
              <w:numPr>
                <w:ilvl w:val="0"/>
                <w:numId w:val="60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797369D0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4121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Cash and cash equivalents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4E4D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bank reconciliation</w:t>
            </w:r>
          </w:p>
          <w:p w14:paraId="04EECC79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cash receipts reconciliation</w:t>
            </w:r>
          </w:p>
          <w:p w14:paraId="5826F208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Segregation of duties of persons writing/posting cash book, nominal ledger, payments and receipts </w:t>
            </w:r>
          </w:p>
          <w:p w14:paraId="691FFFF6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payment as per Limit of Authority (LOA)</w:t>
            </w:r>
          </w:p>
          <w:p w14:paraId="0BAB5F28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Periodic cash count</w:t>
            </w:r>
          </w:p>
          <w:p w14:paraId="486E2C64" w14:textId="77777777" w:rsidR="00C40095" w:rsidRPr="00886BDF" w:rsidRDefault="00C40095" w:rsidP="00C40095">
            <w:pPr>
              <w:pStyle w:val="Default"/>
              <w:numPr>
                <w:ilvl w:val="0"/>
                <w:numId w:val="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45A9CE45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1405" w14:textId="77777777" w:rsidR="00C40095" w:rsidRPr="00886BDF" w:rsidRDefault="00C40095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71BCD53" w14:textId="77777777" w:rsidR="00C40095" w:rsidRPr="00886BDF" w:rsidRDefault="00C40095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0A0A3E5" w14:textId="77777777" w:rsidR="00C40095" w:rsidRPr="00886BDF" w:rsidRDefault="000C7629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DBC719D" w14:textId="77777777" w:rsidR="00C40095" w:rsidRPr="00886BDF" w:rsidRDefault="00C40095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15F83C1" w14:textId="77777777" w:rsidR="00C40095" w:rsidRPr="00886BDF" w:rsidRDefault="00C40095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84E5648" w14:textId="77777777" w:rsidR="00C40095" w:rsidRPr="00886BDF" w:rsidRDefault="00C40095" w:rsidP="00C40095">
            <w:pPr>
              <w:pStyle w:val="Default"/>
              <w:numPr>
                <w:ilvl w:val="0"/>
                <w:numId w:val="2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F9D3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DC2E" w14:textId="77777777" w:rsidR="00C40095" w:rsidRPr="00886BDF" w:rsidRDefault="002A0728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FE7CA51" w14:textId="77777777" w:rsidR="002A0728" w:rsidRPr="00886BDF" w:rsidRDefault="002A0728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A497E0F" w14:textId="77777777" w:rsidR="002A0728" w:rsidRPr="00886BDF" w:rsidRDefault="000C7629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7075F05F" w14:textId="77777777" w:rsidR="002A0728" w:rsidRPr="00886BDF" w:rsidRDefault="002A0728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7934E24" w14:textId="77777777" w:rsidR="002A0728" w:rsidRPr="00886BDF" w:rsidRDefault="002A0728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929AEFD" w14:textId="77777777" w:rsidR="002A0728" w:rsidRPr="00886BDF" w:rsidRDefault="002A0728" w:rsidP="002A0728">
            <w:pPr>
              <w:pStyle w:val="Default"/>
              <w:numPr>
                <w:ilvl w:val="0"/>
                <w:numId w:val="4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201C" w14:textId="77777777" w:rsidR="00C40095" w:rsidRPr="00886BDF" w:rsidRDefault="00C40095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47BCA35" w14:textId="77777777" w:rsidR="00C40095" w:rsidRPr="00886BDF" w:rsidRDefault="00C40095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C092CCC" w14:textId="77777777" w:rsidR="00C40095" w:rsidRPr="00886BDF" w:rsidRDefault="000C7629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570843E8" w14:textId="77777777" w:rsidR="00C40095" w:rsidRPr="00886BDF" w:rsidRDefault="00C40095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3220527" w14:textId="77777777" w:rsidR="00C40095" w:rsidRPr="00886BDF" w:rsidRDefault="00C40095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B2C9C41" w14:textId="77777777" w:rsidR="00C40095" w:rsidRPr="00886BDF" w:rsidRDefault="00C40095" w:rsidP="002A0728">
            <w:pPr>
              <w:pStyle w:val="Default"/>
              <w:numPr>
                <w:ilvl w:val="0"/>
                <w:numId w:val="61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2F1A520E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48AC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Loans and borrowings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CEEA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loan drawdown</w:t>
            </w:r>
          </w:p>
          <w:p w14:paraId="51A5DE71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debt reconciliation</w:t>
            </w:r>
          </w:p>
          <w:p w14:paraId="63538391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debt covenant compliance</w:t>
            </w:r>
          </w:p>
          <w:p w14:paraId="15EB4ECF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loan repayment</w:t>
            </w:r>
          </w:p>
          <w:p w14:paraId="7F3B1BB5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interest expense calculation</w:t>
            </w:r>
          </w:p>
          <w:p w14:paraId="19A2FE05" w14:textId="77777777" w:rsidR="00C40095" w:rsidRPr="00886BDF" w:rsidRDefault="00C40095" w:rsidP="00C40095">
            <w:pPr>
              <w:pStyle w:val="Default"/>
              <w:numPr>
                <w:ilvl w:val="0"/>
                <w:numId w:val="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1CF7C4AF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3042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7E54725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1E710E3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87FA204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3774D38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2DA280C" w14:textId="77777777" w:rsidR="00C40095" w:rsidRPr="00886BDF" w:rsidRDefault="00C40095" w:rsidP="00C40095">
            <w:pPr>
              <w:pStyle w:val="Default"/>
              <w:numPr>
                <w:ilvl w:val="0"/>
                <w:numId w:val="2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31DE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05DD" w14:textId="77777777" w:rsidR="00C40095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512BE8F" w14:textId="77777777" w:rsidR="002A0728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B255488" w14:textId="77777777" w:rsidR="002A0728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228C46A" w14:textId="77777777" w:rsidR="002A0728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103FCA3" w14:textId="77777777" w:rsidR="002A0728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0FFC2DF" w14:textId="77777777" w:rsidR="002A0728" w:rsidRPr="00886BDF" w:rsidRDefault="002A0728" w:rsidP="002A0728">
            <w:pPr>
              <w:pStyle w:val="Default"/>
              <w:numPr>
                <w:ilvl w:val="0"/>
                <w:numId w:val="6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ADB1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F8B407B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C359F13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024876D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46C2D41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510C31F" w14:textId="77777777" w:rsidR="00C40095" w:rsidRPr="00886BDF" w:rsidRDefault="00C40095" w:rsidP="002A0728">
            <w:pPr>
              <w:pStyle w:val="Default"/>
              <w:numPr>
                <w:ilvl w:val="0"/>
                <w:numId w:val="63"/>
              </w:numPr>
              <w:tabs>
                <w:tab w:val="left" w:pos="322"/>
                <w:tab w:val="left" w:pos="444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3F96A02E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BC1A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lastRenderedPageBreak/>
              <w:t>Trade and other payables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0331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changes to vendors’ data</w:t>
            </w:r>
          </w:p>
          <w:p w14:paraId="524A4F28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Ageing analysis of trade payables</w:t>
            </w:r>
          </w:p>
          <w:p w14:paraId="07CBA201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Payable Sub-ledger to GL reconciliation</w:t>
            </w:r>
          </w:p>
          <w:p w14:paraId="2A12A621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accounts payable to supplier statements</w:t>
            </w:r>
          </w:p>
          <w:p w14:paraId="287C0872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Reconciliation of intercompany payables</w:t>
            </w:r>
          </w:p>
          <w:p w14:paraId="395CC9B1" w14:textId="77777777" w:rsidR="00C40095" w:rsidRPr="00886BDF" w:rsidRDefault="00C40095" w:rsidP="00C40095">
            <w:pPr>
              <w:pStyle w:val="Default"/>
              <w:numPr>
                <w:ilvl w:val="0"/>
                <w:numId w:val="15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37B261B2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ADB3" w14:textId="77777777" w:rsidR="00C40095" w:rsidRPr="00886BDF" w:rsidRDefault="00C40095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EC6832C" w14:textId="77777777" w:rsidR="00C40095" w:rsidRPr="00886BDF" w:rsidRDefault="00C40095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0A2EBFA" w14:textId="77777777" w:rsidR="00C40095" w:rsidRPr="00886BDF" w:rsidRDefault="00C40095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543AA1D" w14:textId="77777777" w:rsidR="00C40095" w:rsidRPr="00886BDF" w:rsidRDefault="003B4CAC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FE201A3" w14:textId="77777777" w:rsidR="00C40095" w:rsidRPr="00886BDF" w:rsidRDefault="00C40095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C65A1A8" w14:textId="77777777" w:rsidR="00C40095" w:rsidRPr="00886BDF" w:rsidRDefault="00C40095" w:rsidP="00C40095">
            <w:pPr>
              <w:pStyle w:val="Default"/>
              <w:numPr>
                <w:ilvl w:val="0"/>
                <w:numId w:val="2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82E5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755E" w14:textId="77777777" w:rsidR="00C40095" w:rsidRPr="00886BDF" w:rsidRDefault="002A0728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2545963" w14:textId="77777777" w:rsidR="002A0728" w:rsidRPr="00886BDF" w:rsidRDefault="002A0728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8F5F452" w14:textId="77777777" w:rsidR="002A0728" w:rsidRPr="00886BDF" w:rsidRDefault="002A0728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EAAC0F6" w14:textId="77777777" w:rsidR="002A0728" w:rsidRPr="00886BDF" w:rsidRDefault="003B4CAC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17B968AC" w14:textId="77777777" w:rsidR="002A0728" w:rsidRPr="00886BDF" w:rsidRDefault="002A0728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EF15704" w14:textId="77777777" w:rsidR="002A0728" w:rsidRPr="00886BDF" w:rsidRDefault="002A0728" w:rsidP="002A0728">
            <w:pPr>
              <w:pStyle w:val="Default"/>
              <w:numPr>
                <w:ilvl w:val="0"/>
                <w:numId w:val="4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07B3" w14:textId="77777777" w:rsidR="00C40095" w:rsidRPr="00886BDF" w:rsidRDefault="00C40095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EC8304C" w14:textId="77777777" w:rsidR="00C40095" w:rsidRPr="00886BDF" w:rsidRDefault="00C40095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0F1BE63" w14:textId="77777777" w:rsidR="00C40095" w:rsidRPr="00886BDF" w:rsidRDefault="00C40095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521894C" w14:textId="77777777" w:rsidR="00C40095" w:rsidRPr="00886BDF" w:rsidRDefault="003B4CAC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129CFE55" w14:textId="77777777" w:rsidR="00C40095" w:rsidRPr="00886BDF" w:rsidRDefault="00C40095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BD5AE90" w14:textId="77777777" w:rsidR="00C40095" w:rsidRPr="00886BDF" w:rsidRDefault="00C40095" w:rsidP="002A0728">
            <w:pPr>
              <w:pStyle w:val="Default"/>
              <w:numPr>
                <w:ilvl w:val="0"/>
                <w:numId w:val="6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6AA3A050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E4B3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Provisions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4E4A" w14:textId="77777777" w:rsidR="00C40095" w:rsidRPr="00886BDF" w:rsidRDefault="00C40095" w:rsidP="00C40095">
            <w:pPr>
              <w:pStyle w:val="Default"/>
              <w:numPr>
                <w:ilvl w:val="0"/>
                <w:numId w:val="1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provisions calculation</w:t>
            </w:r>
          </w:p>
          <w:p w14:paraId="35B54D9E" w14:textId="77777777" w:rsidR="00C40095" w:rsidRPr="00886BDF" w:rsidRDefault="00C40095" w:rsidP="00C40095">
            <w:pPr>
              <w:pStyle w:val="Default"/>
              <w:numPr>
                <w:ilvl w:val="0"/>
                <w:numId w:val="1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Ageing analysis of provisions</w:t>
            </w:r>
          </w:p>
          <w:p w14:paraId="076F6CFC" w14:textId="77777777" w:rsidR="00C40095" w:rsidRPr="00886BDF" w:rsidRDefault="00C40095" w:rsidP="00C40095">
            <w:pPr>
              <w:pStyle w:val="Default"/>
              <w:numPr>
                <w:ilvl w:val="0"/>
                <w:numId w:val="1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Monthly review of provision balances</w:t>
            </w:r>
          </w:p>
          <w:p w14:paraId="58B4B711" w14:textId="77777777" w:rsidR="00C40095" w:rsidRPr="00886BDF" w:rsidRDefault="00C40095" w:rsidP="00C40095">
            <w:pPr>
              <w:pStyle w:val="Default"/>
              <w:numPr>
                <w:ilvl w:val="0"/>
                <w:numId w:val="1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27DFF7DF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E0AE" w14:textId="77777777" w:rsidR="00C40095" w:rsidRPr="00886BDF" w:rsidRDefault="00C40095" w:rsidP="00C40095">
            <w:pPr>
              <w:pStyle w:val="Default"/>
              <w:numPr>
                <w:ilvl w:val="0"/>
                <w:numId w:val="2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59C55AB" w14:textId="77777777" w:rsidR="00C40095" w:rsidRPr="00886BDF" w:rsidRDefault="00C40095" w:rsidP="00C40095">
            <w:pPr>
              <w:pStyle w:val="Default"/>
              <w:numPr>
                <w:ilvl w:val="0"/>
                <w:numId w:val="2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98F4E86" w14:textId="77777777" w:rsidR="00C40095" w:rsidRPr="00886BDF" w:rsidRDefault="00C40095" w:rsidP="00C40095">
            <w:pPr>
              <w:pStyle w:val="Default"/>
              <w:numPr>
                <w:ilvl w:val="0"/>
                <w:numId w:val="2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9C43682" w14:textId="77777777" w:rsidR="00C40095" w:rsidRPr="00886BDF" w:rsidRDefault="00C40095" w:rsidP="00C40095">
            <w:pPr>
              <w:pStyle w:val="Default"/>
              <w:numPr>
                <w:ilvl w:val="0"/>
                <w:numId w:val="2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EC2C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30BF" w14:textId="77777777" w:rsidR="00C40095" w:rsidRPr="00886BDF" w:rsidRDefault="002A0728" w:rsidP="002A0728">
            <w:pPr>
              <w:pStyle w:val="Default"/>
              <w:numPr>
                <w:ilvl w:val="0"/>
                <w:numId w:val="4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96AE448" w14:textId="77777777" w:rsidR="002A0728" w:rsidRPr="00886BDF" w:rsidRDefault="002A0728" w:rsidP="002A0728">
            <w:pPr>
              <w:pStyle w:val="Default"/>
              <w:numPr>
                <w:ilvl w:val="0"/>
                <w:numId w:val="4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4C47048" w14:textId="77777777" w:rsidR="002A0728" w:rsidRPr="00886BDF" w:rsidRDefault="002A0728" w:rsidP="002A0728">
            <w:pPr>
              <w:pStyle w:val="Default"/>
              <w:numPr>
                <w:ilvl w:val="0"/>
                <w:numId w:val="4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F1430A2" w14:textId="77777777" w:rsidR="002A0728" w:rsidRPr="00886BDF" w:rsidRDefault="002A0728" w:rsidP="002A0728">
            <w:pPr>
              <w:pStyle w:val="Default"/>
              <w:numPr>
                <w:ilvl w:val="0"/>
                <w:numId w:val="4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6C59" w14:textId="77777777" w:rsidR="00C40095" w:rsidRPr="00886BDF" w:rsidRDefault="00C40095" w:rsidP="002A0728">
            <w:pPr>
              <w:pStyle w:val="Default"/>
              <w:numPr>
                <w:ilvl w:val="0"/>
                <w:numId w:val="6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33B86B3" w14:textId="77777777" w:rsidR="00C40095" w:rsidRPr="00886BDF" w:rsidRDefault="00C40095" w:rsidP="002A0728">
            <w:pPr>
              <w:pStyle w:val="Default"/>
              <w:numPr>
                <w:ilvl w:val="0"/>
                <w:numId w:val="6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DAB37DF" w14:textId="77777777" w:rsidR="00C40095" w:rsidRPr="00886BDF" w:rsidRDefault="00C40095" w:rsidP="002A0728">
            <w:pPr>
              <w:pStyle w:val="Default"/>
              <w:numPr>
                <w:ilvl w:val="0"/>
                <w:numId w:val="6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C8B64B7" w14:textId="77777777" w:rsidR="00C40095" w:rsidRPr="00886BDF" w:rsidRDefault="00C40095" w:rsidP="002A0728">
            <w:pPr>
              <w:pStyle w:val="Default"/>
              <w:numPr>
                <w:ilvl w:val="0"/>
                <w:numId w:val="6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4493278C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031E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Taxation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5883" w14:textId="77777777" w:rsidR="002F6364" w:rsidRPr="00886BDF" w:rsidRDefault="002F6364" w:rsidP="002F6364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Management review of changes in </w:t>
            </w:r>
            <w:proofErr w:type="gram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Finance  Act</w:t>
            </w:r>
            <w:proofErr w:type="gram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</w:t>
            </w:r>
          </w:p>
          <w:p w14:paraId="4D5E5F6C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monthly tax calculation</w:t>
            </w:r>
          </w:p>
          <w:p w14:paraId="387F972A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tax roll forward</w:t>
            </w:r>
          </w:p>
          <w:p w14:paraId="11D6F370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tax provision to tax returns</w:t>
            </w:r>
          </w:p>
          <w:p w14:paraId="7E45C69B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identification of deferred tax items</w:t>
            </w:r>
          </w:p>
          <w:p w14:paraId="55E12DFB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Quarterly tax payable ageing analysis</w:t>
            </w:r>
          </w:p>
          <w:p w14:paraId="3AADD1D2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VAT payable reconciliation</w:t>
            </w:r>
          </w:p>
          <w:p w14:paraId="395744C0" w14:textId="77777777" w:rsidR="00C40095" w:rsidRPr="00886BDF" w:rsidRDefault="00C40095" w:rsidP="00C40095">
            <w:pPr>
              <w:pStyle w:val="Default"/>
              <w:numPr>
                <w:ilvl w:val="0"/>
                <w:numId w:val="10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63F53CF5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8095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9C1BE74" w14:textId="77777777" w:rsidR="00C40095" w:rsidRPr="00886BDF" w:rsidRDefault="003B4CAC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8B43851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4E13C8B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FDC4E0D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1AB3358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FDDA304" w14:textId="77777777" w:rsidR="00C40095" w:rsidRPr="00886BDF" w:rsidRDefault="00C40095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4C3A771" w14:textId="77777777" w:rsidR="002F6364" w:rsidRPr="00886BDF" w:rsidRDefault="002F6364" w:rsidP="00C40095">
            <w:pPr>
              <w:pStyle w:val="Default"/>
              <w:numPr>
                <w:ilvl w:val="0"/>
                <w:numId w:val="2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95D5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E8EB" w14:textId="77777777" w:rsidR="00C40095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D873F5D" w14:textId="77777777" w:rsidR="002A0728" w:rsidRPr="00886BDF" w:rsidRDefault="003B4CAC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18968AE9" w14:textId="77777777" w:rsidR="002A0728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25BC1FE" w14:textId="77777777" w:rsidR="002A0728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52E13B3" w14:textId="77777777" w:rsidR="002A0728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3B69F7C" w14:textId="77777777" w:rsidR="002A0728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011096E" w14:textId="77777777" w:rsidR="002A0728" w:rsidRPr="00886BDF" w:rsidRDefault="002A0728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8A368F8" w14:textId="77777777" w:rsidR="002F6364" w:rsidRPr="00886BDF" w:rsidRDefault="002F6364" w:rsidP="002A0728">
            <w:pPr>
              <w:pStyle w:val="Default"/>
              <w:numPr>
                <w:ilvl w:val="0"/>
                <w:numId w:val="4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F226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29C5F9D" w14:textId="77777777" w:rsidR="00C40095" w:rsidRPr="00886BDF" w:rsidRDefault="003B4CAC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240CF2A3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FC52092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87F5435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7CE66EB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44F3444" w14:textId="77777777" w:rsidR="00C40095" w:rsidRPr="00886BDF" w:rsidRDefault="00C40095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D94E7F3" w14:textId="77777777" w:rsidR="002F6364" w:rsidRPr="00886BDF" w:rsidRDefault="002F6364" w:rsidP="002A0728">
            <w:pPr>
              <w:pStyle w:val="Default"/>
              <w:numPr>
                <w:ilvl w:val="0"/>
                <w:numId w:val="6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055B539F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10A1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Capital and reserves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EA7A" w14:textId="77777777" w:rsidR="00C40095" w:rsidRPr="00886BDF" w:rsidRDefault="00C40095" w:rsidP="00C40095">
            <w:pPr>
              <w:pStyle w:val="Default"/>
              <w:numPr>
                <w:ilvl w:val="0"/>
                <w:numId w:val="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shareholders’ / stockholders’ funds</w:t>
            </w:r>
          </w:p>
          <w:p w14:paraId="1A7AF2B6" w14:textId="77777777" w:rsidR="00C40095" w:rsidRPr="00886BDF" w:rsidRDefault="00C40095" w:rsidP="00C40095">
            <w:pPr>
              <w:pStyle w:val="Default"/>
              <w:numPr>
                <w:ilvl w:val="0"/>
                <w:numId w:val="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the dividend expense to the shareholders / stakeholders register</w:t>
            </w:r>
          </w:p>
          <w:p w14:paraId="79BDDFEB" w14:textId="77777777" w:rsidR="00C40095" w:rsidRPr="00886BDF" w:rsidRDefault="00C40095" w:rsidP="00C40095">
            <w:pPr>
              <w:pStyle w:val="Default"/>
              <w:numPr>
                <w:ilvl w:val="0"/>
                <w:numId w:val="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363B" w14:textId="77777777" w:rsidR="00C40095" w:rsidRPr="00886BDF" w:rsidRDefault="00C40095" w:rsidP="00C40095">
            <w:pPr>
              <w:pStyle w:val="Default"/>
              <w:numPr>
                <w:ilvl w:val="0"/>
                <w:numId w:val="29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7E132A6" w14:textId="77777777" w:rsidR="00C40095" w:rsidRPr="00886BDF" w:rsidRDefault="00C40095" w:rsidP="00C40095">
            <w:pPr>
              <w:pStyle w:val="Default"/>
              <w:numPr>
                <w:ilvl w:val="0"/>
                <w:numId w:val="29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560F382" w14:textId="77777777" w:rsidR="00C40095" w:rsidRPr="00886BDF" w:rsidRDefault="00C40095" w:rsidP="00C40095">
            <w:pPr>
              <w:pStyle w:val="Default"/>
              <w:numPr>
                <w:ilvl w:val="0"/>
                <w:numId w:val="29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769B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CA82" w14:textId="77777777" w:rsidR="00C40095" w:rsidRPr="00886BDF" w:rsidRDefault="002A0728" w:rsidP="002A0728">
            <w:pPr>
              <w:pStyle w:val="Default"/>
              <w:numPr>
                <w:ilvl w:val="0"/>
                <w:numId w:val="4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DE9D1E4" w14:textId="77777777" w:rsidR="002A0728" w:rsidRPr="00886BDF" w:rsidRDefault="002A0728" w:rsidP="002A0728">
            <w:pPr>
              <w:pStyle w:val="Default"/>
              <w:numPr>
                <w:ilvl w:val="0"/>
                <w:numId w:val="4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E25EA9F" w14:textId="77777777" w:rsidR="002A0728" w:rsidRPr="00886BDF" w:rsidRDefault="002A0728" w:rsidP="002A0728">
            <w:pPr>
              <w:pStyle w:val="Default"/>
              <w:numPr>
                <w:ilvl w:val="0"/>
                <w:numId w:val="4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CAF4" w14:textId="77777777" w:rsidR="00C40095" w:rsidRPr="00886BDF" w:rsidRDefault="00C40095" w:rsidP="002A0728">
            <w:pPr>
              <w:pStyle w:val="Default"/>
              <w:numPr>
                <w:ilvl w:val="0"/>
                <w:numId w:val="6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CC4A96B" w14:textId="77777777" w:rsidR="00C40095" w:rsidRPr="00886BDF" w:rsidRDefault="00C40095" w:rsidP="002A0728">
            <w:pPr>
              <w:pStyle w:val="Default"/>
              <w:numPr>
                <w:ilvl w:val="0"/>
                <w:numId w:val="6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FA418E1" w14:textId="77777777" w:rsidR="00C40095" w:rsidRPr="00886BDF" w:rsidRDefault="00C40095" w:rsidP="002A0728">
            <w:pPr>
              <w:pStyle w:val="Default"/>
              <w:numPr>
                <w:ilvl w:val="0"/>
                <w:numId w:val="6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22A7E774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B32F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Directors’ loan accounts and transactions </w:t>
            </w:r>
          </w:p>
          <w:p w14:paraId="721DE34B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B08C" w14:textId="77777777" w:rsidR="00C40095" w:rsidRPr="00886BDF" w:rsidRDefault="00C40095" w:rsidP="00C40095">
            <w:pPr>
              <w:pStyle w:val="Default"/>
              <w:numPr>
                <w:ilvl w:val="0"/>
                <w:numId w:val="1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Disclosure review of directors and personnel expenses</w:t>
            </w:r>
          </w:p>
          <w:p w14:paraId="1272F841" w14:textId="77777777" w:rsidR="00C40095" w:rsidRPr="00886BDF" w:rsidRDefault="00C40095" w:rsidP="00C40095">
            <w:pPr>
              <w:pStyle w:val="Default"/>
              <w:numPr>
                <w:ilvl w:val="0"/>
                <w:numId w:val="1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directors’ loan</w:t>
            </w:r>
          </w:p>
          <w:p w14:paraId="5FAA7FCC" w14:textId="77777777" w:rsidR="00C40095" w:rsidRPr="00886BDF" w:rsidRDefault="00C40095" w:rsidP="00C40095">
            <w:pPr>
              <w:pStyle w:val="Default"/>
              <w:numPr>
                <w:ilvl w:val="0"/>
                <w:numId w:val="11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9911" w14:textId="77777777" w:rsidR="00C40095" w:rsidRPr="00886BDF" w:rsidRDefault="00C40095" w:rsidP="00C40095">
            <w:pPr>
              <w:pStyle w:val="Default"/>
              <w:numPr>
                <w:ilvl w:val="0"/>
                <w:numId w:val="3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AFDE07E" w14:textId="77777777" w:rsidR="00C40095" w:rsidRPr="00886BDF" w:rsidRDefault="00C40095" w:rsidP="00C40095">
            <w:pPr>
              <w:pStyle w:val="Default"/>
              <w:numPr>
                <w:ilvl w:val="0"/>
                <w:numId w:val="3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89A07E7" w14:textId="77777777" w:rsidR="00C40095" w:rsidRPr="00886BDF" w:rsidRDefault="00C40095" w:rsidP="00C40095">
            <w:pPr>
              <w:pStyle w:val="Default"/>
              <w:numPr>
                <w:ilvl w:val="0"/>
                <w:numId w:val="30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29B7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5AE7" w14:textId="77777777" w:rsidR="00C40095" w:rsidRPr="00886BDF" w:rsidRDefault="002A0728" w:rsidP="002A0728">
            <w:pPr>
              <w:pStyle w:val="Default"/>
              <w:numPr>
                <w:ilvl w:val="0"/>
                <w:numId w:val="4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1C3087E" w14:textId="77777777" w:rsidR="002A0728" w:rsidRPr="00886BDF" w:rsidRDefault="002A0728" w:rsidP="002A0728">
            <w:pPr>
              <w:pStyle w:val="Default"/>
              <w:numPr>
                <w:ilvl w:val="0"/>
                <w:numId w:val="4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2298292" w14:textId="77777777" w:rsidR="002A0728" w:rsidRPr="00886BDF" w:rsidRDefault="002A0728" w:rsidP="002A0728">
            <w:pPr>
              <w:pStyle w:val="Default"/>
              <w:numPr>
                <w:ilvl w:val="0"/>
                <w:numId w:val="4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E8BD" w14:textId="77777777" w:rsidR="00C40095" w:rsidRPr="00886BDF" w:rsidRDefault="00C40095" w:rsidP="002A0728">
            <w:pPr>
              <w:pStyle w:val="Default"/>
              <w:numPr>
                <w:ilvl w:val="0"/>
                <w:numId w:val="6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227995E" w14:textId="77777777" w:rsidR="00C40095" w:rsidRPr="00886BDF" w:rsidRDefault="00C40095" w:rsidP="002A0728">
            <w:pPr>
              <w:pStyle w:val="Default"/>
              <w:numPr>
                <w:ilvl w:val="0"/>
                <w:numId w:val="6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433649E" w14:textId="77777777" w:rsidR="00C40095" w:rsidRPr="00886BDF" w:rsidRDefault="00C40095" w:rsidP="002A0728">
            <w:pPr>
              <w:pStyle w:val="Default"/>
              <w:numPr>
                <w:ilvl w:val="0"/>
                <w:numId w:val="6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35EEDA49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0FC1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lastRenderedPageBreak/>
              <w:t xml:space="preserve">Revenue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24F2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Signed off contact / frame agreement with distributor</w:t>
            </w:r>
          </w:p>
          <w:p w14:paraId="4F9A3CD8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new customers</w:t>
            </w:r>
          </w:p>
          <w:p w14:paraId="6B1CF7B8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credit limit and credit terms</w:t>
            </w:r>
          </w:p>
          <w:p w14:paraId="51583219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Exception/ edit report review – sales orders exceeding credit limits</w:t>
            </w:r>
          </w:p>
          <w:p w14:paraId="3F86C46C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price list</w:t>
            </w:r>
          </w:p>
          <w:p w14:paraId="302A26D2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Exception/ edit report review – master price list overrides</w:t>
            </w:r>
          </w:p>
          <w:p w14:paraId="5C2019FC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trade discount and promotion</w:t>
            </w:r>
          </w:p>
          <w:p w14:paraId="5691AE44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by the credit department of all sales before the goods are actually dispatched</w:t>
            </w:r>
          </w:p>
          <w:p w14:paraId="2DD738C0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Reconciliation of sales ledger control account</w:t>
            </w:r>
          </w:p>
          <w:p w14:paraId="34A8F39E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Sequential numbered invoices</w:t>
            </w:r>
          </w:p>
          <w:p w14:paraId="5096D462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Invoices are only raised when invoicing department gives a valid order or dispatch note</w:t>
            </w:r>
          </w:p>
          <w:p w14:paraId="455E813A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Periodic reconciliation between purchase order, dispatch note and invoices</w:t>
            </w:r>
          </w:p>
          <w:p w14:paraId="55906ECD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spell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Authorisation</w:t>
            </w:r>
            <w:proofErr w:type="spell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of invoices after checking pricing, quantity and others</w:t>
            </w:r>
          </w:p>
          <w:p w14:paraId="20F79B6C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sales cut-off</w:t>
            </w:r>
          </w:p>
          <w:p w14:paraId="561235C1" w14:textId="77777777" w:rsidR="00C40095" w:rsidRPr="00886BDF" w:rsidRDefault="00C40095" w:rsidP="00C40095">
            <w:pPr>
              <w:pStyle w:val="Default"/>
              <w:numPr>
                <w:ilvl w:val="0"/>
                <w:numId w:val="4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13A51DCF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48DE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E794F1A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EDC8C36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DFBBF85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DEF2B3B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B5A4F13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298612B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AD4A396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A9479BA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D0E8BF1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21B7F4E" w14:textId="77777777" w:rsidR="00C40095" w:rsidRPr="00886BDF" w:rsidRDefault="003B4CAC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3EFBC9C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F238E62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219F3AE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8A64F40" w14:textId="77777777" w:rsidR="00C40095" w:rsidRPr="00886BDF" w:rsidRDefault="00C40095" w:rsidP="00C40095">
            <w:pPr>
              <w:pStyle w:val="Default"/>
              <w:numPr>
                <w:ilvl w:val="0"/>
                <w:numId w:val="31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1973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2A64" w14:textId="77777777" w:rsidR="00C40095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A032175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5276B42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44A9015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B862596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45CA88F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1BB5136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A276798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4BE3067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F538E67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38AB4A0" w14:textId="77777777" w:rsidR="002A0728" w:rsidRPr="00886BDF" w:rsidRDefault="003B4CAC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4B40223C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66E35E7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D16E483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24970B2" w14:textId="77777777" w:rsidR="002A0728" w:rsidRPr="00886BDF" w:rsidRDefault="002A0728" w:rsidP="002A0728">
            <w:pPr>
              <w:pStyle w:val="Default"/>
              <w:numPr>
                <w:ilvl w:val="0"/>
                <w:numId w:val="4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br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474A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C3CA7A4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DF81C8A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26BAB6E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79C77E0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8AF88D8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121905A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FAB83EB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1F0A331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7B159F4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9D4C699" w14:textId="77777777" w:rsidR="00C40095" w:rsidRPr="00886BDF" w:rsidRDefault="003B4CAC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02D3B713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F22FF10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C9FD444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A9F222D" w14:textId="77777777" w:rsidR="00C40095" w:rsidRPr="00886BDF" w:rsidRDefault="00C40095" w:rsidP="002A0728">
            <w:pPr>
              <w:pStyle w:val="Default"/>
              <w:numPr>
                <w:ilvl w:val="0"/>
                <w:numId w:val="6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0F18426C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F65E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Purchases and other expenses </w:t>
            </w:r>
          </w:p>
          <w:p w14:paraId="4F503170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528585DB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676CF92C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5AA00C49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3DA9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Purchase Requisition (PR) and Purchase Order (PO)</w:t>
            </w:r>
          </w:p>
          <w:p w14:paraId="42BE60E0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Sequential numbering of purchase orders</w:t>
            </w:r>
          </w:p>
          <w:p w14:paraId="1C973B1B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proofErr w:type="gramStart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3 way</w:t>
            </w:r>
            <w:proofErr w:type="gramEnd"/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 match – purchases (Manual)</w:t>
            </w:r>
          </w:p>
          <w:p w14:paraId="70C34A74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actual expense schedule</w:t>
            </w:r>
          </w:p>
          <w:p w14:paraId="0F0C4791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foreign exchange gain/loss calculation</w:t>
            </w:r>
          </w:p>
          <w:p w14:paraId="6522503A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purchases cut-off</w:t>
            </w:r>
          </w:p>
          <w:p w14:paraId="706CB701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Reconciliation between VAT control account and purchase ledger</w:t>
            </w:r>
          </w:p>
          <w:p w14:paraId="15B59DD2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Invoices are marked as paid to prevent them being entered into the system again</w:t>
            </w:r>
          </w:p>
          <w:p w14:paraId="73744FE3" w14:textId="77777777" w:rsidR="00C40095" w:rsidRPr="00886BDF" w:rsidRDefault="00C40095" w:rsidP="00C40095">
            <w:pPr>
              <w:pStyle w:val="Default"/>
              <w:numPr>
                <w:ilvl w:val="0"/>
                <w:numId w:val="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5029A60F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6B2F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820CCD5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D5ECA4A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8835A98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237274E" w14:textId="77777777" w:rsidR="00C40095" w:rsidRPr="00886BDF" w:rsidRDefault="003B4CAC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8EB83A6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E264682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D6BB37B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7D14FBF" w14:textId="77777777" w:rsidR="00C40095" w:rsidRPr="00886BDF" w:rsidRDefault="00C40095" w:rsidP="00C40095">
            <w:pPr>
              <w:pStyle w:val="Default"/>
              <w:numPr>
                <w:ilvl w:val="0"/>
                <w:numId w:val="32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38F6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28C2" w14:textId="77777777" w:rsidR="00C40095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0BB69D3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0D7AB33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CCFC4C8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9BCECDE" w14:textId="77777777" w:rsidR="002A0728" w:rsidRPr="00886BDF" w:rsidRDefault="003B4CAC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0FD7F40B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AB9F2FB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AAB6EBB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DC3FD30" w14:textId="77777777" w:rsidR="002A0728" w:rsidRPr="00886BDF" w:rsidRDefault="002A0728" w:rsidP="002A0728">
            <w:pPr>
              <w:pStyle w:val="Default"/>
              <w:numPr>
                <w:ilvl w:val="0"/>
                <w:numId w:val="47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DAA8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AD505B2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9484D05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5BF6AA6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B6B0DC4" w14:textId="77777777" w:rsidR="00C40095" w:rsidRPr="00886BDF" w:rsidRDefault="003B4CAC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74FBD92A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CC70C9A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B3B62F5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0504A50" w14:textId="77777777" w:rsidR="00C40095" w:rsidRPr="00886BDF" w:rsidRDefault="00C40095" w:rsidP="002A0728">
            <w:pPr>
              <w:pStyle w:val="Default"/>
              <w:numPr>
                <w:ilvl w:val="0"/>
                <w:numId w:val="7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33FBBE7" w14:textId="77777777" w:rsidR="00C40095" w:rsidRPr="00886BDF" w:rsidRDefault="00C40095" w:rsidP="00C40095">
            <w:pPr>
              <w:pStyle w:val="Default"/>
              <w:tabs>
                <w:tab w:val="left" w:pos="322"/>
                <w:tab w:val="left" w:pos="444"/>
              </w:tabs>
              <w:ind w:left="61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</w:tr>
      <w:tr w:rsidR="00C40095" w:rsidRPr="00886BDF" w14:paraId="228F03DF" w14:textId="77777777" w:rsidTr="00016919">
        <w:trPr>
          <w:cantSplit/>
          <w:trHeight w:val="890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D0DF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Payroll </w:t>
            </w:r>
          </w:p>
          <w:p w14:paraId="3D31D839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  <w:p w14:paraId="3C40DB0C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3B1F" w14:textId="77777777" w:rsidR="00C40095" w:rsidRPr="00886BDF" w:rsidRDefault="00C40095" w:rsidP="00C40095">
            <w:pPr>
              <w:pStyle w:val="Default"/>
              <w:numPr>
                <w:ilvl w:val="0"/>
                <w:numId w:val="1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System functionality configured to identify duplicate salary processing</w:t>
            </w:r>
          </w:p>
          <w:p w14:paraId="3288CCFC" w14:textId="77777777" w:rsidR="00C40095" w:rsidRPr="00886BDF" w:rsidRDefault="00C40095" w:rsidP="00C40095">
            <w:pPr>
              <w:pStyle w:val="Default"/>
              <w:numPr>
                <w:ilvl w:val="0"/>
                <w:numId w:val="1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payroll expense accruals</w:t>
            </w:r>
          </w:p>
          <w:p w14:paraId="452CA647" w14:textId="77777777" w:rsidR="00C40095" w:rsidRPr="00886BDF" w:rsidRDefault="00C40095" w:rsidP="00C40095">
            <w:pPr>
              <w:pStyle w:val="Default"/>
              <w:numPr>
                <w:ilvl w:val="0"/>
                <w:numId w:val="1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payroll reconciliation</w:t>
            </w:r>
          </w:p>
          <w:p w14:paraId="5CF3DD9D" w14:textId="77777777" w:rsidR="00C40095" w:rsidRPr="00886BDF" w:rsidRDefault="00C40095" w:rsidP="00C40095">
            <w:pPr>
              <w:pStyle w:val="Default"/>
              <w:numPr>
                <w:ilvl w:val="0"/>
                <w:numId w:val="13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B87D" w14:textId="77777777" w:rsidR="00C40095" w:rsidRPr="00886BDF" w:rsidRDefault="00C40095" w:rsidP="00C40095">
            <w:pPr>
              <w:pStyle w:val="Default"/>
              <w:numPr>
                <w:ilvl w:val="0"/>
                <w:numId w:val="3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8774ED4" w14:textId="77777777" w:rsidR="00C40095" w:rsidRPr="00886BDF" w:rsidRDefault="00C40095" w:rsidP="00C40095">
            <w:pPr>
              <w:pStyle w:val="Default"/>
              <w:numPr>
                <w:ilvl w:val="0"/>
                <w:numId w:val="3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417F66E" w14:textId="77777777" w:rsidR="00C40095" w:rsidRPr="00886BDF" w:rsidRDefault="00C40095" w:rsidP="00C40095">
            <w:pPr>
              <w:pStyle w:val="Default"/>
              <w:numPr>
                <w:ilvl w:val="0"/>
                <w:numId w:val="3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655A484" w14:textId="77777777" w:rsidR="00C40095" w:rsidRPr="00886BDF" w:rsidRDefault="00C40095" w:rsidP="00C40095">
            <w:pPr>
              <w:pStyle w:val="Default"/>
              <w:numPr>
                <w:ilvl w:val="0"/>
                <w:numId w:val="33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2B87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B023" w14:textId="77777777" w:rsidR="00C40095" w:rsidRPr="00886BDF" w:rsidRDefault="002A0728" w:rsidP="002A0728">
            <w:pPr>
              <w:pStyle w:val="Default"/>
              <w:numPr>
                <w:ilvl w:val="0"/>
                <w:numId w:val="4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778FD3D" w14:textId="77777777" w:rsidR="002A0728" w:rsidRPr="00886BDF" w:rsidRDefault="002A0728" w:rsidP="002A0728">
            <w:pPr>
              <w:pStyle w:val="Default"/>
              <w:numPr>
                <w:ilvl w:val="0"/>
                <w:numId w:val="4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797F4C9" w14:textId="77777777" w:rsidR="002A0728" w:rsidRPr="00886BDF" w:rsidRDefault="002A0728" w:rsidP="002A0728">
            <w:pPr>
              <w:pStyle w:val="Default"/>
              <w:numPr>
                <w:ilvl w:val="0"/>
                <w:numId w:val="4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B96A4DF" w14:textId="77777777" w:rsidR="002A0728" w:rsidRPr="00886BDF" w:rsidRDefault="002A0728" w:rsidP="002A0728">
            <w:pPr>
              <w:pStyle w:val="Default"/>
              <w:numPr>
                <w:ilvl w:val="0"/>
                <w:numId w:val="48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07C1" w14:textId="77777777" w:rsidR="00C40095" w:rsidRPr="00886BDF" w:rsidRDefault="00C40095" w:rsidP="002A0728">
            <w:pPr>
              <w:pStyle w:val="Default"/>
              <w:numPr>
                <w:ilvl w:val="0"/>
                <w:numId w:val="7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C7663FB" w14:textId="77777777" w:rsidR="00C40095" w:rsidRPr="00886BDF" w:rsidRDefault="00C40095" w:rsidP="002A0728">
            <w:pPr>
              <w:pStyle w:val="Default"/>
              <w:numPr>
                <w:ilvl w:val="0"/>
                <w:numId w:val="7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4E69176" w14:textId="77777777" w:rsidR="00C40095" w:rsidRPr="00886BDF" w:rsidRDefault="00C40095" w:rsidP="002A0728">
            <w:pPr>
              <w:pStyle w:val="Default"/>
              <w:numPr>
                <w:ilvl w:val="0"/>
                <w:numId w:val="7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C6750AD" w14:textId="77777777" w:rsidR="00C40095" w:rsidRPr="00886BDF" w:rsidRDefault="00C40095" w:rsidP="002A0728">
            <w:pPr>
              <w:pStyle w:val="Default"/>
              <w:numPr>
                <w:ilvl w:val="0"/>
                <w:numId w:val="7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41985A65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41C6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Nominal ledger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38DF" w14:textId="77777777" w:rsidR="00C40095" w:rsidRPr="00886BDF" w:rsidRDefault="00C40095" w:rsidP="00C40095">
            <w:pPr>
              <w:pStyle w:val="Default"/>
              <w:numPr>
                <w:ilvl w:val="0"/>
                <w:numId w:val="1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nominal ledger balances at the year-end</w:t>
            </w:r>
          </w:p>
          <w:p w14:paraId="6F0EAB16" w14:textId="77777777" w:rsidR="00C40095" w:rsidRPr="00886BDF" w:rsidRDefault="00C40095" w:rsidP="00C40095">
            <w:pPr>
              <w:pStyle w:val="Default"/>
              <w:numPr>
                <w:ilvl w:val="0"/>
                <w:numId w:val="1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reconciliation between trial balances and individual nominal ledger</w:t>
            </w:r>
          </w:p>
          <w:p w14:paraId="20C6504C" w14:textId="77777777" w:rsidR="00C40095" w:rsidRPr="00886BDF" w:rsidRDefault="00C40095" w:rsidP="00C40095">
            <w:pPr>
              <w:pStyle w:val="Default"/>
              <w:numPr>
                <w:ilvl w:val="0"/>
                <w:numId w:val="16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73033D43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2262" w14:textId="77777777" w:rsidR="00C40095" w:rsidRPr="00886BDF" w:rsidRDefault="00C40095" w:rsidP="00C40095">
            <w:pPr>
              <w:pStyle w:val="Default"/>
              <w:numPr>
                <w:ilvl w:val="0"/>
                <w:numId w:val="3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FFDEAF0" w14:textId="77777777" w:rsidR="00C40095" w:rsidRPr="00886BDF" w:rsidRDefault="00C40095" w:rsidP="00C40095">
            <w:pPr>
              <w:pStyle w:val="Default"/>
              <w:numPr>
                <w:ilvl w:val="0"/>
                <w:numId w:val="3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B2AAACB" w14:textId="77777777" w:rsidR="00C40095" w:rsidRPr="00886BDF" w:rsidRDefault="00C40095" w:rsidP="00C40095">
            <w:pPr>
              <w:pStyle w:val="Default"/>
              <w:numPr>
                <w:ilvl w:val="0"/>
                <w:numId w:val="34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EAAA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4916" w14:textId="77777777" w:rsidR="00C40095" w:rsidRPr="00886BDF" w:rsidRDefault="002A0728" w:rsidP="002A0728">
            <w:pPr>
              <w:pStyle w:val="Default"/>
              <w:numPr>
                <w:ilvl w:val="0"/>
                <w:numId w:val="4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A9195DA" w14:textId="77777777" w:rsidR="002A0728" w:rsidRPr="00886BDF" w:rsidRDefault="002A0728" w:rsidP="002A0728">
            <w:pPr>
              <w:pStyle w:val="Default"/>
              <w:numPr>
                <w:ilvl w:val="0"/>
                <w:numId w:val="4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E2EA343" w14:textId="77777777" w:rsidR="002A0728" w:rsidRPr="00886BDF" w:rsidRDefault="002A0728" w:rsidP="002A0728">
            <w:pPr>
              <w:pStyle w:val="Default"/>
              <w:numPr>
                <w:ilvl w:val="0"/>
                <w:numId w:val="49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1DBA" w14:textId="77777777" w:rsidR="00C40095" w:rsidRPr="00886BDF" w:rsidRDefault="00C40095" w:rsidP="002A0728">
            <w:pPr>
              <w:pStyle w:val="Default"/>
              <w:numPr>
                <w:ilvl w:val="0"/>
                <w:numId w:val="7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69340FD" w14:textId="77777777" w:rsidR="00C40095" w:rsidRPr="00886BDF" w:rsidRDefault="00C40095" w:rsidP="002A0728">
            <w:pPr>
              <w:pStyle w:val="Default"/>
              <w:numPr>
                <w:ilvl w:val="0"/>
                <w:numId w:val="7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A30EA45" w14:textId="77777777" w:rsidR="00C40095" w:rsidRPr="00886BDF" w:rsidRDefault="00C40095" w:rsidP="002A0728">
            <w:pPr>
              <w:pStyle w:val="Default"/>
              <w:numPr>
                <w:ilvl w:val="0"/>
                <w:numId w:val="7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53769AF2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9BF4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lastRenderedPageBreak/>
              <w:t xml:space="preserve">Accounting system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8927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Built-in password related rules in the system</w:t>
            </w:r>
          </w:p>
          <w:p w14:paraId="01C968C6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requests for user creation</w:t>
            </w:r>
          </w:p>
          <w:p w14:paraId="26C531F9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Access validity period for external use</w:t>
            </w:r>
          </w:p>
          <w:p w14:paraId="761AE038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Cyclical back-up of data</w:t>
            </w:r>
          </w:p>
          <w:p w14:paraId="0018AF1F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Periodic review of the policies and procedures mentioning the owner of the policies and procedures</w:t>
            </w:r>
          </w:p>
          <w:p w14:paraId="4E02E598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changes in master files</w:t>
            </w:r>
          </w:p>
          <w:p w14:paraId="602ECDF0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for changes in software</w:t>
            </w:r>
          </w:p>
          <w:p w14:paraId="7E9F4FDE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Built-in prevention system over inappropriate intervention</w:t>
            </w:r>
          </w:p>
          <w:p w14:paraId="40C7F621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Disaster recovery plan</w:t>
            </w:r>
          </w:p>
          <w:p w14:paraId="523A1AD7" w14:textId="77777777" w:rsidR="00C40095" w:rsidRPr="00886BDF" w:rsidRDefault="00C40095" w:rsidP="00C40095">
            <w:pPr>
              <w:pStyle w:val="Default"/>
              <w:numPr>
                <w:ilvl w:val="0"/>
                <w:numId w:val="17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posting entry in the accounting system</w:t>
            </w:r>
          </w:p>
          <w:p w14:paraId="1A24958E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2E33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81B0430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F7C7EF9" w14:textId="77777777" w:rsidR="00C40095" w:rsidRPr="00886BDF" w:rsidRDefault="00477564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62018FB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86B3F34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564AEEB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2973F1E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F5D4242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7C3A814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2813F9C2" w14:textId="77777777" w:rsidR="00C40095" w:rsidRPr="00886BDF" w:rsidRDefault="00C40095" w:rsidP="00C40095">
            <w:pPr>
              <w:pStyle w:val="Default"/>
              <w:numPr>
                <w:ilvl w:val="0"/>
                <w:numId w:val="35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4FEF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501A" w14:textId="77777777" w:rsidR="00C40095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0C1CBD7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5B5BB25" w14:textId="77777777" w:rsidR="002A0728" w:rsidRPr="00886BDF" w:rsidRDefault="00477564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77D92B37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15BE6B2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DAE3579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F4631A2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2EAE30E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8154357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2C51D60" w14:textId="77777777" w:rsidR="002A0728" w:rsidRPr="00886BDF" w:rsidRDefault="002A0728" w:rsidP="002A0728">
            <w:pPr>
              <w:pStyle w:val="Default"/>
              <w:numPr>
                <w:ilvl w:val="0"/>
                <w:numId w:val="50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C242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49D3921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EA56C60" w14:textId="77777777" w:rsidR="00C40095" w:rsidRPr="00886BDF" w:rsidRDefault="00477564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4B3B59FE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EF84B2D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668D862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F421C0B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63A8FCF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FABF2C8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28DC2CA" w14:textId="77777777" w:rsidR="00C40095" w:rsidRPr="00886BDF" w:rsidRDefault="00C40095" w:rsidP="002A0728">
            <w:pPr>
              <w:pStyle w:val="Default"/>
              <w:numPr>
                <w:ilvl w:val="0"/>
                <w:numId w:val="7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1E2161DB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0E68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Other relevant IT systems 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731D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Built-in password related rules in the system</w:t>
            </w:r>
          </w:p>
          <w:p w14:paraId="6108F660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requests for user creation</w:t>
            </w:r>
          </w:p>
          <w:p w14:paraId="2FE0AEB9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Access validity period for external use</w:t>
            </w:r>
          </w:p>
          <w:p w14:paraId="599BAD9F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Cyclical back-up of data</w:t>
            </w:r>
          </w:p>
          <w:p w14:paraId="4460925D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Periodic review of the policies and procedures mentioning the owner of the policies and procedures</w:t>
            </w:r>
          </w:p>
          <w:p w14:paraId="47DBDF50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of changes in master files</w:t>
            </w:r>
          </w:p>
          <w:p w14:paraId="5912DE9F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Approval for changes in software</w:t>
            </w:r>
          </w:p>
          <w:p w14:paraId="43F35C71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Periodic changes to systems and program</w:t>
            </w:r>
          </w:p>
          <w:p w14:paraId="6A2E3D5B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Built-in prevention in system over inappropriate manual intervention</w:t>
            </w:r>
          </w:p>
          <w:p w14:paraId="0AF4B1E4" w14:textId="77777777" w:rsidR="00C40095" w:rsidRPr="00886BDF" w:rsidRDefault="00C40095" w:rsidP="00C40095">
            <w:pPr>
              <w:pStyle w:val="Default"/>
              <w:numPr>
                <w:ilvl w:val="0"/>
                <w:numId w:val="18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Disaster recovery plan</w:t>
            </w:r>
          </w:p>
          <w:p w14:paraId="68592588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CAF7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2D44989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515E482" w14:textId="77777777" w:rsidR="00C40095" w:rsidRPr="00886BDF" w:rsidRDefault="00477564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 xml:space="preserve">Not </w:t>
            </w:r>
            <w:r w:rsidR="00C40095"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3EC43F8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9F8346B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1FFD6F8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EE6C9B9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6D5B21E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F1F2919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69789C31" w14:textId="77777777" w:rsidR="00C40095" w:rsidRPr="00886BDF" w:rsidRDefault="00C40095" w:rsidP="00C40095">
            <w:pPr>
              <w:pStyle w:val="Default"/>
              <w:numPr>
                <w:ilvl w:val="0"/>
                <w:numId w:val="36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E43C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A2DF" w14:textId="77777777" w:rsidR="00C40095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4210D06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2FD41A7" w14:textId="77777777" w:rsidR="002A0728" w:rsidRPr="00886BDF" w:rsidRDefault="00477564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48CC460F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FA8959A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18011DB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939E165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C888336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C1E65D6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535BDEC" w14:textId="77777777" w:rsidR="002A0728" w:rsidRPr="00886BDF" w:rsidRDefault="002A0728" w:rsidP="002A0728">
            <w:pPr>
              <w:pStyle w:val="Default"/>
              <w:numPr>
                <w:ilvl w:val="0"/>
                <w:numId w:val="51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9C3F840" w14:textId="77777777" w:rsidR="002A0728" w:rsidRPr="00886BDF" w:rsidRDefault="002A0728" w:rsidP="002A0728">
            <w:pPr>
              <w:pStyle w:val="Default"/>
              <w:ind w:left="720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9035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9041CBD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DCF768C" w14:textId="77777777" w:rsidR="00C40095" w:rsidRPr="00886BDF" w:rsidRDefault="00477564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N</w:t>
            </w:r>
          </w:p>
          <w:p w14:paraId="0B03A451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5C36788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4679769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5286A2B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A7DB0FD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2FBAAAE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6BCFCE11" w14:textId="77777777" w:rsidR="00C40095" w:rsidRPr="00886BDF" w:rsidRDefault="00C40095" w:rsidP="002A0728">
            <w:pPr>
              <w:pStyle w:val="Default"/>
              <w:numPr>
                <w:ilvl w:val="0"/>
                <w:numId w:val="74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694EC8B8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D5D2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Production of management accounts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82CC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of statutory books to GL</w:t>
            </w:r>
          </w:p>
          <w:p w14:paraId="0C8CBE15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duties over preparing and reviewing the management accounts</w:t>
            </w:r>
          </w:p>
          <w:p w14:paraId="0E64DA50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reconciliation between management accounts and statutory accounts</w:t>
            </w:r>
          </w:p>
          <w:p w14:paraId="4E17E8C2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Analytical review of management accounts</w:t>
            </w:r>
          </w:p>
          <w:p w14:paraId="06492F13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Review of reconciliation between trial balance and management accounts</w:t>
            </w:r>
          </w:p>
          <w:p w14:paraId="409FA227" w14:textId="77777777" w:rsidR="00C40095" w:rsidRPr="00886BDF" w:rsidRDefault="00C40095" w:rsidP="00C40095">
            <w:pPr>
              <w:pStyle w:val="Default"/>
              <w:numPr>
                <w:ilvl w:val="0"/>
                <w:numId w:val="12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preparing and reviewing the accounts</w:t>
            </w:r>
          </w:p>
          <w:p w14:paraId="471C7920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9AFD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0C9B800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45A4948B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55E36958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104D2E70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BFB2D84" w14:textId="77777777" w:rsidR="00C40095" w:rsidRPr="00886BDF" w:rsidRDefault="00C40095" w:rsidP="00C40095">
            <w:pPr>
              <w:pStyle w:val="Default"/>
              <w:numPr>
                <w:ilvl w:val="0"/>
                <w:numId w:val="37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0EF2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4CA1" w14:textId="77777777" w:rsidR="00C40095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56899EE" w14:textId="77777777" w:rsidR="002A0728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8E5DFFC" w14:textId="77777777" w:rsidR="002A0728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5CE7394" w14:textId="77777777" w:rsidR="002A0728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C34D4FA" w14:textId="77777777" w:rsidR="002A0728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31DB36FD" w14:textId="77777777" w:rsidR="002A0728" w:rsidRPr="00886BDF" w:rsidRDefault="002A0728" w:rsidP="002A0728">
            <w:pPr>
              <w:pStyle w:val="Default"/>
              <w:numPr>
                <w:ilvl w:val="0"/>
                <w:numId w:val="52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5C48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AB5FDDD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2D8DA9B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447458D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D43F284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2BB5F97" w14:textId="77777777" w:rsidR="00C40095" w:rsidRPr="00886BDF" w:rsidRDefault="00C40095" w:rsidP="002A0728">
            <w:pPr>
              <w:pStyle w:val="Default"/>
              <w:numPr>
                <w:ilvl w:val="0"/>
                <w:numId w:val="75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  <w:tr w:rsidR="00C40095" w:rsidRPr="00886BDF" w14:paraId="36AFE705" w14:textId="77777777" w:rsidTr="00016919">
        <w:trPr>
          <w:cantSplit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22C6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Production of forecasts and business plans</w:t>
            </w:r>
          </w:p>
          <w:p w14:paraId="0B7DCDF0" w14:textId="77777777" w:rsidR="00C40095" w:rsidRPr="00886BDF" w:rsidRDefault="00C40095" w:rsidP="00C40095">
            <w:pPr>
              <w:pStyle w:val="Default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3904" w14:textId="77777777" w:rsidR="00C40095" w:rsidRPr="00886BDF" w:rsidRDefault="00C40095" w:rsidP="00C40095">
            <w:pPr>
              <w:pStyle w:val="Default"/>
              <w:numPr>
                <w:ilvl w:val="0"/>
                <w:numId w:val="1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preparation and review of production of forecasts semi-annually</w:t>
            </w:r>
          </w:p>
          <w:p w14:paraId="11623D93" w14:textId="77777777" w:rsidR="00C40095" w:rsidRPr="00886BDF" w:rsidRDefault="00C40095" w:rsidP="00C40095">
            <w:pPr>
              <w:pStyle w:val="Default"/>
              <w:numPr>
                <w:ilvl w:val="0"/>
                <w:numId w:val="1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reconciliation between actual results and forecasts</w:t>
            </w:r>
          </w:p>
          <w:p w14:paraId="00E0F245" w14:textId="77777777" w:rsidR="00C40095" w:rsidRPr="00886BDF" w:rsidRDefault="00C40095" w:rsidP="00C40095">
            <w:pPr>
              <w:pStyle w:val="Default"/>
              <w:numPr>
                <w:ilvl w:val="0"/>
                <w:numId w:val="1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preparation and review of yearly business plans</w:t>
            </w:r>
          </w:p>
          <w:p w14:paraId="50BAE794" w14:textId="77777777" w:rsidR="00C40095" w:rsidRPr="00886BDF" w:rsidRDefault="00C40095" w:rsidP="00C40095">
            <w:pPr>
              <w:pStyle w:val="Default"/>
              <w:numPr>
                <w:ilvl w:val="0"/>
                <w:numId w:val="1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Management review of implementation of business plans</w:t>
            </w:r>
          </w:p>
          <w:p w14:paraId="2D53008B" w14:textId="77777777" w:rsidR="00C40095" w:rsidRPr="00886BDF" w:rsidRDefault="00C40095" w:rsidP="00C40095">
            <w:pPr>
              <w:pStyle w:val="Default"/>
              <w:numPr>
                <w:ilvl w:val="0"/>
                <w:numId w:val="19"/>
              </w:numPr>
              <w:tabs>
                <w:tab w:val="left" w:pos="272"/>
              </w:tabs>
              <w:ind w:left="92" w:hanging="92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Segregation of duty (maker/checker) at the time of preparing and reviewing the budget and business plans</w:t>
            </w:r>
          </w:p>
          <w:p w14:paraId="6448A963" w14:textId="77777777" w:rsidR="00C40095" w:rsidRPr="00886BDF" w:rsidRDefault="00C40095" w:rsidP="00C40095">
            <w:pPr>
              <w:pStyle w:val="Default"/>
              <w:tabs>
                <w:tab w:val="left" w:pos="272"/>
              </w:tabs>
              <w:ind w:left="92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3373" w14:textId="77777777" w:rsidR="00C40095" w:rsidRPr="00886BDF" w:rsidRDefault="00C40095" w:rsidP="00C40095">
            <w:pPr>
              <w:pStyle w:val="Default"/>
              <w:numPr>
                <w:ilvl w:val="0"/>
                <w:numId w:val="3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D9D9F9E" w14:textId="77777777" w:rsidR="00C40095" w:rsidRPr="00886BDF" w:rsidRDefault="00C40095" w:rsidP="00C40095">
            <w:pPr>
              <w:pStyle w:val="Default"/>
              <w:numPr>
                <w:ilvl w:val="0"/>
                <w:numId w:val="3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730125E5" w14:textId="77777777" w:rsidR="00C40095" w:rsidRPr="00886BDF" w:rsidRDefault="00C40095" w:rsidP="00C40095">
            <w:pPr>
              <w:pStyle w:val="Default"/>
              <w:numPr>
                <w:ilvl w:val="0"/>
                <w:numId w:val="3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0E17B68F" w14:textId="77777777" w:rsidR="00C40095" w:rsidRPr="00886BDF" w:rsidRDefault="00C40095" w:rsidP="00C40095">
            <w:pPr>
              <w:pStyle w:val="Default"/>
              <w:numPr>
                <w:ilvl w:val="0"/>
                <w:numId w:val="3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  <w:p w14:paraId="3EC342DF" w14:textId="77777777" w:rsidR="00C40095" w:rsidRPr="00886BDF" w:rsidRDefault="00C40095" w:rsidP="00C40095">
            <w:pPr>
              <w:pStyle w:val="Default"/>
              <w:numPr>
                <w:ilvl w:val="0"/>
                <w:numId w:val="38"/>
              </w:numPr>
              <w:ind w:left="252" w:hanging="270"/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Effective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4452" w14:textId="77777777" w:rsidR="00C40095" w:rsidRPr="00886BDF" w:rsidRDefault="00C40095" w:rsidP="00C40095">
            <w:pPr>
              <w:pStyle w:val="Default"/>
              <w:ind w:left="-18"/>
              <w:rPr>
                <w:rFonts w:ascii="Lato" w:hAnsi="Lato" w:cs="Arial"/>
                <w:color w:val="aut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D96E" w14:textId="77777777" w:rsidR="00C40095" w:rsidRPr="00886BDF" w:rsidRDefault="002A0728" w:rsidP="002A0728">
            <w:pPr>
              <w:pStyle w:val="Default"/>
              <w:numPr>
                <w:ilvl w:val="0"/>
                <w:numId w:val="5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4180A0F" w14:textId="77777777" w:rsidR="002A0728" w:rsidRPr="00886BDF" w:rsidRDefault="002A0728" w:rsidP="002A0728">
            <w:pPr>
              <w:pStyle w:val="Default"/>
              <w:numPr>
                <w:ilvl w:val="0"/>
                <w:numId w:val="5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7946A4A8" w14:textId="77777777" w:rsidR="002A0728" w:rsidRPr="00886BDF" w:rsidRDefault="002A0728" w:rsidP="002A0728">
            <w:pPr>
              <w:pStyle w:val="Default"/>
              <w:numPr>
                <w:ilvl w:val="0"/>
                <w:numId w:val="5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2627BE9D" w14:textId="77777777" w:rsidR="002A0728" w:rsidRPr="00886BDF" w:rsidRDefault="002A0728" w:rsidP="002A0728">
            <w:pPr>
              <w:pStyle w:val="Default"/>
              <w:numPr>
                <w:ilvl w:val="0"/>
                <w:numId w:val="5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5DC850FE" w14:textId="77777777" w:rsidR="002A0728" w:rsidRPr="00886BDF" w:rsidRDefault="002A0728" w:rsidP="002A0728">
            <w:pPr>
              <w:pStyle w:val="Default"/>
              <w:numPr>
                <w:ilvl w:val="0"/>
                <w:numId w:val="53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16CF" w14:textId="77777777" w:rsidR="00C40095" w:rsidRPr="00886BDF" w:rsidRDefault="00C40095" w:rsidP="002A0728">
            <w:pPr>
              <w:pStyle w:val="Default"/>
              <w:numPr>
                <w:ilvl w:val="0"/>
                <w:numId w:val="7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4EFEAAD" w14:textId="77777777" w:rsidR="00C40095" w:rsidRPr="00886BDF" w:rsidRDefault="00C40095" w:rsidP="002A0728">
            <w:pPr>
              <w:pStyle w:val="Default"/>
              <w:numPr>
                <w:ilvl w:val="0"/>
                <w:numId w:val="7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430AC2C4" w14:textId="77777777" w:rsidR="00C40095" w:rsidRPr="00886BDF" w:rsidRDefault="00C40095" w:rsidP="002A0728">
            <w:pPr>
              <w:pStyle w:val="Default"/>
              <w:numPr>
                <w:ilvl w:val="0"/>
                <w:numId w:val="7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0EDEC3D4" w14:textId="77777777" w:rsidR="00C40095" w:rsidRPr="00886BDF" w:rsidRDefault="00C40095" w:rsidP="002A0728">
            <w:pPr>
              <w:pStyle w:val="Default"/>
              <w:numPr>
                <w:ilvl w:val="0"/>
                <w:numId w:val="7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  <w:p w14:paraId="130B61B4" w14:textId="77777777" w:rsidR="00C40095" w:rsidRPr="00886BDF" w:rsidRDefault="00C40095" w:rsidP="002A0728">
            <w:pPr>
              <w:pStyle w:val="Default"/>
              <w:numPr>
                <w:ilvl w:val="0"/>
                <w:numId w:val="76"/>
              </w:numPr>
              <w:rPr>
                <w:rFonts w:ascii="Lato" w:hAnsi="Lato" w:cs="Arial"/>
                <w:color w:val="auto"/>
                <w:sz w:val="18"/>
                <w:szCs w:val="18"/>
              </w:rPr>
            </w:pPr>
            <w:r w:rsidRPr="00886BDF">
              <w:rPr>
                <w:rFonts w:ascii="Lato" w:hAnsi="Lato" w:cs="Arial"/>
                <w:color w:val="auto"/>
                <w:sz w:val="18"/>
                <w:szCs w:val="18"/>
              </w:rPr>
              <w:t>Y</w:t>
            </w:r>
          </w:p>
        </w:tc>
      </w:tr>
    </w:tbl>
    <w:p w14:paraId="153E803D" w14:textId="77777777" w:rsidR="00AB73FB" w:rsidRPr="00886BDF" w:rsidRDefault="00AB73FB" w:rsidP="009E5C3E">
      <w:pPr>
        <w:rPr>
          <w:rFonts w:ascii="Lato" w:hAnsi="Lato" w:cs="Arial"/>
          <w:sz w:val="18"/>
          <w:szCs w:val="18"/>
        </w:rPr>
      </w:pPr>
    </w:p>
    <w:p w14:paraId="19CA5A56" w14:textId="77777777" w:rsidR="0031773D" w:rsidRPr="00886BDF" w:rsidRDefault="0031773D" w:rsidP="009E5C3E">
      <w:pPr>
        <w:rPr>
          <w:rFonts w:ascii="Lato" w:hAnsi="Lato" w:cs="Arial"/>
          <w:sz w:val="18"/>
          <w:szCs w:val="18"/>
        </w:rPr>
      </w:pPr>
    </w:p>
    <w:p w14:paraId="41AC9116" w14:textId="77777777" w:rsidR="0031773D" w:rsidRPr="00886BDF" w:rsidRDefault="0031773D" w:rsidP="009E5C3E">
      <w:pPr>
        <w:rPr>
          <w:rFonts w:ascii="Lato" w:hAnsi="Lato" w:cs="Arial"/>
          <w:sz w:val="18"/>
          <w:szCs w:val="18"/>
        </w:rPr>
      </w:pPr>
    </w:p>
    <w:sectPr w:rsidR="0031773D" w:rsidRPr="00886BDF" w:rsidSect="000A67FC">
      <w:headerReference w:type="default" r:id="rId7"/>
      <w:footerReference w:type="default" r:id="rId8"/>
      <w:pgSz w:w="16834" w:h="11909" w:orient="landscape" w:code="9"/>
      <w:pgMar w:top="432" w:right="259" w:bottom="432" w:left="2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DB6E8" w14:textId="77777777" w:rsidR="00744F30" w:rsidRDefault="00744F30" w:rsidP="0031773D">
      <w:r>
        <w:separator/>
      </w:r>
    </w:p>
  </w:endnote>
  <w:endnote w:type="continuationSeparator" w:id="0">
    <w:p w14:paraId="2B4CCA1F" w14:textId="77777777" w:rsidR="00744F30" w:rsidRDefault="00744F30" w:rsidP="0031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0237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6B8E8A" w14:textId="77777777" w:rsidR="0031773D" w:rsidRDefault="0031773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4827A4" w14:textId="77777777" w:rsidR="0031773D" w:rsidRDefault="00317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F36F" w14:textId="77777777" w:rsidR="00744F30" w:rsidRDefault="00744F30" w:rsidP="0031773D">
      <w:r>
        <w:separator/>
      </w:r>
    </w:p>
  </w:footnote>
  <w:footnote w:type="continuationSeparator" w:id="0">
    <w:p w14:paraId="0CC6756E" w14:textId="77777777" w:rsidR="00744F30" w:rsidRDefault="00744F30" w:rsidP="0031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3948" w14:textId="77777777" w:rsidR="00886BDF" w:rsidRDefault="00886BDF" w:rsidP="00886BDF">
    <w:pPr>
      <w:pStyle w:val="Header"/>
      <w:jc w:val="right"/>
      <w:rPr>
        <w:rFonts w:ascii="Lato" w:hAnsi="Lato"/>
        <w:b/>
        <w:bCs/>
        <w:color w:val="00B050"/>
        <w:sz w:val="24"/>
        <w:szCs w:val="24"/>
      </w:rPr>
    </w:pPr>
    <w:proofErr w:type="spellStart"/>
    <w:r>
      <w:rPr>
        <w:rFonts w:ascii="Lato" w:hAnsi="Lato"/>
        <w:b/>
        <w:bCs/>
        <w:color w:val="00B050"/>
        <w:sz w:val="24"/>
        <w:szCs w:val="24"/>
      </w:rPr>
      <w:t>Mollah</w:t>
    </w:r>
    <w:proofErr w:type="spellEnd"/>
    <w:r>
      <w:rPr>
        <w:rFonts w:ascii="Lato" w:hAnsi="Lato"/>
        <w:b/>
        <w:bCs/>
        <w:color w:val="00B050"/>
        <w:sz w:val="24"/>
        <w:szCs w:val="24"/>
      </w:rPr>
      <w:t xml:space="preserve"> </w:t>
    </w:r>
    <w:proofErr w:type="spellStart"/>
    <w:r>
      <w:rPr>
        <w:rFonts w:ascii="Lato" w:hAnsi="Lato"/>
        <w:b/>
        <w:bCs/>
        <w:color w:val="00B050"/>
        <w:sz w:val="24"/>
        <w:szCs w:val="24"/>
      </w:rPr>
      <w:t>Quadir</w:t>
    </w:r>
    <w:proofErr w:type="spellEnd"/>
    <w:r>
      <w:rPr>
        <w:rFonts w:ascii="Lato" w:hAnsi="Lato"/>
        <w:b/>
        <w:bCs/>
        <w:color w:val="00B050"/>
        <w:sz w:val="24"/>
        <w:szCs w:val="24"/>
      </w:rPr>
      <w:t xml:space="preserve"> Yusuf &amp; Co.</w:t>
    </w:r>
  </w:p>
  <w:p w14:paraId="476A6F40" w14:textId="77777777" w:rsidR="00886BDF" w:rsidRDefault="00886BDF" w:rsidP="00886BDF">
    <w:pPr>
      <w:pStyle w:val="Header"/>
      <w:jc w:val="right"/>
      <w:rPr>
        <w:rFonts w:ascii="Lato" w:hAnsi="Lato"/>
        <w:b/>
        <w:bCs/>
        <w:color w:val="00B050"/>
        <w:sz w:val="24"/>
        <w:szCs w:val="24"/>
      </w:rPr>
    </w:pPr>
    <w:r>
      <w:rPr>
        <w:rFonts w:ascii="Lato" w:hAnsi="Lato"/>
        <w:b/>
        <w:bCs/>
        <w:color w:val="00B050"/>
        <w:sz w:val="24"/>
        <w:szCs w:val="24"/>
      </w:rPr>
      <w:t>Chartered Accountants</w:t>
    </w:r>
  </w:p>
  <w:p w14:paraId="16D5DE3F" w14:textId="77777777" w:rsidR="00886BDF" w:rsidRDefault="00886B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56C"/>
    <w:multiLevelType w:val="hybridMultilevel"/>
    <w:tmpl w:val="00F05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5303"/>
    <w:multiLevelType w:val="hybridMultilevel"/>
    <w:tmpl w:val="2D4E5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602FC"/>
    <w:multiLevelType w:val="hybridMultilevel"/>
    <w:tmpl w:val="B150C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71C1E"/>
    <w:multiLevelType w:val="hybridMultilevel"/>
    <w:tmpl w:val="583A3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B0169"/>
    <w:multiLevelType w:val="hybridMultilevel"/>
    <w:tmpl w:val="B4349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82B07"/>
    <w:multiLevelType w:val="hybridMultilevel"/>
    <w:tmpl w:val="B072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5337"/>
    <w:multiLevelType w:val="hybridMultilevel"/>
    <w:tmpl w:val="304AD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A7C5A"/>
    <w:multiLevelType w:val="hybridMultilevel"/>
    <w:tmpl w:val="7946D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B37ED"/>
    <w:multiLevelType w:val="hybridMultilevel"/>
    <w:tmpl w:val="84F412C0"/>
    <w:lvl w:ilvl="0" w:tplc="BCC4444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BC00AE"/>
    <w:multiLevelType w:val="hybridMultilevel"/>
    <w:tmpl w:val="2E027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052F2"/>
    <w:multiLevelType w:val="hybridMultilevel"/>
    <w:tmpl w:val="2E027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01F9D"/>
    <w:multiLevelType w:val="hybridMultilevel"/>
    <w:tmpl w:val="8D289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B1075"/>
    <w:multiLevelType w:val="hybridMultilevel"/>
    <w:tmpl w:val="BA5AC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76785"/>
    <w:multiLevelType w:val="hybridMultilevel"/>
    <w:tmpl w:val="4EC8A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0752E"/>
    <w:multiLevelType w:val="hybridMultilevel"/>
    <w:tmpl w:val="B51A2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5D5D83"/>
    <w:multiLevelType w:val="hybridMultilevel"/>
    <w:tmpl w:val="2E6EA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001FD0"/>
    <w:multiLevelType w:val="hybridMultilevel"/>
    <w:tmpl w:val="F0D85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A5122"/>
    <w:multiLevelType w:val="hybridMultilevel"/>
    <w:tmpl w:val="38A0D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A3084A"/>
    <w:multiLevelType w:val="hybridMultilevel"/>
    <w:tmpl w:val="62466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877B7"/>
    <w:multiLevelType w:val="hybridMultilevel"/>
    <w:tmpl w:val="FD2C0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34B63"/>
    <w:multiLevelType w:val="hybridMultilevel"/>
    <w:tmpl w:val="FC561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BB7E6C"/>
    <w:multiLevelType w:val="hybridMultilevel"/>
    <w:tmpl w:val="8DB6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127C2"/>
    <w:multiLevelType w:val="hybridMultilevel"/>
    <w:tmpl w:val="0AD84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5343F"/>
    <w:multiLevelType w:val="hybridMultilevel"/>
    <w:tmpl w:val="391C6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B20363"/>
    <w:multiLevelType w:val="hybridMultilevel"/>
    <w:tmpl w:val="741CE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BD1CAD"/>
    <w:multiLevelType w:val="hybridMultilevel"/>
    <w:tmpl w:val="DEA60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066E10"/>
    <w:multiLevelType w:val="hybridMultilevel"/>
    <w:tmpl w:val="71E86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951D5"/>
    <w:multiLevelType w:val="hybridMultilevel"/>
    <w:tmpl w:val="132E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E45BC7"/>
    <w:multiLevelType w:val="hybridMultilevel"/>
    <w:tmpl w:val="CED67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E82EF3"/>
    <w:multiLevelType w:val="hybridMultilevel"/>
    <w:tmpl w:val="70F25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B236B"/>
    <w:multiLevelType w:val="hybridMultilevel"/>
    <w:tmpl w:val="B5341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636CEB"/>
    <w:multiLevelType w:val="hybridMultilevel"/>
    <w:tmpl w:val="29E21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D178B9"/>
    <w:multiLevelType w:val="hybridMultilevel"/>
    <w:tmpl w:val="4CA6D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44E2E"/>
    <w:multiLevelType w:val="hybridMultilevel"/>
    <w:tmpl w:val="5274B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3B7CF2"/>
    <w:multiLevelType w:val="hybridMultilevel"/>
    <w:tmpl w:val="8DC8D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58080F"/>
    <w:multiLevelType w:val="hybridMultilevel"/>
    <w:tmpl w:val="C20A8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B956C2"/>
    <w:multiLevelType w:val="hybridMultilevel"/>
    <w:tmpl w:val="F4227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C51CAE"/>
    <w:multiLevelType w:val="hybridMultilevel"/>
    <w:tmpl w:val="E3FE1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1203B"/>
    <w:multiLevelType w:val="hybridMultilevel"/>
    <w:tmpl w:val="AF106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976814"/>
    <w:multiLevelType w:val="hybridMultilevel"/>
    <w:tmpl w:val="FDF09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08088E"/>
    <w:multiLevelType w:val="hybridMultilevel"/>
    <w:tmpl w:val="1E94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E05FAC"/>
    <w:multiLevelType w:val="hybridMultilevel"/>
    <w:tmpl w:val="D8E2D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53D14"/>
    <w:multiLevelType w:val="hybridMultilevel"/>
    <w:tmpl w:val="1D7ED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BA1C10"/>
    <w:multiLevelType w:val="hybridMultilevel"/>
    <w:tmpl w:val="BA062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490A9D"/>
    <w:multiLevelType w:val="hybridMultilevel"/>
    <w:tmpl w:val="5680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3F6E35"/>
    <w:multiLevelType w:val="hybridMultilevel"/>
    <w:tmpl w:val="DFE25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6E5DEE"/>
    <w:multiLevelType w:val="hybridMultilevel"/>
    <w:tmpl w:val="959C0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6411BF"/>
    <w:multiLevelType w:val="hybridMultilevel"/>
    <w:tmpl w:val="00787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4D6811"/>
    <w:multiLevelType w:val="hybridMultilevel"/>
    <w:tmpl w:val="2B3AD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05F15"/>
    <w:multiLevelType w:val="hybridMultilevel"/>
    <w:tmpl w:val="1F8CB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5F739D"/>
    <w:multiLevelType w:val="hybridMultilevel"/>
    <w:tmpl w:val="3E849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7C741F"/>
    <w:multiLevelType w:val="hybridMultilevel"/>
    <w:tmpl w:val="F97CB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907A3C"/>
    <w:multiLevelType w:val="hybridMultilevel"/>
    <w:tmpl w:val="8716E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6B329A"/>
    <w:multiLevelType w:val="hybridMultilevel"/>
    <w:tmpl w:val="2E609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316315"/>
    <w:multiLevelType w:val="hybridMultilevel"/>
    <w:tmpl w:val="3FDAE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55004"/>
    <w:multiLevelType w:val="hybridMultilevel"/>
    <w:tmpl w:val="E71A8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10539"/>
    <w:multiLevelType w:val="hybridMultilevel"/>
    <w:tmpl w:val="1188C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905DF1"/>
    <w:multiLevelType w:val="hybridMultilevel"/>
    <w:tmpl w:val="E9F4F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5C47DD"/>
    <w:multiLevelType w:val="hybridMultilevel"/>
    <w:tmpl w:val="36FE0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C87A8B"/>
    <w:multiLevelType w:val="hybridMultilevel"/>
    <w:tmpl w:val="2A208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D030D7"/>
    <w:multiLevelType w:val="hybridMultilevel"/>
    <w:tmpl w:val="A1467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60BE"/>
    <w:multiLevelType w:val="hybridMultilevel"/>
    <w:tmpl w:val="0114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1218D1"/>
    <w:multiLevelType w:val="hybridMultilevel"/>
    <w:tmpl w:val="2072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5D34FA"/>
    <w:multiLevelType w:val="hybridMultilevel"/>
    <w:tmpl w:val="1EE0E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660158"/>
    <w:multiLevelType w:val="hybridMultilevel"/>
    <w:tmpl w:val="4A702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FD3703"/>
    <w:multiLevelType w:val="hybridMultilevel"/>
    <w:tmpl w:val="CEEC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3F539E"/>
    <w:multiLevelType w:val="hybridMultilevel"/>
    <w:tmpl w:val="8918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2B7A46"/>
    <w:multiLevelType w:val="hybridMultilevel"/>
    <w:tmpl w:val="687AA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6B7865"/>
    <w:multiLevelType w:val="hybridMultilevel"/>
    <w:tmpl w:val="A09E3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135B6D"/>
    <w:multiLevelType w:val="hybridMultilevel"/>
    <w:tmpl w:val="2E0E3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510B26"/>
    <w:multiLevelType w:val="hybridMultilevel"/>
    <w:tmpl w:val="AD008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B2189E"/>
    <w:multiLevelType w:val="hybridMultilevel"/>
    <w:tmpl w:val="6FF69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061729"/>
    <w:multiLevelType w:val="hybridMultilevel"/>
    <w:tmpl w:val="C44C3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E64100"/>
    <w:multiLevelType w:val="hybridMultilevel"/>
    <w:tmpl w:val="1876C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D2044E"/>
    <w:multiLevelType w:val="hybridMultilevel"/>
    <w:tmpl w:val="9DFE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842D28"/>
    <w:multiLevelType w:val="hybridMultilevel"/>
    <w:tmpl w:val="672A4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9"/>
  </w:num>
  <w:num w:numId="3">
    <w:abstractNumId w:val="53"/>
  </w:num>
  <w:num w:numId="4">
    <w:abstractNumId w:val="43"/>
  </w:num>
  <w:num w:numId="5">
    <w:abstractNumId w:val="24"/>
  </w:num>
  <w:num w:numId="6">
    <w:abstractNumId w:val="36"/>
  </w:num>
  <w:num w:numId="7">
    <w:abstractNumId w:val="65"/>
  </w:num>
  <w:num w:numId="8">
    <w:abstractNumId w:val="45"/>
  </w:num>
  <w:num w:numId="9">
    <w:abstractNumId w:val="3"/>
  </w:num>
  <w:num w:numId="10">
    <w:abstractNumId w:val="47"/>
  </w:num>
  <w:num w:numId="11">
    <w:abstractNumId w:val="27"/>
  </w:num>
  <w:num w:numId="12">
    <w:abstractNumId w:val="62"/>
  </w:num>
  <w:num w:numId="13">
    <w:abstractNumId w:val="13"/>
  </w:num>
  <w:num w:numId="14">
    <w:abstractNumId w:val="60"/>
  </w:num>
  <w:num w:numId="15">
    <w:abstractNumId w:val="48"/>
  </w:num>
  <w:num w:numId="16">
    <w:abstractNumId w:val="56"/>
  </w:num>
  <w:num w:numId="17">
    <w:abstractNumId w:val="10"/>
  </w:num>
  <w:num w:numId="18">
    <w:abstractNumId w:val="9"/>
  </w:num>
  <w:num w:numId="19">
    <w:abstractNumId w:val="72"/>
  </w:num>
  <w:num w:numId="20">
    <w:abstractNumId w:val="40"/>
  </w:num>
  <w:num w:numId="21">
    <w:abstractNumId w:val="74"/>
  </w:num>
  <w:num w:numId="22">
    <w:abstractNumId w:val="33"/>
  </w:num>
  <w:num w:numId="23">
    <w:abstractNumId w:val="35"/>
  </w:num>
  <w:num w:numId="24">
    <w:abstractNumId w:val="19"/>
  </w:num>
  <w:num w:numId="25">
    <w:abstractNumId w:val="32"/>
  </w:num>
  <w:num w:numId="26">
    <w:abstractNumId w:val="26"/>
  </w:num>
  <w:num w:numId="27">
    <w:abstractNumId w:val="44"/>
  </w:num>
  <w:num w:numId="28">
    <w:abstractNumId w:val="4"/>
  </w:num>
  <w:num w:numId="29">
    <w:abstractNumId w:val="22"/>
  </w:num>
  <w:num w:numId="30">
    <w:abstractNumId w:val="68"/>
  </w:num>
  <w:num w:numId="31">
    <w:abstractNumId w:val="29"/>
  </w:num>
  <w:num w:numId="32">
    <w:abstractNumId w:val="41"/>
  </w:num>
  <w:num w:numId="33">
    <w:abstractNumId w:val="28"/>
  </w:num>
  <w:num w:numId="34">
    <w:abstractNumId w:val="23"/>
  </w:num>
  <w:num w:numId="35">
    <w:abstractNumId w:val="55"/>
  </w:num>
  <w:num w:numId="36">
    <w:abstractNumId w:val="58"/>
  </w:num>
  <w:num w:numId="37">
    <w:abstractNumId w:val="42"/>
  </w:num>
  <w:num w:numId="38">
    <w:abstractNumId w:val="59"/>
  </w:num>
  <w:num w:numId="39">
    <w:abstractNumId w:val="1"/>
  </w:num>
  <w:num w:numId="40">
    <w:abstractNumId w:val="69"/>
  </w:num>
  <w:num w:numId="41">
    <w:abstractNumId w:val="0"/>
  </w:num>
  <w:num w:numId="42">
    <w:abstractNumId w:val="14"/>
  </w:num>
  <w:num w:numId="43">
    <w:abstractNumId w:val="17"/>
  </w:num>
  <w:num w:numId="44">
    <w:abstractNumId w:val="34"/>
  </w:num>
  <w:num w:numId="45">
    <w:abstractNumId w:val="75"/>
  </w:num>
  <w:num w:numId="46">
    <w:abstractNumId w:val="7"/>
  </w:num>
  <w:num w:numId="47">
    <w:abstractNumId w:val="54"/>
  </w:num>
  <w:num w:numId="48">
    <w:abstractNumId w:val="52"/>
  </w:num>
  <w:num w:numId="49">
    <w:abstractNumId w:val="64"/>
  </w:num>
  <w:num w:numId="50">
    <w:abstractNumId w:val="57"/>
  </w:num>
  <w:num w:numId="51">
    <w:abstractNumId w:val="61"/>
  </w:num>
  <w:num w:numId="52">
    <w:abstractNumId w:val="12"/>
  </w:num>
  <w:num w:numId="53">
    <w:abstractNumId w:val="70"/>
  </w:num>
  <w:num w:numId="54">
    <w:abstractNumId w:val="37"/>
  </w:num>
  <w:num w:numId="55">
    <w:abstractNumId w:val="73"/>
  </w:num>
  <w:num w:numId="56">
    <w:abstractNumId w:val="15"/>
  </w:num>
  <w:num w:numId="57">
    <w:abstractNumId w:val="8"/>
  </w:num>
  <w:num w:numId="58">
    <w:abstractNumId w:val="21"/>
  </w:num>
  <w:num w:numId="59">
    <w:abstractNumId w:val="6"/>
  </w:num>
  <w:num w:numId="60">
    <w:abstractNumId w:val="39"/>
  </w:num>
  <w:num w:numId="61">
    <w:abstractNumId w:val="66"/>
  </w:num>
  <w:num w:numId="62">
    <w:abstractNumId w:val="63"/>
  </w:num>
  <w:num w:numId="63">
    <w:abstractNumId w:val="18"/>
  </w:num>
  <w:num w:numId="64">
    <w:abstractNumId w:val="31"/>
  </w:num>
  <w:num w:numId="65">
    <w:abstractNumId w:val="51"/>
  </w:num>
  <w:num w:numId="66">
    <w:abstractNumId w:val="30"/>
  </w:num>
  <w:num w:numId="67">
    <w:abstractNumId w:val="50"/>
  </w:num>
  <w:num w:numId="68">
    <w:abstractNumId w:val="16"/>
  </w:num>
  <w:num w:numId="69">
    <w:abstractNumId w:val="25"/>
  </w:num>
  <w:num w:numId="70">
    <w:abstractNumId w:val="38"/>
  </w:num>
  <w:num w:numId="71">
    <w:abstractNumId w:val="20"/>
  </w:num>
  <w:num w:numId="72">
    <w:abstractNumId w:val="46"/>
  </w:num>
  <w:num w:numId="73">
    <w:abstractNumId w:val="67"/>
  </w:num>
  <w:num w:numId="74">
    <w:abstractNumId w:val="2"/>
  </w:num>
  <w:num w:numId="75">
    <w:abstractNumId w:val="11"/>
  </w:num>
  <w:num w:numId="76">
    <w:abstractNumId w:val="7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819"/>
    <w:rsid w:val="00003211"/>
    <w:rsid w:val="00013993"/>
    <w:rsid w:val="00016919"/>
    <w:rsid w:val="00020327"/>
    <w:rsid w:val="00023FFA"/>
    <w:rsid w:val="00031510"/>
    <w:rsid w:val="00057713"/>
    <w:rsid w:val="00067188"/>
    <w:rsid w:val="000674EF"/>
    <w:rsid w:val="00082A09"/>
    <w:rsid w:val="00086F11"/>
    <w:rsid w:val="00095F5E"/>
    <w:rsid w:val="000965DE"/>
    <w:rsid w:val="00096DFD"/>
    <w:rsid w:val="000A67FC"/>
    <w:rsid w:val="000B1FCB"/>
    <w:rsid w:val="000B653C"/>
    <w:rsid w:val="000C4EA7"/>
    <w:rsid w:val="000C7629"/>
    <w:rsid w:val="000D04A6"/>
    <w:rsid w:val="000F1B89"/>
    <w:rsid w:val="000F2BD1"/>
    <w:rsid w:val="000F3050"/>
    <w:rsid w:val="00111D14"/>
    <w:rsid w:val="00132A7B"/>
    <w:rsid w:val="001456FA"/>
    <w:rsid w:val="00150167"/>
    <w:rsid w:val="00166BE8"/>
    <w:rsid w:val="00173CEC"/>
    <w:rsid w:val="00184CED"/>
    <w:rsid w:val="00211E84"/>
    <w:rsid w:val="00226CFD"/>
    <w:rsid w:val="002348D8"/>
    <w:rsid w:val="00242A1B"/>
    <w:rsid w:val="00266DB7"/>
    <w:rsid w:val="00286137"/>
    <w:rsid w:val="0028682E"/>
    <w:rsid w:val="002A0728"/>
    <w:rsid w:val="002A6156"/>
    <w:rsid w:val="002A7FEB"/>
    <w:rsid w:val="002B39CB"/>
    <w:rsid w:val="002C60BF"/>
    <w:rsid w:val="002D755B"/>
    <w:rsid w:val="002D7F90"/>
    <w:rsid w:val="002E0DC7"/>
    <w:rsid w:val="002E2CE4"/>
    <w:rsid w:val="002F6364"/>
    <w:rsid w:val="003107B6"/>
    <w:rsid w:val="0031773D"/>
    <w:rsid w:val="00325C96"/>
    <w:rsid w:val="00327E68"/>
    <w:rsid w:val="00334DF8"/>
    <w:rsid w:val="00341483"/>
    <w:rsid w:val="00344C52"/>
    <w:rsid w:val="00350BED"/>
    <w:rsid w:val="0037039F"/>
    <w:rsid w:val="00373801"/>
    <w:rsid w:val="00380587"/>
    <w:rsid w:val="00392070"/>
    <w:rsid w:val="0039756A"/>
    <w:rsid w:val="003B4CAC"/>
    <w:rsid w:val="003C5050"/>
    <w:rsid w:val="0040484F"/>
    <w:rsid w:val="00426C49"/>
    <w:rsid w:val="004400E8"/>
    <w:rsid w:val="004401B5"/>
    <w:rsid w:val="00446431"/>
    <w:rsid w:val="00452113"/>
    <w:rsid w:val="004528AE"/>
    <w:rsid w:val="00477564"/>
    <w:rsid w:val="004818DA"/>
    <w:rsid w:val="004A758F"/>
    <w:rsid w:val="004B526A"/>
    <w:rsid w:val="004E71AA"/>
    <w:rsid w:val="00504657"/>
    <w:rsid w:val="005073D7"/>
    <w:rsid w:val="00521819"/>
    <w:rsid w:val="00535DF7"/>
    <w:rsid w:val="00552B6A"/>
    <w:rsid w:val="00553331"/>
    <w:rsid w:val="00571624"/>
    <w:rsid w:val="00574C41"/>
    <w:rsid w:val="0058427D"/>
    <w:rsid w:val="005C3297"/>
    <w:rsid w:val="00602509"/>
    <w:rsid w:val="00627E74"/>
    <w:rsid w:val="006308E4"/>
    <w:rsid w:val="00654053"/>
    <w:rsid w:val="00657860"/>
    <w:rsid w:val="0066173E"/>
    <w:rsid w:val="00691118"/>
    <w:rsid w:val="006917EE"/>
    <w:rsid w:val="006A145A"/>
    <w:rsid w:val="006A5E14"/>
    <w:rsid w:val="006C1B45"/>
    <w:rsid w:val="006C43DC"/>
    <w:rsid w:val="006E2B0E"/>
    <w:rsid w:val="007125E8"/>
    <w:rsid w:val="007229D2"/>
    <w:rsid w:val="007374F3"/>
    <w:rsid w:val="00744F30"/>
    <w:rsid w:val="0075182A"/>
    <w:rsid w:val="007A12E1"/>
    <w:rsid w:val="007A2471"/>
    <w:rsid w:val="007A39A7"/>
    <w:rsid w:val="007B1CDC"/>
    <w:rsid w:val="007B6575"/>
    <w:rsid w:val="007C1841"/>
    <w:rsid w:val="007C2856"/>
    <w:rsid w:val="007C5170"/>
    <w:rsid w:val="007C7062"/>
    <w:rsid w:val="007E5C41"/>
    <w:rsid w:val="007F0ABD"/>
    <w:rsid w:val="007F234F"/>
    <w:rsid w:val="007F3E46"/>
    <w:rsid w:val="007F4D96"/>
    <w:rsid w:val="007F673A"/>
    <w:rsid w:val="007F6BA3"/>
    <w:rsid w:val="00801C2A"/>
    <w:rsid w:val="00801E91"/>
    <w:rsid w:val="008077B2"/>
    <w:rsid w:val="00851456"/>
    <w:rsid w:val="00856364"/>
    <w:rsid w:val="00857F6A"/>
    <w:rsid w:val="00881C90"/>
    <w:rsid w:val="00883436"/>
    <w:rsid w:val="00886BDF"/>
    <w:rsid w:val="00891789"/>
    <w:rsid w:val="0089241C"/>
    <w:rsid w:val="008A14BA"/>
    <w:rsid w:val="008A197C"/>
    <w:rsid w:val="008B0781"/>
    <w:rsid w:val="008B089D"/>
    <w:rsid w:val="008C236F"/>
    <w:rsid w:val="008C52D2"/>
    <w:rsid w:val="008C6C7B"/>
    <w:rsid w:val="008C765C"/>
    <w:rsid w:val="008D0852"/>
    <w:rsid w:val="008D10FB"/>
    <w:rsid w:val="008D4200"/>
    <w:rsid w:val="008D5D5E"/>
    <w:rsid w:val="008E66B9"/>
    <w:rsid w:val="008F1FCE"/>
    <w:rsid w:val="008F52DA"/>
    <w:rsid w:val="008F5FCA"/>
    <w:rsid w:val="00900836"/>
    <w:rsid w:val="00901D6B"/>
    <w:rsid w:val="00903CFB"/>
    <w:rsid w:val="009075F4"/>
    <w:rsid w:val="00922E69"/>
    <w:rsid w:val="00923D1A"/>
    <w:rsid w:val="00935AB8"/>
    <w:rsid w:val="00952445"/>
    <w:rsid w:val="00957461"/>
    <w:rsid w:val="00971362"/>
    <w:rsid w:val="00980DE2"/>
    <w:rsid w:val="00983CC8"/>
    <w:rsid w:val="00992129"/>
    <w:rsid w:val="0099300E"/>
    <w:rsid w:val="009A45BE"/>
    <w:rsid w:val="009A62AE"/>
    <w:rsid w:val="009B17FA"/>
    <w:rsid w:val="009C086A"/>
    <w:rsid w:val="009E5C3E"/>
    <w:rsid w:val="009E782E"/>
    <w:rsid w:val="00A17B4F"/>
    <w:rsid w:val="00A30280"/>
    <w:rsid w:val="00A3257B"/>
    <w:rsid w:val="00A427A5"/>
    <w:rsid w:val="00A54171"/>
    <w:rsid w:val="00A7427A"/>
    <w:rsid w:val="00A772BC"/>
    <w:rsid w:val="00A90D15"/>
    <w:rsid w:val="00A95E4A"/>
    <w:rsid w:val="00AA0081"/>
    <w:rsid w:val="00AB2A1A"/>
    <w:rsid w:val="00AB73FB"/>
    <w:rsid w:val="00AC6B52"/>
    <w:rsid w:val="00B131A3"/>
    <w:rsid w:val="00B13B63"/>
    <w:rsid w:val="00B50F80"/>
    <w:rsid w:val="00B53E0D"/>
    <w:rsid w:val="00B57534"/>
    <w:rsid w:val="00B64367"/>
    <w:rsid w:val="00B86363"/>
    <w:rsid w:val="00B97204"/>
    <w:rsid w:val="00BA0481"/>
    <w:rsid w:val="00BA202F"/>
    <w:rsid w:val="00BA2680"/>
    <w:rsid w:val="00BB74F6"/>
    <w:rsid w:val="00BC27C5"/>
    <w:rsid w:val="00BC30B5"/>
    <w:rsid w:val="00BD0F20"/>
    <w:rsid w:val="00BD7253"/>
    <w:rsid w:val="00BE1BC3"/>
    <w:rsid w:val="00BE2042"/>
    <w:rsid w:val="00BE60B3"/>
    <w:rsid w:val="00BF142D"/>
    <w:rsid w:val="00BF594E"/>
    <w:rsid w:val="00BF7AA0"/>
    <w:rsid w:val="00C14A7C"/>
    <w:rsid w:val="00C16D2E"/>
    <w:rsid w:val="00C40095"/>
    <w:rsid w:val="00C41864"/>
    <w:rsid w:val="00CB57EC"/>
    <w:rsid w:val="00CD10A3"/>
    <w:rsid w:val="00CF1B4F"/>
    <w:rsid w:val="00CF38AD"/>
    <w:rsid w:val="00D07BB7"/>
    <w:rsid w:val="00D36F73"/>
    <w:rsid w:val="00D676CE"/>
    <w:rsid w:val="00D919AD"/>
    <w:rsid w:val="00DD3850"/>
    <w:rsid w:val="00DE75DB"/>
    <w:rsid w:val="00DF0619"/>
    <w:rsid w:val="00DF3E41"/>
    <w:rsid w:val="00E0249F"/>
    <w:rsid w:val="00E153B7"/>
    <w:rsid w:val="00E55269"/>
    <w:rsid w:val="00E56CD1"/>
    <w:rsid w:val="00E62CBA"/>
    <w:rsid w:val="00E769FE"/>
    <w:rsid w:val="00E80745"/>
    <w:rsid w:val="00E80F07"/>
    <w:rsid w:val="00EA26E5"/>
    <w:rsid w:val="00EC1D5B"/>
    <w:rsid w:val="00EC639A"/>
    <w:rsid w:val="00ED0B0F"/>
    <w:rsid w:val="00EF41FE"/>
    <w:rsid w:val="00EF6FCF"/>
    <w:rsid w:val="00F2035F"/>
    <w:rsid w:val="00F233D6"/>
    <w:rsid w:val="00F407DC"/>
    <w:rsid w:val="00F41BAB"/>
    <w:rsid w:val="00F429D9"/>
    <w:rsid w:val="00F609EC"/>
    <w:rsid w:val="00F62753"/>
    <w:rsid w:val="00F7092B"/>
    <w:rsid w:val="00F75ABC"/>
    <w:rsid w:val="00F84B9D"/>
    <w:rsid w:val="00FB7CCB"/>
    <w:rsid w:val="00FD19CD"/>
    <w:rsid w:val="00FE3DA3"/>
    <w:rsid w:val="00FE6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63C54"/>
  <w15:docId w15:val="{712317D7-D83D-4ACB-AA86-730A1327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E0DC7"/>
    <w:pPr>
      <w:keepNext/>
      <w:shd w:val="clear" w:color="auto" w:fill="FFFFFF"/>
      <w:jc w:val="center"/>
      <w:outlineLvl w:val="1"/>
    </w:pPr>
    <w:rPr>
      <w:b/>
      <w:bCs/>
      <w:color w:val="000000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0DC7"/>
    <w:rPr>
      <w:rFonts w:ascii="Times New Roman" w:eastAsia="Times New Roman" w:hAnsi="Times New Roman" w:cs="Times New Roman"/>
      <w:b/>
      <w:bCs/>
      <w:color w:val="000000"/>
      <w:sz w:val="43"/>
      <w:szCs w:val="43"/>
      <w:shd w:val="clear" w:color="auto" w:fill="FFFFFF"/>
    </w:rPr>
  </w:style>
  <w:style w:type="paragraph" w:customStyle="1" w:styleId="Default">
    <w:name w:val="Default"/>
    <w:rsid w:val="002E0DC7"/>
    <w:pPr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74C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6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36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77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73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177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73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3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Hossain, Faruk</dc:creator>
  <cp:keywords/>
  <dc:description/>
  <cp:lastModifiedBy>Jahidul Islam</cp:lastModifiedBy>
  <cp:revision>651</cp:revision>
  <dcterms:created xsi:type="dcterms:W3CDTF">2016-05-17T13:47:00Z</dcterms:created>
  <dcterms:modified xsi:type="dcterms:W3CDTF">2024-01-07T17:28:00Z</dcterms:modified>
</cp:coreProperties>
</file>