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548" w:rsidRDefault="00A55548" w:rsidP="003F5E65">
      <w:pPr>
        <w:pStyle w:val="TOCHeading"/>
        <w:rPr>
          <w:rFonts w:ascii="Arial" w:hAnsi="Arial" w:cs="Arial"/>
          <w:color w:val="auto"/>
          <w:sz w:val="20"/>
          <w:szCs w:val="20"/>
        </w:rPr>
      </w:pPr>
    </w:p>
    <w:p w:rsidR="003F5E65" w:rsidRPr="00FD2BE2" w:rsidRDefault="00810F19" w:rsidP="003F5E65">
      <w:pPr>
        <w:pStyle w:val="TOCHeading"/>
        <w:rPr>
          <w:rFonts w:ascii="Garamond" w:hAnsi="Garamond" w:cs="Arial"/>
          <w:color w:val="auto"/>
          <w:sz w:val="24"/>
          <w:szCs w:val="24"/>
        </w:rPr>
      </w:pPr>
      <w:r w:rsidRPr="00FD2BE2">
        <w:rPr>
          <w:rFonts w:ascii="Garamond" w:hAnsi="Garamond" w:cs="Arial"/>
          <w:color w:val="auto"/>
          <w:sz w:val="24"/>
          <w:szCs w:val="24"/>
        </w:rPr>
        <w:t>Audit highlighted pointes forwarded for next year</w:t>
      </w:r>
    </w:p>
    <w:p w:rsidR="00A55548" w:rsidRPr="00FD2BE2" w:rsidRDefault="00A55548" w:rsidP="003F5E65">
      <w:pPr>
        <w:rPr>
          <w:rFonts w:ascii="Garamond" w:hAnsi="Garamond"/>
          <w:sz w:val="24"/>
          <w:szCs w:val="24"/>
          <w:lang w:val="en-US"/>
        </w:rPr>
      </w:pPr>
    </w:p>
    <w:p w:rsidR="003F5E65" w:rsidRPr="00FD2BE2" w:rsidRDefault="00810F19" w:rsidP="00FD2BE2">
      <w:pPr>
        <w:pStyle w:val="ListParagraph"/>
        <w:numPr>
          <w:ilvl w:val="0"/>
          <w:numId w:val="1"/>
        </w:numPr>
        <w:rPr>
          <w:rFonts w:ascii="Garamond" w:hAnsi="Garamond"/>
          <w:sz w:val="24"/>
          <w:szCs w:val="24"/>
          <w:lang w:val="en-US"/>
        </w:rPr>
      </w:pPr>
      <w:r w:rsidRPr="00FD2BE2">
        <w:rPr>
          <w:rFonts w:ascii="Garamond" w:hAnsi="Garamond"/>
          <w:sz w:val="24"/>
          <w:szCs w:val="24"/>
          <w:lang w:val="en-US"/>
        </w:rPr>
        <w:t xml:space="preserve">Updated </w:t>
      </w:r>
      <w:r w:rsidR="00FD2BE2" w:rsidRPr="00FD2BE2">
        <w:rPr>
          <w:rFonts w:ascii="Garamond" w:hAnsi="Garamond"/>
          <w:sz w:val="24"/>
          <w:szCs w:val="24"/>
          <w:lang w:val="en-US"/>
        </w:rPr>
        <w:t>Fixed assets register</w:t>
      </w:r>
    </w:p>
    <w:p w:rsidR="003F5E65" w:rsidRPr="00FD2BE2" w:rsidRDefault="003F5E65" w:rsidP="00FD2BE2">
      <w:pPr>
        <w:pStyle w:val="ListParagraph"/>
        <w:numPr>
          <w:ilvl w:val="0"/>
          <w:numId w:val="1"/>
        </w:numPr>
        <w:rPr>
          <w:rFonts w:ascii="Garamond" w:hAnsi="Garamond"/>
          <w:sz w:val="24"/>
          <w:szCs w:val="24"/>
          <w:lang w:val="en-US"/>
        </w:rPr>
      </w:pPr>
      <w:r w:rsidRPr="00FD2BE2">
        <w:rPr>
          <w:rFonts w:ascii="Garamond" w:hAnsi="Garamond"/>
          <w:sz w:val="24"/>
          <w:szCs w:val="24"/>
          <w:lang w:val="en-US"/>
        </w:rPr>
        <w:t>Assets identification code has not been attached.</w:t>
      </w:r>
    </w:p>
    <w:p w:rsidR="003F5E65" w:rsidRPr="00FD2BE2" w:rsidRDefault="0015519D" w:rsidP="00FD2BE2">
      <w:pPr>
        <w:pStyle w:val="ListParagraph"/>
        <w:numPr>
          <w:ilvl w:val="0"/>
          <w:numId w:val="1"/>
        </w:numPr>
        <w:rPr>
          <w:rFonts w:ascii="Garamond" w:hAnsi="Garamond"/>
          <w:sz w:val="24"/>
          <w:szCs w:val="24"/>
          <w:lang w:val="en-US"/>
        </w:rPr>
      </w:pPr>
      <w:r w:rsidRPr="00FD2BE2">
        <w:rPr>
          <w:rFonts w:ascii="Garamond" w:hAnsi="Garamond"/>
          <w:sz w:val="24"/>
          <w:szCs w:val="24"/>
          <w:lang w:val="en-US"/>
        </w:rPr>
        <w:t>Recognition of materials transit for foreign procurement</w:t>
      </w:r>
    </w:p>
    <w:p w:rsidR="0015519D" w:rsidRPr="00FD2BE2" w:rsidRDefault="0015519D" w:rsidP="00FD2BE2">
      <w:pPr>
        <w:pStyle w:val="ListParagraph"/>
        <w:numPr>
          <w:ilvl w:val="0"/>
          <w:numId w:val="1"/>
        </w:numPr>
        <w:rPr>
          <w:rFonts w:ascii="Garamond" w:hAnsi="Garamond"/>
          <w:sz w:val="24"/>
          <w:szCs w:val="24"/>
          <w:lang w:val="en-US"/>
        </w:rPr>
      </w:pPr>
      <w:r w:rsidRPr="00FD2BE2">
        <w:rPr>
          <w:rFonts w:ascii="Garamond" w:hAnsi="Garamond"/>
          <w:sz w:val="24"/>
          <w:szCs w:val="24"/>
          <w:lang w:val="en-US"/>
        </w:rPr>
        <w:t>Actuarial Valuation of gratuity fund</w:t>
      </w:r>
    </w:p>
    <w:p w:rsidR="0015519D" w:rsidRPr="00FD2BE2" w:rsidRDefault="0015519D" w:rsidP="00FD2BE2">
      <w:pPr>
        <w:pStyle w:val="ListParagraph"/>
        <w:numPr>
          <w:ilvl w:val="0"/>
          <w:numId w:val="1"/>
        </w:numPr>
        <w:rPr>
          <w:rFonts w:ascii="Garamond" w:hAnsi="Garamond"/>
          <w:sz w:val="24"/>
          <w:szCs w:val="24"/>
          <w:lang w:val="en-US"/>
        </w:rPr>
      </w:pPr>
      <w:r w:rsidRPr="00FD2BE2">
        <w:rPr>
          <w:rFonts w:ascii="Garamond" w:hAnsi="Garamond"/>
          <w:sz w:val="24"/>
          <w:szCs w:val="24"/>
          <w:lang w:val="en-US"/>
        </w:rPr>
        <w:t xml:space="preserve">Foreign exchange gain loss </w:t>
      </w:r>
    </w:p>
    <w:p w:rsidR="0015519D" w:rsidRPr="00FD2BE2" w:rsidRDefault="0015519D" w:rsidP="00FD2BE2">
      <w:pPr>
        <w:pStyle w:val="ListParagraph"/>
        <w:numPr>
          <w:ilvl w:val="0"/>
          <w:numId w:val="1"/>
        </w:numPr>
        <w:rPr>
          <w:rFonts w:ascii="Garamond" w:hAnsi="Garamond"/>
          <w:sz w:val="24"/>
          <w:szCs w:val="24"/>
          <w:lang w:val="en-US"/>
        </w:rPr>
      </w:pPr>
      <w:r w:rsidRPr="00FD2BE2">
        <w:rPr>
          <w:rFonts w:ascii="Garamond" w:hAnsi="Garamond"/>
          <w:sz w:val="24"/>
          <w:szCs w:val="24"/>
          <w:lang w:val="en-US"/>
        </w:rPr>
        <w:t>IT security policy</w:t>
      </w:r>
    </w:p>
    <w:p w:rsidR="003F5E65" w:rsidRPr="00FD2BE2" w:rsidRDefault="00A55548" w:rsidP="00FD2BE2">
      <w:pPr>
        <w:pStyle w:val="ListParagraph"/>
        <w:numPr>
          <w:ilvl w:val="0"/>
          <w:numId w:val="1"/>
        </w:numPr>
        <w:rPr>
          <w:rFonts w:ascii="Garamond" w:hAnsi="Garamond"/>
          <w:sz w:val="24"/>
          <w:szCs w:val="24"/>
          <w:lang w:val="en-US"/>
        </w:rPr>
      </w:pPr>
      <w:r w:rsidRPr="00FD2BE2">
        <w:rPr>
          <w:rFonts w:ascii="Garamond" w:hAnsi="Garamond"/>
          <w:sz w:val="24"/>
          <w:szCs w:val="24"/>
          <w:lang w:val="en-US"/>
        </w:rPr>
        <w:t>Administrative activities and its monitoring</w:t>
      </w:r>
    </w:p>
    <w:p w:rsidR="003F5E65" w:rsidRPr="00FD2BE2" w:rsidRDefault="00A55548" w:rsidP="00FD2BE2">
      <w:pPr>
        <w:pStyle w:val="ListParagraph"/>
        <w:numPr>
          <w:ilvl w:val="0"/>
          <w:numId w:val="1"/>
        </w:numPr>
        <w:rPr>
          <w:rFonts w:ascii="Garamond" w:hAnsi="Garamond"/>
          <w:sz w:val="24"/>
          <w:szCs w:val="24"/>
          <w:lang w:val="en-US"/>
        </w:rPr>
      </w:pPr>
      <w:r w:rsidRPr="00FD2BE2">
        <w:rPr>
          <w:rFonts w:ascii="Garamond" w:hAnsi="Garamond"/>
          <w:sz w:val="24"/>
          <w:szCs w:val="24"/>
          <w:lang w:val="en-US"/>
        </w:rPr>
        <w:t>Segregation of duties of puchase order.</w:t>
      </w:r>
    </w:p>
    <w:p w:rsidR="00A55548" w:rsidRPr="00FD2BE2" w:rsidRDefault="00A55548" w:rsidP="00FD2BE2">
      <w:pPr>
        <w:pStyle w:val="ListParagraph"/>
        <w:numPr>
          <w:ilvl w:val="0"/>
          <w:numId w:val="1"/>
        </w:numPr>
        <w:rPr>
          <w:rFonts w:ascii="Garamond" w:hAnsi="Garamond"/>
          <w:sz w:val="24"/>
          <w:szCs w:val="24"/>
          <w:lang w:val="en-US"/>
        </w:rPr>
      </w:pPr>
      <w:r w:rsidRPr="00FD2BE2">
        <w:rPr>
          <w:rFonts w:ascii="Garamond" w:hAnsi="Garamond"/>
          <w:sz w:val="24"/>
          <w:szCs w:val="24"/>
          <w:lang w:val="en-US"/>
        </w:rPr>
        <w:t>Procurement policy for direct purchase below Tk. 50,000</w:t>
      </w:r>
    </w:p>
    <w:p w:rsidR="00A55548" w:rsidRPr="00FD2BE2" w:rsidRDefault="00810F19" w:rsidP="00FD2BE2">
      <w:pPr>
        <w:pStyle w:val="ListParagraph"/>
        <w:numPr>
          <w:ilvl w:val="0"/>
          <w:numId w:val="1"/>
        </w:numPr>
        <w:rPr>
          <w:rFonts w:ascii="Garamond" w:hAnsi="Garamond"/>
          <w:sz w:val="24"/>
          <w:szCs w:val="24"/>
          <w:lang w:val="en-US"/>
        </w:rPr>
      </w:pPr>
      <w:r w:rsidRPr="00FD2BE2">
        <w:rPr>
          <w:rFonts w:ascii="Garamond" w:hAnsi="Garamond"/>
          <w:sz w:val="24"/>
          <w:szCs w:val="24"/>
          <w:lang w:val="en-US"/>
        </w:rPr>
        <w:t>Share transfer related issues.</w:t>
      </w:r>
    </w:p>
    <w:p w:rsidR="00810F19" w:rsidRPr="00FD2BE2" w:rsidRDefault="00810F19" w:rsidP="003F5E65">
      <w:pPr>
        <w:rPr>
          <w:rFonts w:ascii="Garamond" w:hAnsi="Garamond"/>
          <w:sz w:val="24"/>
          <w:szCs w:val="24"/>
          <w:lang w:val="en-US"/>
        </w:rPr>
      </w:pPr>
    </w:p>
    <w:p w:rsidR="003F5E65" w:rsidRDefault="003F5E65" w:rsidP="003F5E65">
      <w:pPr>
        <w:rPr>
          <w:lang w:val="en-US"/>
        </w:rPr>
      </w:pPr>
    </w:p>
    <w:p w:rsidR="003F5E65" w:rsidRDefault="003F5E65" w:rsidP="003F5E65">
      <w:pPr>
        <w:rPr>
          <w:lang w:val="en-US"/>
        </w:rPr>
      </w:pPr>
    </w:p>
    <w:p w:rsidR="003F5E65" w:rsidRDefault="003F5E65" w:rsidP="003F5E65">
      <w:pPr>
        <w:rPr>
          <w:lang w:val="en-US"/>
        </w:rPr>
      </w:pPr>
    </w:p>
    <w:p w:rsidR="003F5E65" w:rsidRPr="00877A44" w:rsidRDefault="00551FEA" w:rsidP="003F5E65">
      <w:pPr>
        <w:rPr>
          <w:b/>
          <w:lang w:val="en-US"/>
        </w:rPr>
      </w:pPr>
      <w:r w:rsidRPr="00877A44">
        <w:rPr>
          <w:b/>
          <w:lang w:val="en-US"/>
        </w:rPr>
        <w:t xml:space="preserve">Cleared Audit </w:t>
      </w:r>
      <w:r w:rsidR="003608F5" w:rsidRPr="00877A44">
        <w:rPr>
          <w:b/>
          <w:lang w:val="en-US"/>
        </w:rPr>
        <w:t>Queries</w:t>
      </w:r>
      <w:r w:rsidRPr="00877A44">
        <w:rPr>
          <w:b/>
          <w:lang w:val="en-US"/>
        </w:rPr>
        <w:t>:</w:t>
      </w:r>
    </w:p>
    <w:p w:rsidR="003608F5" w:rsidRDefault="003608F5" w:rsidP="003F5E65">
      <w:pPr>
        <w:rPr>
          <w:lang w:val="en-US"/>
        </w:rPr>
      </w:pPr>
    </w:p>
    <w:p w:rsidR="00551FEA" w:rsidRDefault="00551FEA" w:rsidP="00551FEA">
      <w:pPr>
        <w:pStyle w:val="ListParagraph"/>
        <w:numPr>
          <w:ilvl w:val="0"/>
          <w:numId w:val="2"/>
        </w:numPr>
        <w:rPr>
          <w:lang w:val="en-US"/>
        </w:rPr>
      </w:pPr>
      <w:r>
        <w:rPr>
          <w:lang w:val="en-US"/>
        </w:rPr>
        <w:t>Litigation and Claims on tax case- Cleared and documents provided from tax consultants</w:t>
      </w:r>
    </w:p>
    <w:p w:rsidR="00551FEA" w:rsidRDefault="00551FEA" w:rsidP="00551FEA">
      <w:pPr>
        <w:pStyle w:val="ListParagraph"/>
        <w:numPr>
          <w:ilvl w:val="0"/>
          <w:numId w:val="2"/>
        </w:numPr>
        <w:rPr>
          <w:lang w:val="en-US"/>
        </w:rPr>
      </w:pPr>
      <w:r>
        <w:rPr>
          <w:lang w:val="en-US"/>
        </w:rPr>
        <w:t>Original Share Certificates- Original share certificates has been presented to us</w:t>
      </w:r>
    </w:p>
    <w:p w:rsidR="00551FEA" w:rsidRDefault="003608F5" w:rsidP="00551FEA">
      <w:pPr>
        <w:pStyle w:val="ListParagraph"/>
        <w:numPr>
          <w:ilvl w:val="0"/>
          <w:numId w:val="2"/>
        </w:numPr>
        <w:rPr>
          <w:lang w:val="en-US"/>
        </w:rPr>
      </w:pPr>
      <w:r>
        <w:rPr>
          <w:lang w:val="en-US"/>
        </w:rPr>
        <w:t>Bank Correspondence related to loan- Provided.</w:t>
      </w:r>
      <w:r w:rsidR="00551FEA">
        <w:rPr>
          <w:lang w:val="en-US"/>
        </w:rPr>
        <w:t xml:space="preserve"> </w:t>
      </w:r>
    </w:p>
    <w:p w:rsidR="003608F5" w:rsidRDefault="003608F5" w:rsidP="00551FEA">
      <w:pPr>
        <w:pStyle w:val="ListParagraph"/>
        <w:numPr>
          <w:ilvl w:val="0"/>
          <w:numId w:val="2"/>
        </w:numPr>
        <w:rPr>
          <w:lang w:val="en-US"/>
        </w:rPr>
      </w:pPr>
      <w:r>
        <w:rPr>
          <w:lang w:val="en-US"/>
        </w:rPr>
        <w:t xml:space="preserve">Certificate for stock dividend- provided </w:t>
      </w:r>
    </w:p>
    <w:p w:rsidR="003608F5" w:rsidRPr="00551FEA" w:rsidRDefault="003608F5" w:rsidP="00551FEA">
      <w:pPr>
        <w:pStyle w:val="ListParagraph"/>
        <w:numPr>
          <w:ilvl w:val="0"/>
          <w:numId w:val="2"/>
        </w:numPr>
        <w:rPr>
          <w:lang w:val="en-US"/>
        </w:rPr>
      </w:pPr>
      <w:r>
        <w:rPr>
          <w:lang w:val="en-US"/>
        </w:rPr>
        <w:t xml:space="preserve">BOD meeting minutes for loan </w:t>
      </w:r>
      <w:r w:rsidR="00877A44">
        <w:rPr>
          <w:lang w:val="en-US"/>
        </w:rPr>
        <w:t>received from bank- provided.</w:t>
      </w:r>
    </w:p>
    <w:p w:rsidR="003F5E65" w:rsidRDefault="003F5E65" w:rsidP="003F5E65">
      <w:pPr>
        <w:rPr>
          <w:lang w:val="en-US"/>
        </w:rPr>
      </w:pPr>
    </w:p>
    <w:p w:rsidR="009C5225" w:rsidRDefault="009C5225" w:rsidP="009C5225">
      <w:pPr>
        <w:rPr>
          <w:b/>
        </w:rPr>
      </w:pPr>
    </w:p>
    <w:p w:rsidR="009C5225" w:rsidRPr="009C5225" w:rsidRDefault="009C5225" w:rsidP="009C5225">
      <w:pPr>
        <w:rPr>
          <w:b/>
        </w:rPr>
      </w:pPr>
      <w:bookmarkStart w:id="0" w:name="_GoBack"/>
      <w:r w:rsidRPr="009C5225">
        <w:rPr>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3B7087" w:rsidRPr="009C5225" w:rsidRDefault="003B7087" w:rsidP="003F5E65">
      <w:pPr>
        <w:rPr>
          <w:b/>
        </w:rPr>
      </w:pPr>
    </w:p>
    <w:sectPr w:rsidR="003B7087" w:rsidRPr="009C52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04C39"/>
    <w:multiLevelType w:val="hybridMultilevel"/>
    <w:tmpl w:val="27EA8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CF68E5"/>
    <w:multiLevelType w:val="hybridMultilevel"/>
    <w:tmpl w:val="6B16C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259"/>
    <w:rsid w:val="0015519D"/>
    <w:rsid w:val="003608F5"/>
    <w:rsid w:val="003B7087"/>
    <w:rsid w:val="003F5E65"/>
    <w:rsid w:val="00551FEA"/>
    <w:rsid w:val="00810F19"/>
    <w:rsid w:val="00877A44"/>
    <w:rsid w:val="00962259"/>
    <w:rsid w:val="009C5225"/>
    <w:rsid w:val="00A55548"/>
    <w:rsid w:val="00FD2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E5CCEF-068B-4DB1-AF27-364FD266E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E65"/>
    <w:pPr>
      <w:spacing w:after="0" w:line="240" w:lineRule="auto"/>
      <w:jc w:val="both"/>
    </w:pPr>
    <w:rPr>
      <w:rFonts w:ascii="Georgia" w:eastAsia="Times New Roman" w:hAnsi="Georgia" w:cs="Times New Roman"/>
      <w:sz w:val="20"/>
      <w:szCs w:val="20"/>
      <w:lang w:val="en-GB"/>
    </w:rPr>
  </w:style>
  <w:style w:type="paragraph" w:styleId="Heading1">
    <w:name w:val="heading 1"/>
    <w:basedOn w:val="Normal"/>
    <w:next w:val="Normal"/>
    <w:link w:val="Heading1Char"/>
    <w:uiPriority w:val="9"/>
    <w:qFormat/>
    <w:rsid w:val="003F5E6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5E65"/>
    <w:rPr>
      <w:rFonts w:asciiTheme="majorHAnsi" w:eastAsiaTheme="majorEastAsia" w:hAnsiTheme="majorHAnsi" w:cstheme="majorBidi"/>
      <w:color w:val="2E74B5" w:themeColor="accent1" w:themeShade="BF"/>
      <w:sz w:val="32"/>
      <w:szCs w:val="32"/>
      <w:lang w:val="en-GB"/>
    </w:rPr>
  </w:style>
  <w:style w:type="paragraph" w:styleId="TOCHeading">
    <w:name w:val="TOC Heading"/>
    <w:basedOn w:val="Heading1"/>
    <w:next w:val="Normal"/>
    <w:uiPriority w:val="39"/>
    <w:qFormat/>
    <w:rsid w:val="003F5E65"/>
    <w:pPr>
      <w:spacing w:before="480" w:line="276" w:lineRule="auto"/>
      <w:jc w:val="left"/>
      <w:outlineLvl w:val="9"/>
    </w:pPr>
    <w:rPr>
      <w:rFonts w:ascii="Cambria" w:eastAsia="Calibri" w:hAnsi="Cambria" w:cs="Times New Roman"/>
      <w:b/>
      <w:bCs/>
      <w:color w:val="365F91"/>
      <w:sz w:val="28"/>
      <w:szCs w:val="28"/>
      <w:lang w:val="en-US"/>
    </w:rPr>
  </w:style>
  <w:style w:type="paragraph" w:styleId="TOC1">
    <w:name w:val="toc 1"/>
    <w:basedOn w:val="Normal"/>
    <w:next w:val="Normal"/>
    <w:autoRedefine/>
    <w:uiPriority w:val="39"/>
    <w:rsid w:val="003F5E65"/>
    <w:pPr>
      <w:tabs>
        <w:tab w:val="left" w:pos="360"/>
        <w:tab w:val="right" w:leader="dot" w:pos="8460"/>
      </w:tabs>
      <w:spacing w:before="240" w:after="100" w:line="276" w:lineRule="auto"/>
      <w:jc w:val="left"/>
    </w:pPr>
    <w:rPr>
      <w:rFonts w:ascii="Arial" w:eastAsia="Calibri" w:hAnsi="Arial" w:cs="Arial"/>
      <w:b/>
      <w:noProof/>
      <w:color w:val="000000"/>
      <w:lang w:val="en-US"/>
    </w:rPr>
  </w:style>
  <w:style w:type="character" w:styleId="Hyperlink">
    <w:name w:val="Hyperlink"/>
    <w:uiPriority w:val="99"/>
    <w:rsid w:val="003F5E65"/>
    <w:rPr>
      <w:rFonts w:cs="Times New Roman"/>
      <w:color w:val="0000FF"/>
      <w:u w:val="single"/>
    </w:rPr>
  </w:style>
  <w:style w:type="paragraph" w:styleId="TOC2">
    <w:name w:val="toc 2"/>
    <w:basedOn w:val="Normal"/>
    <w:next w:val="Normal"/>
    <w:autoRedefine/>
    <w:uiPriority w:val="39"/>
    <w:rsid w:val="003F5E65"/>
    <w:pPr>
      <w:tabs>
        <w:tab w:val="left" w:pos="900"/>
        <w:tab w:val="right" w:leader="dot" w:pos="8495"/>
      </w:tabs>
      <w:spacing w:line="360" w:lineRule="auto"/>
      <w:ind w:left="360"/>
    </w:pPr>
  </w:style>
  <w:style w:type="paragraph" w:styleId="ListParagraph">
    <w:name w:val="List Paragraph"/>
    <w:basedOn w:val="Normal"/>
    <w:uiPriority w:val="34"/>
    <w:qFormat/>
    <w:rsid w:val="00FD2B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4</cp:revision>
  <dcterms:created xsi:type="dcterms:W3CDTF">2018-06-09T10:23:00Z</dcterms:created>
  <dcterms:modified xsi:type="dcterms:W3CDTF">2020-07-18T13:29:00Z</dcterms:modified>
</cp:coreProperties>
</file>