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D88" w:rsidRPr="00934E48" w:rsidRDefault="00BE3D88" w:rsidP="00BE3D88">
      <w:pPr>
        <w:spacing w:after="0" w:line="240" w:lineRule="auto"/>
        <w:outlineLvl w:val="0"/>
        <w:rPr>
          <w:rFonts w:ascii="Garamond" w:eastAsia="Calibri" w:hAnsi="Garamond" w:cs="Times New Roman"/>
          <w:b/>
          <w:bCs/>
          <w:sz w:val="24"/>
          <w:szCs w:val="24"/>
        </w:rPr>
      </w:pPr>
      <w:r w:rsidRPr="005D5978">
        <w:rPr>
          <w:rFonts w:ascii="Garamond" w:eastAsia="Calibri" w:hAnsi="Garamond" w:cs="Times New Roman"/>
          <w:b/>
          <w:bCs/>
          <w:sz w:val="24"/>
          <w:szCs w:val="24"/>
        </w:rPr>
        <w:t>PARTNER COMPLETION</w:t>
      </w:r>
      <w:r>
        <w:rPr>
          <w:rFonts w:ascii="Garamond" w:hAnsi="Garamond"/>
          <w:b/>
          <w:bCs/>
          <w:sz w:val="24"/>
          <w:szCs w:val="24"/>
        </w:rPr>
        <w:t xml:space="preserve"> - </w:t>
      </w:r>
      <w:r w:rsidRPr="005D5978">
        <w:rPr>
          <w:rFonts w:ascii="Garamond" w:eastAsia="Calibri" w:hAnsi="Garamond" w:cs="Times New Roman"/>
          <w:b/>
          <w:sz w:val="24"/>
          <w:szCs w:val="24"/>
        </w:rPr>
        <w:t>Final</w:t>
      </w:r>
    </w:p>
    <w:p w:rsidR="00BE3D88" w:rsidRPr="005D5978" w:rsidRDefault="00BE3D88" w:rsidP="00BE3D88">
      <w:pPr>
        <w:spacing w:after="0" w:line="240" w:lineRule="auto"/>
        <w:rPr>
          <w:rFonts w:ascii="Garamond" w:eastAsia="Calibri" w:hAnsi="Garamond" w:cs="Times New Roman"/>
          <w:sz w:val="24"/>
          <w:szCs w:val="24"/>
        </w:rPr>
      </w:pPr>
    </w:p>
    <w:tbl>
      <w:tblPr>
        <w:tblW w:w="1011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3"/>
        <w:gridCol w:w="1620"/>
        <w:gridCol w:w="1073"/>
      </w:tblGrid>
      <w:tr w:rsidR="00BE3D88" w:rsidRPr="005D5978" w:rsidTr="00F90E97">
        <w:trPr>
          <w:tblHeader/>
        </w:trPr>
        <w:tc>
          <w:tcPr>
            <w:tcW w:w="7423" w:type="dxa"/>
          </w:tcPr>
          <w:p w:rsidR="00BE3D88" w:rsidRPr="005D5978" w:rsidRDefault="00BE3D88" w:rsidP="001E6F49">
            <w:pPr>
              <w:spacing w:after="0" w:line="240" w:lineRule="auto"/>
              <w:rPr>
                <w:rFonts w:ascii="Garamond" w:eastAsia="Calibri" w:hAnsi="Garamond" w:cs="Times New Roman"/>
                <w:spacing w:val="-5"/>
                <w:sz w:val="24"/>
                <w:szCs w:val="24"/>
              </w:rPr>
            </w:pPr>
          </w:p>
        </w:tc>
        <w:tc>
          <w:tcPr>
            <w:tcW w:w="1620" w:type="dxa"/>
          </w:tcPr>
          <w:p w:rsidR="00BE3D88" w:rsidRPr="005D5978" w:rsidRDefault="00BE3D88" w:rsidP="0062372E">
            <w:pPr>
              <w:spacing w:after="0" w:line="240" w:lineRule="auto"/>
              <w:jc w:val="center"/>
              <w:rPr>
                <w:rFonts w:ascii="Garamond" w:eastAsia="Calibri" w:hAnsi="Garamond" w:cs="Times New Roman"/>
                <w:spacing w:val="-5"/>
                <w:sz w:val="24"/>
                <w:szCs w:val="24"/>
              </w:rPr>
            </w:pPr>
            <w:r w:rsidRPr="005D5978">
              <w:rPr>
                <w:rFonts w:ascii="Garamond" w:eastAsia="Calibri" w:hAnsi="Garamond" w:cs="Times New Roman"/>
                <w:spacing w:val="-5"/>
                <w:sz w:val="24"/>
                <w:szCs w:val="24"/>
              </w:rPr>
              <w:t>Yes/ N/A*</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r w:rsidRPr="005D5978">
              <w:rPr>
                <w:rFonts w:ascii="Garamond" w:eastAsia="Calibri" w:hAnsi="Garamond" w:cs="Times New Roman"/>
                <w:spacing w:val="-5"/>
                <w:sz w:val="24"/>
                <w:szCs w:val="24"/>
              </w:rPr>
              <w:t>Initials</w:t>
            </w:r>
          </w:p>
        </w:tc>
      </w:tr>
      <w:tr w:rsidR="00BE3D88" w:rsidRPr="005D5978" w:rsidTr="00F90E97">
        <w:tc>
          <w:tcPr>
            <w:tcW w:w="7423" w:type="dxa"/>
          </w:tcPr>
          <w:p w:rsidR="00BE3D88" w:rsidRPr="005D5978" w:rsidRDefault="00BE3D88" w:rsidP="001E6F49">
            <w:pPr>
              <w:spacing w:after="0" w:line="240" w:lineRule="auto"/>
              <w:ind w:left="522" w:hanging="522"/>
              <w:jc w:val="both"/>
              <w:rPr>
                <w:rFonts w:ascii="Garamond" w:eastAsia="Calibri" w:hAnsi="Garamond" w:cs="Times New Roman"/>
                <w:spacing w:val="-5"/>
                <w:sz w:val="24"/>
                <w:szCs w:val="24"/>
              </w:rPr>
            </w:pPr>
            <w:r w:rsidRPr="005D5978">
              <w:rPr>
                <w:rFonts w:ascii="Garamond" w:eastAsia="Calibri" w:hAnsi="Garamond" w:cs="Times New Roman"/>
                <w:sz w:val="24"/>
                <w:szCs w:val="24"/>
              </w:rPr>
              <w:t>(1)</w:t>
            </w:r>
            <w:r w:rsidRPr="005D5978">
              <w:rPr>
                <w:rFonts w:ascii="Garamond" w:eastAsia="Calibri" w:hAnsi="Garamond" w:cs="Times New Roman"/>
                <w:sz w:val="24"/>
                <w:szCs w:val="24"/>
              </w:rPr>
              <w:tab/>
              <w:t>Have all outstanding items on the initial partner completion been adequately dealt with?</w:t>
            </w:r>
          </w:p>
        </w:tc>
        <w:tc>
          <w:tcPr>
            <w:tcW w:w="1620" w:type="dxa"/>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 xml:space="preserve">Yes </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Borders>
              <w:bottom w:val="single" w:sz="4" w:space="0" w:color="auto"/>
            </w:tcBorders>
          </w:tcPr>
          <w:p w:rsidR="00BE3D88" w:rsidRPr="005D5978" w:rsidRDefault="00BE3D88" w:rsidP="001E6F49">
            <w:pPr>
              <w:spacing w:after="0" w:line="240" w:lineRule="auto"/>
              <w:ind w:left="522" w:hanging="522"/>
              <w:jc w:val="both"/>
              <w:rPr>
                <w:rFonts w:ascii="Garamond" w:eastAsia="Calibri" w:hAnsi="Garamond" w:cs="Times New Roman"/>
                <w:spacing w:val="-5"/>
                <w:sz w:val="24"/>
                <w:szCs w:val="24"/>
              </w:rPr>
            </w:pPr>
            <w:r w:rsidRPr="005D5978">
              <w:rPr>
                <w:rFonts w:ascii="Garamond" w:eastAsia="Calibri" w:hAnsi="Garamond" w:cs="Times New Roman"/>
                <w:sz w:val="24"/>
                <w:szCs w:val="24"/>
              </w:rPr>
              <w:t xml:space="preserve">(2) </w:t>
            </w:r>
            <w:r w:rsidRPr="005D5978">
              <w:rPr>
                <w:rFonts w:ascii="Garamond" w:eastAsia="Calibri" w:hAnsi="Garamond" w:cs="Times New Roman"/>
                <w:sz w:val="24"/>
                <w:szCs w:val="24"/>
              </w:rPr>
              <w:tab/>
              <w:t>Has a signed letter of representation been received stating that management:</w:t>
            </w:r>
          </w:p>
        </w:tc>
        <w:tc>
          <w:tcPr>
            <w:tcW w:w="1620" w:type="dxa"/>
          </w:tcPr>
          <w:p w:rsidR="00BE3D88" w:rsidRPr="005D5978" w:rsidRDefault="00BE3D88" w:rsidP="0062372E">
            <w:pPr>
              <w:spacing w:after="0" w:line="240" w:lineRule="auto"/>
              <w:jc w:val="center"/>
              <w:rPr>
                <w:rFonts w:ascii="Garamond" w:eastAsia="Calibri" w:hAnsi="Garamond" w:cs="Times New Roman"/>
                <w:spacing w:val="-5"/>
                <w:sz w:val="24"/>
                <w:szCs w:val="24"/>
              </w:rPr>
            </w:pP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Borders>
              <w:top w:val="single" w:sz="4" w:space="0" w:color="auto"/>
              <w:left w:val="single" w:sz="4" w:space="0" w:color="auto"/>
              <w:bottom w:val="nil"/>
              <w:right w:val="single" w:sz="4" w:space="0" w:color="auto"/>
            </w:tcBorders>
          </w:tcPr>
          <w:p w:rsidR="00BE3D88" w:rsidRPr="005D5978" w:rsidRDefault="00BE3D88" w:rsidP="001E6F49">
            <w:pPr>
              <w:spacing w:after="0" w:line="240" w:lineRule="auto"/>
              <w:ind w:left="972" w:hanging="450"/>
              <w:jc w:val="both"/>
              <w:rPr>
                <w:rFonts w:ascii="Garamond" w:eastAsia="Calibri" w:hAnsi="Garamond" w:cs="Times New Roman"/>
                <w:spacing w:val="-5"/>
                <w:sz w:val="24"/>
                <w:szCs w:val="24"/>
              </w:rPr>
            </w:pPr>
            <w:r w:rsidRPr="005D5978">
              <w:rPr>
                <w:rFonts w:ascii="Garamond" w:eastAsia="Calibri" w:hAnsi="Garamond" w:cs="Times New Roman"/>
                <w:sz w:val="24"/>
                <w:szCs w:val="24"/>
              </w:rPr>
              <w:t>(a)</w:t>
            </w:r>
            <w:r w:rsidRPr="005D5978">
              <w:rPr>
                <w:rFonts w:ascii="Garamond" w:eastAsia="Calibri" w:hAnsi="Garamond" w:cs="Times New Roman"/>
                <w:sz w:val="24"/>
                <w:szCs w:val="24"/>
              </w:rPr>
              <w:tab/>
              <w:t>acknowledges its responsibility for the design and implementation of internal control to prevent and detect fraud;</w:t>
            </w:r>
          </w:p>
        </w:tc>
        <w:tc>
          <w:tcPr>
            <w:tcW w:w="1620" w:type="dxa"/>
            <w:tcBorders>
              <w:left w:val="single" w:sz="4" w:space="0" w:color="auto"/>
            </w:tcBorders>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Borders>
              <w:top w:val="nil"/>
              <w:left w:val="single" w:sz="4" w:space="0" w:color="auto"/>
              <w:bottom w:val="nil"/>
              <w:right w:val="single" w:sz="4" w:space="0" w:color="auto"/>
            </w:tcBorders>
          </w:tcPr>
          <w:p w:rsidR="00BE3D88" w:rsidRPr="005D5978" w:rsidRDefault="00BE3D88" w:rsidP="001E6F49">
            <w:pPr>
              <w:spacing w:after="0" w:line="240" w:lineRule="auto"/>
              <w:ind w:left="972" w:hanging="450"/>
              <w:jc w:val="both"/>
              <w:rPr>
                <w:rFonts w:ascii="Garamond" w:eastAsia="Calibri" w:hAnsi="Garamond" w:cs="Times New Roman"/>
                <w:sz w:val="24"/>
                <w:szCs w:val="24"/>
              </w:rPr>
            </w:pPr>
            <w:r w:rsidRPr="005D5978">
              <w:rPr>
                <w:rFonts w:ascii="Garamond" w:eastAsia="Calibri" w:hAnsi="Garamond" w:cs="Times New Roman"/>
                <w:sz w:val="24"/>
                <w:szCs w:val="24"/>
              </w:rPr>
              <w:t xml:space="preserve">(b) </w:t>
            </w:r>
            <w:r w:rsidRPr="005D5978">
              <w:rPr>
                <w:rFonts w:ascii="Garamond" w:eastAsia="Calibri" w:hAnsi="Garamond" w:cs="Times New Roman"/>
                <w:sz w:val="24"/>
                <w:szCs w:val="24"/>
              </w:rPr>
              <w:tab/>
              <w:t>has disclosed to the firm the results of its assessment of the risk that the financial statements may be materially misstated as a result of fraud;</w:t>
            </w:r>
          </w:p>
        </w:tc>
        <w:tc>
          <w:tcPr>
            <w:tcW w:w="1620" w:type="dxa"/>
            <w:tcBorders>
              <w:left w:val="single" w:sz="4" w:space="0" w:color="auto"/>
            </w:tcBorders>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Borders>
              <w:top w:val="nil"/>
              <w:left w:val="single" w:sz="4" w:space="0" w:color="auto"/>
              <w:bottom w:val="nil"/>
              <w:right w:val="single" w:sz="4" w:space="0" w:color="auto"/>
            </w:tcBorders>
          </w:tcPr>
          <w:p w:rsidR="00BE3D88" w:rsidRPr="005D5978" w:rsidRDefault="00BE3D88" w:rsidP="001E6F49">
            <w:pPr>
              <w:spacing w:after="0" w:line="240" w:lineRule="auto"/>
              <w:ind w:left="972" w:hanging="450"/>
              <w:jc w:val="both"/>
              <w:rPr>
                <w:rFonts w:ascii="Garamond" w:eastAsia="Calibri" w:hAnsi="Garamond" w:cs="Times New Roman"/>
                <w:sz w:val="24"/>
                <w:szCs w:val="24"/>
              </w:rPr>
            </w:pPr>
            <w:r w:rsidRPr="005D5978">
              <w:rPr>
                <w:rFonts w:ascii="Garamond" w:eastAsia="Calibri" w:hAnsi="Garamond" w:cs="Times New Roman"/>
                <w:sz w:val="24"/>
                <w:szCs w:val="24"/>
              </w:rPr>
              <w:t>(c)  has disclosed to the firm its knowledge of fraud or suspected fraud affecting the company involving: management; employees who have significant roles in internal control; or others where the fraud could have a material effect on the financial statements;</w:t>
            </w:r>
          </w:p>
        </w:tc>
        <w:tc>
          <w:tcPr>
            <w:tcW w:w="1620" w:type="dxa"/>
            <w:tcBorders>
              <w:left w:val="single" w:sz="4" w:space="0" w:color="auto"/>
            </w:tcBorders>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Borders>
              <w:top w:val="nil"/>
              <w:left w:val="single" w:sz="4" w:space="0" w:color="auto"/>
              <w:bottom w:val="nil"/>
              <w:right w:val="single" w:sz="4" w:space="0" w:color="auto"/>
            </w:tcBorders>
          </w:tcPr>
          <w:p w:rsidR="00BE3D88" w:rsidRPr="005D5978" w:rsidRDefault="00BE3D88" w:rsidP="001E6F49">
            <w:pPr>
              <w:spacing w:after="0" w:line="240" w:lineRule="auto"/>
              <w:ind w:left="972" w:hanging="450"/>
              <w:jc w:val="both"/>
              <w:rPr>
                <w:rFonts w:ascii="Garamond" w:eastAsia="Calibri" w:hAnsi="Garamond" w:cs="Times New Roman"/>
                <w:sz w:val="24"/>
                <w:szCs w:val="24"/>
              </w:rPr>
            </w:pPr>
            <w:r w:rsidRPr="005D5978">
              <w:rPr>
                <w:rFonts w:ascii="Garamond" w:eastAsia="Calibri" w:hAnsi="Garamond" w:cs="Times New Roman"/>
                <w:sz w:val="24"/>
                <w:szCs w:val="24"/>
              </w:rPr>
              <w:t>(d)  has disclosed to the firm its knowledge of any allegations of fraud, or suspected fraud, affecting the entity's financial statements communicated by employees, former employees, analysts, regulators or others;</w:t>
            </w:r>
          </w:p>
        </w:tc>
        <w:tc>
          <w:tcPr>
            <w:tcW w:w="1620" w:type="dxa"/>
            <w:tcBorders>
              <w:left w:val="single" w:sz="4" w:space="0" w:color="auto"/>
            </w:tcBorders>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Borders>
              <w:top w:val="nil"/>
              <w:left w:val="single" w:sz="4" w:space="0" w:color="auto"/>
              <w:bottom w:val="single" w:sz="4" w:space="0" w:color="auto"/>
              <w:right w:val="single" w:sz="4" w:space="0" w:color="auto"/>
            </w:tcBorders>
          </w:tcPr>
          <w:p w:rsidR="00BE3D88" w:rsidRPr="005D5978" w:rsidRDefault="00BE3D88" w:rsidP="001E6F49">
            <w:pPr>
              <w:spacing w:after="0" w:line="240" w:lineRule="auto"/>
              <w:ind w:left="972" w:hanging="450"/>
              <w:jc w:val="both"/>
              <w:rPr>
                <w:rFonts w:ascii="Garamond" w:eastAsia="Calibri" w:hAnsi="Garamond" w:cs="Times New Roman"/>
                <w:sz w:val="24"/>
                <w:szCs w:val="24"/>
              </w:rPr>
            </w:pPr>
            <w:r w:rsidRPr="005D5978">
              <w:rPr>
                <w:rFonts w:ascii="Garamond" w:eastAsia="Calibri" w:hAnsi="Garamond" w:cs="Times New Roman"/>
                <w:sz w:val="24"/>
                <w:szCs w:val="24"/>
              </w:rPr>
              <w:t>(e)  does not wish to adjust misstatements brought to their attention for the reasons set out in the letter.</w:t>
            </w:r>
          </w:p>
        </w:tc>
        <w:tc>
          <w:tcPr>
            <w:tcW w:w="1620" w:type="dxa"/>
            <w:tcBorders>
              <w:left w:val="single" w:sz="4" w:space="0" w:color="auto"/>
            </w:tcBorders>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Borders>
              <w:top w:val="single" w:sz="4" w:space="0" w:color="auto"/>
            </w:tcBorders>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(3)   Where fraud has been identified or information found that fraud may exist, has this been communicated to the appropriate level of management or those charged with governance?</w:t>
            </w:r>
          </w:p>
        </w:tc>
        <w:tc>
          <w:tcPr>
            <w:tcW w:w="1620" w:type="dxa"/>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N/A</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 xml:space="preserve">(4)   Where the letter of representation is signed by one director on behalf of the Board, have we seen minutes of a meeting agreeing its contents? </w:t>
            </w:r>
          </w:p>
        </w:tc>
        <w:tc>
          <w:tcPr>
            <w:tcW w:w="1620" w:type="dxa"/>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 xml:space="preserve">(5)    </w:t>
            </w:r>
            <w:r w:rsidRPr="005D5978">
              <w:rPr>
                <w:rFonts w:ascii="Garamond" w:eastAsia="Calibri" w:hAnsi="Garamond" w:cs="Times New Roman"/>
                <w:sz w:val="24"/>
                <w:szCs w:val="24"/>
              </w:rPr>
              <w:tab/>
              <w:t xml:space="preserve">Are we satisfied that the directors' representations can be relied upon? </w:t>
            </w:r>
          </w:p>
        </w:tc>
        <w:tc>
          <w:tcPr>
            <w:tcW w:w="1620" w:type="dxa"/>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 xml:space="preserve">Yes </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 xml:space="preserve">(6)   </w:t>
            </w:r>
            <w:r w:rsidRPr="005D5978">
              <w:rPr>
                <w:rFonts w:ascii="Garamond" w:eastAsia="Calibri" w:hAnsi="Garamond" w:cs="Times New Roman"/>
                <w:sz w:val="24"/>
                <w:szCs w:val="24"/>
              </w:rPr>
              <w:tab/>
              <w:t>Does the file contain adequate justification of the audit report?</w:t>
            </w:r>
          </w:p>
        </w:tc>
        <w:tc>
          <w:tcPr>
            <w:tcW w:w="1620" w:type="dxa"/>
          </w:tcPr>
          <w:p w:rsidR="00BE3D88" w:rsidRPr="005D5978" w:rsidRDefault="0062372E"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62372E">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 xml:space="preserve">(7) Have we informed the directors in writing of any unadjusted misstatements, any material weaknesses in the accounting and internal control systems, or any other relevant matters relating to the audit as required by </w:t>
            </w:r>
            <w:del w:id="0" w:author="Nazma" w:date="2018-03-30T18:06:00Z">
              <w:r w:rsidRPr="005D5978" w:rsidDel="004D6A52">
                <w:rPr>
                  <w:rFonts w:ascii="Garamond" w:eastAsia="Calibri" w:hAnsi="Garamond" w:cs="Times New Roman"/>
                  <w:sz w:val="24"/>
                  <w:szCs w:val="24"/>
                </w:rPr>
                <w:delText>B</w:delText>
              </w:r>
            </w:del>
            <w:ins w:id="1" w:author="Nazma" w:date="2018-03-30T18:06:00Z">
              <w:r w:rsidR="004D6A52">
                <w:rPr>
                  <w:rFonts w:ascii="Garamond" w:eastAsia="Calibri" w:hAnsi="Garamond" w:cs="Times New Roman"/>
                  <w:sz w:val="24"/>
                  <w:szCs w:val="24"/>
                </w:rPr>
                <w:t>I</w:t>
              </w:r>
            </w:ins>
            <w:r w:rsidRPr="005D5978">
              <w:rPr>
                <w:rFonts w:ascii="Garamond" w:eastAsia="Calibri" w:hAnsi="Garamond" w:cs="Times New Roman"/>
                <w:sz w:val="24"/>
                <w:szCs w:val="24"/>
              </w:rPr>
              <w:t>SA 260.11.12?</w:t>
            </w:r>
          </w:p>
        </w:tc>
        <w:tc>
          <w:tcPr>
            <w:tcW w:w="1620" w:type="dxa"/>
          </w:tcPr>
          <w:p w:rsidR="00BE3D88" w:rsidRPr="005D5978" w:rsidRDefault="00722161"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N/A</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722161">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 xml:space="preserve">(8) </w:t>
            </w:r>
            <w:r w:rsidRPr="005D5978">
              <w:rPr>
                <w:rFonts w:ascii="Garamond" w:eastAsia="Calibri" w:hAnsi="Garamond" w:cs="Times New Roman"/>
                <w:sz w:val="24"/>
                <w:szCs w:val="24"/>
              </w:rPr>
              <w:tab/>
            </w:r>
            <w:r w:rsidR="00722161">
              <w:rPr>
                <w:rFonts w:ascii="Garamond" w:eastAsia="Calibri" w:hAnsi="Garamond" w:cs="Times New Roman"/>
                <w:sz w:val="24"/>
                <w:szCs w:val="24"/>
              </w:rPr>
              <w:t>H</w:t>
            </w:r>
            <w:r w:rsidRPr="005D5978">
              <w:rPr>
                <w:rFonts w:ascii="Garamond" w:eastAsia="Calibri" w:hAnsi="Garamond" w:cs="Times New Roman"/>
                <w:sz w:val="24"/>
                <w:szCs w:val="24"/>
              </w:rPr>
              <w:t>as the final subsequent event programme on T4 been completed? (Date latest subsequent event completed xx / xx /20xx)</w:t>
            </w:r>
          </w:p>
        </w:tc>
        <w:tc>
          <w:tcPr>
            <w:tcW w:w="1620" w:type="dxa"/>
          </w:tcPr>
          <w:p w:rsidR="00BE3D88" w:rsidRPr="005D5978" w:rsidRDefault="00344EF2"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 xml:space="preserve">Yes </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(9)    Does the balance sheet state the name of the director who approves the accounts on behalf of the Board, together with the date of approval?</w:t>
            </w:r>
          </w:p>
        </w:tc>
        <w:tc>
          <w:tcPr>
            <w:tcW w:w="1620" w:type="dxa"/>
          </w:tcPr>
          <w:p w:rsidR="00BE3D88" w:rsidRPr="005D5978" w:rsidRDefault="00344EF2"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 xml:space="preserve">(10)  Does the copy of the accounts, which is being filed with the Registrar, contain original signatures on the directors' report, the auditors' report and the balance sheet? </w:t>
            </w:r>
          </w:p>
        </w:tc>
        <w:tc>
          <w:tcPr>
            <w:tcW w:w="1620" w:type="dxa"/>
          </w:tcPr>
          <w:p w:rsidR="00BE3D88" w:rsidRPr="005D5978" w:rsidRDefault="00D42AB9"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N/A</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(11)</w:t>
            </w:r>
            <w:r w:rsidRPr="005D5978">
              <w:rPr>
                <w:rFonts w:ascii="Garamond" w:eastAsia="Calibri" w:hAnsi="Garamond" w:cs="Times New Roman"/>
                <w:sz w:val="24"/>
                <w:szCs w:val="24"/>
              </w:rPr>
              <w:tab/>
              <w:t xml:space="preserve">Do the working papers and the tax computation reflect final adjustments? </w:t>
            </w:r>
          </w:p>
        </w:tc>
        <w:tc>
          <w:tcPr>
            <w:tcW w:w="1620" w:type="dxa"/>
          </w:tcPr>
          <w:p w:rsidR="00BE3D88" w:rsidRPr="005D5978" w:rsidRDefault="00344EF2"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 xml:space="preserve">Yes </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tabs>
                <w:tab w:val="left" w:pos="502"/>
              </w:tabs>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t xml:space="preserve">(12) </w:t>
            </w:r>
            <w:r w:rsidRPr="005D5978">
              <w:rPr>
                <w:rFonts w:ascii="Garamond" w:eastAsia="Calibri" w:hAnsi="Garamond" w:cs="Times New Roman"/>
                <w:sz w:val="24"/>
                <w:szCs w:val="24"/>
              </w:rPr>
              <w:tab/>
              <w:t>Have all final journals been recorded and processed to produce a closing trial balance agreeing with the accounts?</w:t>
            </w:r>
          </w:p>
        </w:tc>
        <w:tc>
          <w:tcPr>
            <w:tcW w:w="1620" w:type="dxa"/>
          </w:tcPr>
          <w:p w:rsidR="00BE3D88" w:rsidRPr="005D5978" w:rsidRDefault="00344EF2"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Yes</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pStyle w:val="BodyText"/>
              <w:ind w:left="522" w:hanging="522"/>
              <w:rPr>
                <w:rFonts w:ascii="Garamond" w:hAnsi="Garamond"/>
                <w:color w:val="auto"/>
                <w:szCs w:val="24"/>
              </w:rPr>
            </w:pPr>
            <w:r w:rsidRPr="005D5978">
              <w:rPr>
                <w:rFonts w:ascii="Garamond" w:hAnsi="Garamond"/>
                <w:color w:val="auto"/>
                <w:szCs w:val="24"/>
              </w:rPr>
              <w:t xml:space="preserve">(13) </w:t>
            </w:r>
            <w:r w:rsidRPr="005D5978">
              <w:rPr>
                <w:rFonts w:ascii="Garamond" w:hAnsi="Garamond"/>
                <w:color w:val="auto"/>
                <w:szCs w:val="24"/>
              </w:rPr>
              <w:tab/>
              <w:t>Has the final copy of the accounts been referenced to the file to ensure all lead and Q schedules reflect final adjustments?</w:t>
            </w:r>
            <w:r w:rsidRPr="005D5978">
              <w:rPr>
                <w:rFonts w:ascii="Garamond" w:hAnsi="Garamond"/>
                <w:color w:val="auto"/>
                <w:szCs w:val="24"/>
              </w:rPr>
              <w:tab/>
            </w:r>
          </w:p>
          <w:p w:rsidR="00BE3D88" w:rsidRPr="005D5978" w:rsidRDefault="00BE3D88" w:rsidP="001E6F49">
            <w:pPr>
              <w:spacing w:after="0" w:line="240" w:lineRule="auto"/>
              <w:ind w:left="522" w:hanging="522"/>
              <w:jc w:val="both"/>
              <w:rPr>
                <w:rFonts w:ascii="Garamond" w:eastAsia="Calibri" w:hAnsi="Garamond" w:cs="Times New Roman"/>
                <w:sz w:val="24"/>
                <w:szCs w:val="24"/>
              </w:rPr>
            </w:pPr>
          </w:p>
        </w:tc>
        <w:tc>
          <w:tcPr>
            <w:tcW w:w="1620" w:type="dxa"/>
          </w:tcPr>
          <w:p w:rsidR="00BE3D88" w:rsidRPr="005D5978" w:rsidRDefault="00344EF2"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lastRenderedPageBreak/>
              <w:t xml:space="preserve">Yes </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c>
          <w:tcPr>
            <w:tcW w:w="7423" w:type="dxa"/>
          </w:tcPr>
          <w:p w:rsidR="00BE3D88" w:rsidRPr="005D5978" w:rsidRDefault="00BE3D88" w:rsidP="001E6F49">
            <w:pPr>
              <w:spacing w:after="0" w:line="240" w:lineRule="auto"/>
              <w:ind w:left="522" w:hanging="522"/>
              <w:jc w:val="both"/>
              <w:rPr>
                <w:rFonts w:ascii="Garamond" w:eastAsia="Calibri" w:hAnsi="Garamond" w:cs="Times New Roman"/>
                <w:sz w:val="24"/>
                <w:szCs w:val="24"/>
              </w:rPr>
            </w:pPr>
            <w:r w:rsidRPr="005D5978">
              <w:rPr>
                <w:rFonts w:ascii="Garamond" w:eastAsia="Calibri" w:hAnsi="Garamond" w:cs="Times New Roman"/>
                <w:sz w:val="24"/>
                <w:szCs w:val="24"/>
              </w:rPr>
              <w:lastRenderedPageBreak/>
              <w:t xml:space="preserve">(14) </w:t>
            </w:r>
            <w:r w:rsidRPr="005D5978">
              <w:rPr>
                <w:rFonts w:ascii="Garamond" w:eastAsia="Calibri" w:hAnsi="Garamond" w:cs="Times New Roman"/>
                <w:iCs/>
                <w:sz w:val="24"/>
                <w:szCs w:val="24"/>
              </w:rPr>
              <w:tab/>
            </w:r>
            <w:r w:rsidRPr="005D5978">
              <w:rPr>
                <w:rFonts w:ascii="Garamond" w:eastAsia="Calibri" w:hAnsi="Garamond" w:cs="Times New Roman"/>
                <w:sz w:val="24"/>
                <w:szCs w:val="24"/>
              </w:rPr>
              <w:t>On consideration of the file and in particular questions 1 and 2 on B3.2 are we satisfied that it is appropriate for us to seek re-appointment as auditors?</w:t>
            </w:r>
            <w:r w:rsidRPr="005D5978">
              <w:rPr>
                <w:rFonts w:ascii="Garamond" w:eastAsia="Calibri" w:hAnsi="Garamond" w:cs="Times New Roman"/>
                <w:sz w:val="24"/>
                <w:szCs w:val="24"/>
              </w:rPr>
              <w:tab/>
            </w:r>
          </w:p>
        </w:tc>
        <w:tc>
          <w:tcPr>
            <w:tcW w:w="1620" w:type="dxa"/>
          </w:tcPr>
          <w:p w:rsidR="00BE3D88" w:rsidRPr="005D5978" w:rsidRDefault="00715844" w:rsidP="0062372E">
            <w:pPr>
              <w:spacing w:after="0" w:line="240" w:lineRule="auto"/>
              <w:jc w:val="center"/>
              <w:rPr>
                <w:rFonts w:ascii="Garamond" w:eastAsia="Calibri" w:hAnsi="Garamond" w:cs="Times New Roman"/>
                <w:spacing w:val="-5"/>
                <w:sz w:val="24"/>
                <w:szCs w:val="24"/>
              </w:rPr>
            </w:pPr>
            <w:r>
              <w:rPr>
                <w:rFonts w:ascii="Garamond" w:eastAsia="Calibri" w:hAnsi="Garamond" w:cs="Times New Roman"/>
                <w:spacing w:val="-5"/>
                <w:sz w:val="24"/>
                <w:szCs w:val="24"/>
              </w:rPr>
              <w:t xml:space="preserve">Yes </w:t>
            </w:r>
          </w:p>
        </w:tc>
        <w:tc>
          <w:tcPr>
            <w:tcW w:w="1073" w:type="dxa"/>
          </w:tcPr>
          <w:p w:rsidR="00BE3D88" w:rsidRPr="005D5978" w:rsidRDefault="00BE3D88" w:rsidP="001E6F49">
            <w:pPr>
              <w:spacing w:after="0" w:line="240" w:lineRule="auto"/>
              <w:rPr>
                <w:rFonts w:ascii="Garamond" w:eastAsia="Calibri" w:hAnsi="Garamond" w:cs="Times New Roman"/>
                <w:spacing w:val="-5"/>
                <w:sz w:val="24"/>
                <w:szCs w:val="24"/>
              </w:rPr>
            </w:pPr>
          </w:p>
        </w:tc>
      </w:tr>
      <w:tr w:rsidR="00BE3D88" w:rsidRPr="005D5978" w:rsidTr="00F90E97">
        <w:trPr>
          <w:cantSplit/>
        </w:trPr>
        <w:tc>
          <w:tcPr>
            <w:tcW w:w="10116" w:type="dxa"/>
            <w:gridSpan w:val="3"/>
          </w:tcPr>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r w:rsidRPr="005D5978">
              <w:rPr>
                <w:rFonts w:ascii="Garamond" w:eastAsia="Calibri" w:hAnsi="Garamond" w:cs="Times New Roman"/>
                <w:sz w:val="24"/>
                <w:szCs w:val="24"/>
              </w:rPr>
              <w:t>I am satisfied that sufficient appropriate audit evidence has been obta</w:t>
            </w:r>
            <w:r w:rsidR="00F57525">
              <w:rPr>
                <w:rFonts w:ascii="Garamond" w:eastAsia="Calibri" w:hAnsi="Garamond" w:cs="Times New Roman"/>
                <w:sz w:val="24"/>
                <w:szCs w:val="24"/>
              </w:rPr>
              <w:t xml:space="preserve">ined to support the conclusions </w:t>
            </w:r>
            <w:r w:rsidRPr="005D5978">
              <w:rPr>
                <w:rFonts w:ascii="Garamond" w:eastAsia="Calibri" w:hAnsi="Garamond" w:cs="Times New Roman"/>
                <w:sz w:val="24"/>
                <w:szCs w:val="24"/>
              </w:rPr>
              <w:t>reached and for the auditor's report to be issued.</w:t>
            </w: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r w:rsidRPr="005D5978">
              <w:rPr>
                <w:rFonts w:ascii="Garamond" w:eastAsia="Calibri" w:hAnsi="Garamond" w:cs="Times New Roman"/>
                <w:sz w:val="24"/>
                <w:szCs w:val="24"/>
              </w:rPr>
              <w:t>Signed  _________________________    Partner</w:t>
            </w:r>
            <w:r w:rsidRPr="005D5978">
              <w:rPr>
                <w:rFonts w:ascii="Garamond" w:eastAsia="Calibri" w:hAnsi="Garamond" w:cs="Times New Roman"/>
                <w:sz w:val="24"/>
                <w:szCs w:val="24"/>
              </w:rPr>
              <w:tab/>
              <w:t>Date ________</w:t>
            </w: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r w:rsidRPr="005D5978">
              <w:rPr>
                <w:rFonts w:ascii="Garamond" w:eastAsia="Calibri" w:hAnsi="Garamond" w:cs="Times New Roman"/>
                <w:sz w:val="24"/>
                <w:szCs w:val="24"/>
              </w:rPr>
              <w:t>Second Partner (if applicable)</w:t>
            </w: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r w:rsidRPr="005D5978">
              <w:rPr>
                <w:rFonts w:ascii="Garamond" w:eastAsia="Calibri" w:hAnsi="Garamond" w:cs="Times New Roman"/>
                <w:sz w:val="24"/>
                <w:szCs w:val="24"/>
              </w:rPr>
              <w:t>Signed ____________________________Partner</w:t>
            </w:r>
            <w:r w:rsidRPr="005D5978">
              <w:rPr>
                <w:rFonts w:ascii="Garamond" w:eastAsia="Calibri" w:hAnsi="Garamond" w:cs="Times New Roman"/>
                <w:sz w:val="24"/>
                <w:szCs w:val="24"/>
              </w:rPr>
              <w:tab/>
              <w:t>Date_________</w:t>
            </w: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r w:rsidRPr="005D5978">
              <w:rPr>
                <w:rFonts w:ascii="Garamond" w:eastAsia="Calibri" w:hAnsi="Garamond" w:cs="Times New Roman"/>
                <w:sz w:val="24"/>
                <w:szCs w:val="24"/>
              </w:rPr>
              <w:t>*</w:t>
            </w:r>
            <w:r w:rsidRPr="005D5978">
              <w:rPr>
                <w:rFonts w:ascii="Garamond" w:eastAsia="Calibri" w:hAnsi="Garamond" w:cs="Times New Roman"/>
                <w:sz w:val="24"/>
                <w:szCs w:val="24"/>
              </w:rPr>
              <w:tab/>
              <w:t>Delete as appropriate</w:t>
            </w:r>
          </w:p>
          <w:p w:rsidR="00BE3D88" w:rsidRPr="005D5978" w:rsidRDefault="00BE3D88" w:rsidP="0062372E">
            <w:pPr>
              <w:spacing w:after="0" w:line="240" w:lineRule="auto"/>
              <w:ind w:left="702" w:hanging="702"/>
              <w:jc w:val="center"/>
              <w:rPr>
                <w:rFonts w:ascii="Garamond" w:eastAsia="Calibri" w:hAnsi="Garamond" w:cs="Times New Roman"/>
                <w:sz w:val="24"/>
                <w:szCs w:val="24"/>
              </w:rPr>
            </w:pPr>
            <w:r w:rsidRPr="005D5978">
              <w:rPr>
                <w:rFonts w:ascii="Garamond" w:eastAsia="Calibri" w:hAnsi="Garamond" w:cs="Times New Roman"/>
                <w:sz w:val="24"/>
                <w:szCs w:val="24"/>
              </w:rPr>
              <w:t>These questions should be signed by the partner, all other questions may be signed by the manager or senior and reviewed by the partner</w:t>
            </w:r>
            <w:r w:rsidR="005865BA">
              <w:rPr>
                <w:rFonts w:ascii="Garamond" w:eastAsia="Calibri" w:hAnsi="Garamond" w:cs="Times New Roman"/>
                <w:sz w:val="24"/>
                <w:szCs w:val="24"/>
              </w:rPr>
              <w:t>.</w:t>
            </w: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z w:val="24"/>
                <w:szCs w:val="24"/>
              </w:rPr>
            </w:pPr>
          </w:p>
          <w:p w:rsidR="00BE3D88" w:rsidRPr="005D5978" w:rsidRDefault="00BE3D88" w:rsidP="0062372E">
            <w:pPr>
              <w:spacing w:after="0" w:line="240" w:lineRule="auto"/>
              <w:jc w:val="center"/>
              <w:rPr>
                <w:rFonts w:ascii="Garamond" w:eastAsia="Calibri" w:hAnsi="Garamond" w:cs="Times New Roman"/>
                <w:spacing w:val="-5"/>
                <w:sz w:val="24"/>
                <w:szCs w:val="24"/>
              </w:rPr>
            </w:pPr>
          </w:p>
        </w:tc>
      </w:tr>
    </w:tbl>
    <w:p w:rsidR="00BE3D88" w:rsidRDefault="00BE3D88">
      <w:pPr>
        <w:rPr>
          <w:ins w:id="2" w:author="Asif Hossain" w:date="2020-07-18T19:15:00Z"/>
        </w:rPr>
      </w:pPr>
    </w:p>
    <w:p w:rsidR="00F64427" w:rsidRDefault="00F64427">
      <w:pPr>
        <w:rPr>
          <w:ins w:id="3" w:author="Asif Hossain" w:date="2020-07-18T19:15:00Z"/>
        </w:rPr>
      </w:pPr>
    </w:p>
    <w:p w:rsidR="00F64427" w:rsidRPr="00F64427" w:rsidRDefault="00F64427" w:rsidP="00F64427">
      <w:pPr>
        <w:jc w:val="both"/>
        <w:rPr>
          <w:ins w:id="4" w:author="Asif Hossain" w:date="2020-07-18T19:15:00Z"/>
          <w:b/>
          <w:rPrChange w:id="5" w:author="Asif Hossain" w:date="2020-07-18T19:15:00Z">
            <w:rPr>
              <w:ins w:id="6" w:author="Asif Hossain" w:date="2020-07-18T19:15:00Z"/>
            </w:rPr>
          </w:rPrChange>
        </w:rPr>
      </w:pPr>
      <w:ins w:id="7" w:author="Asif Hossain" w:date="2020-07-18T19:15:00Z">
        <w:r w:rsidRPr="00F64427">
          <w:rPr>
            <w:b/>
            <w:rPrChange w:id="8" w:author="Asif Hossain" w:date="2020-07-18T19:15: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F64427" w:rsidRDefault="00F64427">
      <w:bookmarkStart w:id="9" w:name="_GoBack"/>
      <w:bookmarkEnd w:id="9"/>
    </w:p>
    <w:sectPr w:rsidR="00F64427"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CED" w:rsidRDefault="00146CED" w:rsidP="005865BA">
      <w:pPr>
        <w:spacing w:after="0" w:line="240" w:lineRule="auto"/>
      </w:pPr>
      <w:r>
        <w:separator/>
      </w:r>
    </w:p>
  </w:endnote>
  <w:endnote w:type="continuationSeparator" w:id="0">
    <w:p w:rsidR="00146CED" w:rsidRDefault="00146CED" w:rsidP="00586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0" w:author="Asif Hossain" w:date="2020-07-18T19:15:00Z"/>
  <w:sdt>
    <w:sdtPr>
      <w:id w:val="-632951427"/>
      <w:docPartObj>
        <w:docPartGallery w:val="Page Numbers (Bottom of Page)"/>
        <w:docPartUnique/>
      </w:docPartObj>
    </w:sdtPr>
    <w:sdtEndPr>
      <w:rPr>
        <w:noProof/>
      </w:rPr>
    </w:sdtEndPr>
    <w:sdtContent>
      <w:customXmlInsRangeEnd w:id="10"/>
      <w:p w:rsidR="00F64427" w:rsidRDefault="00F64427">
        <w:pPr>
          <w:pStyle w:val="Footer"/>
          <w:jc w:val="center"/>
          <w:rPr>
            <w:ins w:id="11" w:author="Asif Hossain" w:date="2020-07-18T19:15:00Z"/>
          </w:rPr>
        </w:pPr>
        <w:ins w:id="12" w:author="Asif Hossain" w:date="2020-07-18T19:15:00Z">
          <w:r>
            <w:fldChar w:fldCharType="begin"/>
          </w:r>
          <w:r>
            <w:instrText xml:space="preserve"> PAGE   \* MERGEFORMAT </w:instrText>
          </w:r>
          <w:r>
            <w:fldChar w:fldCharType="separate"/>
          </w:r>
        </w:ins>
        <w:r>
          <w:rPr>
            <w:noProof/>
          </w:rPr>
          <w:t>1</w:t>
        </w:r>
        <w:ins w:id="13" w:author="Asif Hossain" w:date="2020-07-18T19:15:00Z">
          <w:r>
            <w:rPr>
              <w:noProof/>
            </w:rPr>
            <w:fldChar w:fldCharType="end"/>
          </w:r>
        </w:ins>
      </w:p>
      <w:customXmlInsRangeStart w:id="14" w:author="Asif Hossain" w:date="2020-07-18T19:15:00Z"/>
    </w:sdtContent>
  </w:sdt>
  <w:customXmlInsRangeEnd w:id="14"/>
  <w:p w:rsidR="00F64427" w:rsidRDefault="00F644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CED" w:rsidRDefault="00146CED" w:rsidP="005865BA">
      <w:pPr>
        <w:spacing w:after="0" w:line="240" w:lineRule="auto"/>
      </w:pPr>
      <w:r>
        <w:separator/>
      </w:r>
    </w:p>
  </w:footnote>
  <w:footnote w:type="continuationSeparator" w:id="0">
    <w:p w:rsidR="00146CED" w:rsidRDefault="00146CED" w:rsidP="00586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68" w:type="dxa"/>
      <w:tblInd w:w="40" w:type="dxa"/>
      <w:tblLayout w:type="fixed"/>
      <w:tblCellMar>
        <w:left w:w="40" w:type="dxa"/>
        <w:right w:w="40" w:type="dxa"/>
      </w:tblCellMar>
      <w:tblLook w:val="0000" w:firstRow="0" w:lastRow="0" w:firstColumn="0" w:lastColumn="0" w:noHBand="0" w:noVBand="0"/>
    </w:tblPr>
    <w:tblGrid>
      <w:gridCol w:w="3364"/>
      <w:gridCol w:w="1559"/>
      <w:gridCol w:w="2644"/>
      <w:gridCol w:w="1609"/>
      <w:gridCol w:w="992"/>
    </w:tblGrid>
    <w:tr w:rsidR="005865BA" w:rsidRPr="005D5978" w:rsidTr="001E6F49">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5865BA" w:rsidRPr="005D5978" w:rsidRDefault="005865BA"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Client:</w:t>
          </w:r>
          <w:r>
            <w:rPr>
              <w:rFonts w:ascii="Garamond" w:hAnsi="Garamond"/>
              <w:b/>
              <w:bCs/>
              <w:sz w:val="24"/>
              <w:szCs w:val="24"/>
            </w:rPr>
            <w:t xml:space="preserve"> XYZ Limited</w:t>
          </w:r>
        </w:p>
        <w:p w:rsidR="005865BA" w:rsidRPr="005D5978" w:rsidRDefault="005865BA"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5865BA" w:rsidRPr="005D5978" w:rsidRDefault="005865BA"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5865BA" w:rsidRPr="005D5978" w:rsidRDefault="005865BA"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5865BA" w:rsidRPr="005D5978" w:rsidRDefault="005865BA"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5865BA" w:rsidRPr="005D5978" w:rsidRDefault="005865BA"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5865BA" w:rsidRPr="005D5978" w:rsidRDefault="005865BA" w:rsidP="001E6F49">
          <w:pPr>
            <w:spacing w:after="0" w:line="240" w:lineRule="auto"/>
            <w:rPr>
              <w:rFonts w:ascii="Garamond" w:hAnsi="Garamond"/>
              <w:b/>
              <w:bCs/>
              <w:sz w:val="24"/>
              <w:szCs w:val="24"/>
            </w:rPr>
          </w:pPr>
        </w:p>
      </w:tc>
      <w:tc>
        <w:tcPr>
          <w:tcW w:w="992" w:type="dxa"/>
          <w:tcBorders>
            <w:top w:val="single" w:sz="6" w:space="0" w:color="auto"/>
            <w:left w:val="single" w:sz="6" w:space="0" w:color="auto"/>
            <w:bottom w:val="nil"/>
            <w:right w:val="single" w:sz="6" w:space="0" w:color="auto"/>
          </w:tcBorders>
        </w:tcPr>
        <w:p w:rsidR="005865BA" w:rsidRDefault="005865BA" w:rsidP="001E6F49">
          <w:pPr>
            <w:spacing w:after="0" w:line="240" w:lineRule="auto"/>
            <w:rPr>
              <w:rFonts w:ascii="Garamond" w:hAnsi="Garamond"/>
              <w:b/>
              <w:bCs/>
              <w:sz w:val="24"/>
              <w:szCs w:val="24"/>
            </w:rPr>
          </w:pPr>
          <w:r w:rsidRPr="005D5978">
            <w:rPr>
              <w:rFonts w:ascii="Garamond" w:hAnsi="Garamond"/>
              <w:b/>
              <w:bCs/>
              <w:sz w:val="24"/>
              <w:szCs w:val="24"/>
            </w:rPr>
            <w:t>Ref: B</w:t>
          </w:r>
        </w:p>
        <w:p w:rsidR="005865BA" w:rsidRPr="005D5978" w:rsidRDefault="005865BA" w:rsidP="001E6F49">
          <w:pPr>
            <w:spacing w:after="0" w:line="240" w:lineRule="auto"/>
            <w:rPr>
              <w:rFonts w:ascii="Garamond" w:hAnsi="Garamond"/>
              <w:b/>
              <w:bCs/>
              <w:sz w:val="24"/>
              <w:szCs w:val="24"/>
            </w:rPr>
          </w:pPr>
        </w:p>
        <w:p w:rsidR="005865BA" w:rsidRPr="005D5978" w:rsidRDefault="005865BA" w:rsidP="001E6F49">
          <w:pPr>
            <w:spacing w:after="0" w:line="240" w:lineRule="auto"/>
            <w:rPr>
              <w:rFonts w:ascii="Garamond" w:hAnsi="Garamond"/>
              <w:b/>
              <w:bCs/>
              <w:sz w:val="24"/>
              <w:szCs w:val="24"/>
            </w:rPr>
          </w:pPr>
        </w:p>
      </w:tc>
    </w:tr>
    <w:tr w:rsidR="005865BA" w:rsidRPr="005D5978" w:rsidTr="001E6F49">
      <w:trPr>
        <w:cantSplit/>
        <w:trHeight w:hRule="exact" w:val="298"/>
      </w:trPr>
      <w:tc>
        <w:tcPr>
          <w:tcW w:w="3364" w:type="dxa"/>
          <w:tcBorders>
            <w:top w:val="single" w:sz="6" w:space="0" w:color="auto"/>
            <w:left w:val="single" w:sz="6" w:space="0" w:color="auto"/>
            <w:bottom w:val="single" w:sz="6" w:space="0" w:color="auto"/>
            <w:right w:val="nil"/>
          </w:tcBorders>
        </w:tcPr>
        <w:p w:rsidR="005865BA" w:rsidRPr="005D5978" w:rsidRDefault="005865BA"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5865BA" w:rsidRPr="005D5978" w:rsidRDefault="005865BA" w:rsidP="001E6F49">
          <w:pPr>
            <w:spacing w:after="0" w:line="240" w:lineRule="auto"/>
            <w:rPr>
              <w:rFonts w:ascii="Garamond" w:hAnsi="Garamond"/>
              <w:b/>
              <w:bCs/>
              <w:sz w:val="24"/>
              <w:szCs w:val="24"/>
            </w:rPr>
          </w:pPr>
        </w:p>
      </w:tc>
      <w:tc>
        <w:tcPr>
          <w:tcW w:w="1559" w:type="dxa"/>
          <w:tcBorders>
            <w:top w:val="single" w:sz="6" w:space="0" w:color="auto"/>
            <w:left w:val="nil"/>
            <w:bottom w:val="single" w:sz="6" w:space="0" w:color="auto"/>
            <w:right w:val="single" w:sz="6" w:space="0" w:color="auto"/>
          </w:tcBorders>
        </w:tcPr>
        <w:p w:rsidR="005865BA" w:rsidRPr="005D5978" w:rsidRDefault="005865BA"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5865BA" w:rsidRPr="005D5978" w:rsidRDefault="005865BA"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5865BA" w:rsidRPr="005D5978" w:rsidRDefault="005865BA" w:rsidP="001E6F49">
          <w:pPr>
            <w:spacing w:after="0" w:line="240" w:lineRule="auto"/>
            <w:rPr>
              <w:rFonts w:ascii="Garamond" w:hAnsi="Garamond"/>
              <w:b/>
              <w:bCs/>
              <w:sz w:val="24"/>
              <w:szCs w:val="24"/>
            </w:rPr>
          </w:pPr>
          <w:r w:rsidRPr="005D5978">
            <w:rPr>
              <w:rFonts w:ascii="Garamond" w:hAnsi="Garamond"/>
              <w:b/>
              <w:bCs/>
              <w:sz w:val="24"/>
              <w:szCs w:val="24"/>
            </w:rPr>
            <w:t>Reviewed by:</w:t>
          </w:r>
        </w:p>
        <w:p w:rsidR="005865BA" w:rsidRPr="005D5978" w:rsidRDefault="005865BA"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5865BA" w:rsidRPr="005D5978" w:rsidRDefault="005865BA"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5865BA" w:rsidRPr="005D5978" w:rsidRDefault="005865BA" w:rsidP="001E6F49">
          <w:pPr>
            <w:spacing w:after="0" w:line="240" w:lineRule="auto"/>
            <w:rPr>
              <w:rFonts w:ascii="Garamond" w:hAnsi="Garamond"/>
              <w:b/>
              <w:bCs/>
              <w:sz w:val="24"/>
              <w:szCs w:val="24"/>
            </w:rPr>
          </w:pPr>
        </w:p>
      </w:tc>
      <w:tc>
        <w:tcPr>
          <w:tcW w:w="992" w:type="dxa"/>
          <w:tcBorders>
            <w:top w:val="nil"/>
            <w:left w:val="single" w:sz="6" w:space="0" w:color="auto"/>
            <w:bottom w:val="single" w:sz="6" w:space="0" w:color="auto"/>
            <w:right w:val="single" w:sz="6" w:space="0" w:color="auto"/>
          </w:tcBorders>
        </w:tcPr>
        <w:p w:rsidR="005865BA" w:rsidRPr="005D5978" w:rsidRDefault="005865BA" w:rsidP="001E6F49">
          <w:pPr>
            <w:spacing w:after="0" w:line="240" w:lineRule="auto"/>
            <w:rPr>
              <w:rFonts w:ascii="Garamond" w:hAnsi="Garamond"/>
              <w:b/>
              <w:bCs/>
              <w:sz w:val="24"/>
              <w:szCs w:val="24"/>
            </w:rPr>
          </w:pPr>
        </w:p>
        <w:p w:rsidR="005865BA" w:rsidRPr="005D5978" w:rsidRDefault="005865BA" w:rsidP="001E6F49">
          <w:pPr>
            <w:spacing w:after="0" w:line="240" w:lineRule="auto"/>
            <w:rPr>
              <w:rFonts w:ascii="Garamond" w:hAnsi="Garamond"/>
              <w:b/>
              <w:bCs/>
              <w:sz w:val="24"/>
              <w:szCs w:val="24"/>
            </w:rPr>
          </w:pPr>
        </w:p>
      </w:tc>
    </w:tr>
  </w:tbl>
  <w:p w:rsidR="005865BA" w:rsidRDefault="005865BA">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94122"/>
    <w:rsid w:val="0008294D"/>
    <w:rsid w:val="00126618"/>
    <w:rsid w:val="00146CED"/>
    <w:rsid w:val="00344EF2"/>
    <w:rsid w:val="004D6A52"/>
    <w:rsid w:val="005865BA"/>
    <w:rsid w:val="00602D3E"/>
    <w:rsid w:val="0062372E"/>
    <w:rsid w:val="0071344D"/>
    <w:rsid w:val="00715844"/>
    <w:rsid w:val="00722161"/>
    <w:rsid w:val="00793698"/>
    <w:rsid w:val="008105DD"/>
    <w:rsid w:val="00B466A8"/>
    <w:rsid w:val="00BE3D88"/>
    <w:rsid w:val="00C11031"/>
    <w:rsid w:val="00D42AB9"/>
    <w:rsid w:val="00E30BB7"/>
    <w:rsid w:val="00F57525"/>
    <w:rsid w:val="00F64427"/>
    <w:rsid w:val="00F90E97"/>
    <w:rsid w:val="00F94122"/>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AE97F4-C4E2-4CB7-BC1A-4B624A5A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3D88"/>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BE3D88"/>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BE3D88"/>
    <w:rPr>
      <w:rFonts w:ascii="Times New Roman" w:eastAsia="Times New Roman" w:hAnsi="Times New Roman" w:cs="Times New Roman"/>
      <w:color w:val="000000"/>
      <w:sz w:val="24"/>
      <w:szCs w:val="19"/>
      <w:shd w:val="clear" w:color="auto" w:fill="FFFFFF"/>
    </w:rPr>
  </w:style>
  <w:style w:type="character" w:styleId="CommentReference">
    <w:name w:val="annotation reference"/>
    <w:semiHidden/>
    <w:rsid w:val="00BE3D88"/>
    <w:rPr>
      <w:sz w:val="16"/>
      <w:szCs w:val="16"/>
    </w:rPr>
  </w:style>
  <w:style w:type="paragraph" w:styleId="CommentText">
    <w:name w:val="annotation text"/>
    <w:basedOn w:val="Normal"/>
    <w:link w:val="CommentTextChar"/>
    <w:semiHidden/>
    <w:rsid w:val="00BE3D8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BE3D88"/>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E3D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D88"/>
    <w:rPr>
      <w:rFonts w:ascii="Tahoma" w:hAnsi="Tahoma" w:cs="Tahoma"/>
      <w:sz w:val="16"/>
      <w:szCs w:val="16"/>
    </w:rPr>
  </w:style>
  <w:style w:type="paragraph" w:styleId="Header">
    <w:name w:val="header"/>
    <w:basedOn w:val="Normal"/>
    <w:link w:val="HeaderChar"/>
    <w:uiPriority w:val="99"/>
    <w:unhideWhenUsed/>
    <w:rsid w:val="005865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65BA"/>
    <w:rPr>
      <w:rFonts w:asciiTheme="minorHAnsi" w:hAnsiTheme="minorHAnsi"/>
    </w:rPr>
  </w:style>
  <w:style w:type="paragraph" w:styleId="Footer">
    <w:name w:val="footer"/>
    <w:basedOn w:val="Normal"/>
    <w:link w:val="FooterChar"/>
    <w:uiPriority w:val="99"/>
    <w:unhideWhenUsed/>
    <w:rsid w:val="005865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65BA"/>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14</cp:revision>
  <dcterms:created xsi:type="dcterms:W3CDTF">2016-06-27T05:02:00Z</dcterms:created>
  <dcterms:modified xsi:type="dcterms:W3CDTF">2020-07-18T13:16:00Z</dcterms:modified>
</cp:coreProperties>
</file>