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0EC" w:rsidRPr="005D5978" w:rsidRDefault="007610EC" w:rsidP="007610EC">
      <w:pPr>
        <w:pStyle w:val="Footer"/>
        <w:tabs>
          <w:tab w:val="clear" w:pos="4320"/>
          <w:tab w:val="clear" w:pos="8640"/>
        </w:tabs>
        <w:ind w:left="200"/>
        <w:rPr>
          <w:rFonts w:ascii="Garamond" w:hAnsi="Garamond"/>
          <w:b/>
          <w:bCs/>
          <w:sz w:val="24"/>
          <w:szCs w:val="24"/>
        </w:rPr>
      </w:pPr>
      <w:r w:rsidRPr="005D5978">
        <w:rPr>
          <w:rFonts w:ascii="Garamond" w:hAnsi="Garamond"/>
          <w:b/>
          <w:bCs/>
          <w:spacing w:val="-5"/>
          <w:sz w:val="24"/>
          <w:szCs w:val="24"/>
        </w:rPr>
        <w:t xml:space="preserve">FILE COMPLETION QUESTIONNAIRE    </w:t>
      </w:r>
      <w:r w:rsidRPr="005D5978">
        <w:rPr>
          <w:rFonts w:ascii="Garamond" w:hAnsi="Garamond"/>
          <w:b/>
          <w:bCs/>
          <w:sz w:val="24"/>
          <w:szCs w:val="24"/>
        </w:rPr>
        <w:t xml:space="preserve">Final </w:t>
      </w:r>
    </w:p>
    <w:p w:rsidR="007610EC" w:rsidRPr="005D5978" w:rsidRDefault="007610EC" w:rsidP="007610EC">
      <w:pPr>
        <w:shd w:val="clear" w:color="auto" w:fill="FFFFFF"/>
        <w:spacing w:after="0" w:line="240" w:lineRule="auto"/>
        <w:ind w:left="200"/>
        <w:rPr>
          <w:rFonts w:ascii="Garamond" w:hAnsi="Garamond"/>
          <w:sz w:val="24"/>
          <w:szCs w:val="24"/>
        </w:rPr>
      </w:pPr>
    </w:p>
    <w:p w:rsidR="007610EC" w:rsidRPr="005D5978" w:rsidRDefault="007610EC" w:rsidP="007610EC">
      <w:pPr>
        <w:shd w:val="clear" w:color="auto" w:fill="FFFFFF"/>
        <w:spacing w:after="0" w:line="240" w:lineRule="auto"/>
        <w:ind w:left="200"/>
        <w:rPr>
          <w:rFonts w:ascii="Garamond" w:hAnsi="Garamond"/>
          <w:sz w:val="24"/>
          <w:szCs w:val="24"/>
        </w:rPr>
      </w:pPr>
      <w:r w:rsidRPr="005D5978">
        <w:rPr>
          <w:rFonts w:ascii="Garamond" w:hAnsi="Garamond"/>
          <w:i/>
          <w:iCs/>
          <w:spacing w:val="-4"/>
          <w:sz w:val="24"/>
          <w:szCs w:val="24"/>
        </w:rPr>
        <w:t xml:space="preserve">Where work is outstanding prior to review, the outstanding (O/S) column should be ticked in pencil to highlight work </w:t>
      </w:r>
      <w:r w:rsidRPr="005D5978">
        <w:rPr>
          <w:rFonts w:ascii="Garamond" w:hAnsi="Garamond"/>
          <w:i/>
          <w:iCs/>
          <w:spacing w:val="-7"/>
          <w:sz w:val="24"/>
          <w:szCs w:val="24"/>
        </w:rPr>
        <w:t>required. As and when work is completed, the final column should be initialled, and the tick rubbed out.</w:t>
      </w:r>
    </w:p>
    <w:p w:rsidR="007610EC" w:rsidRPr="005D5978" w:rsidRDefault="007610EC" w:rsidP="007610EC">
      <w:pPr>
        <w:spacing w:after="0" w:line="240" w:lineRule="auto"/>
        <w:rPr>
          <w:rFonts w:ascii="Garamond" w:hAnsi="Garamond"/>
          <w:sz w:val="24"/>
          <w:szCs w:val="24"/>
        </w:rPr>
      </w:pPr>
    </w:p>
    <w:tbl>
      <w:tblPr>
        <w:tblW w:w="946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2"/>
        <w:gridCol w:w="1236"/>
        <w:gridCol w:w="1032"/>
        <w:gridCol w:w="1417"/>
        <w:gridCol w:w="995"/>
      </w:tblGrid>
      <w:tr w:rsidR="007610EC" w:rsidRPr="005D5978" w:rsidTr="005D77A7">
        <w:trPr>
          <w:tblHeader/>
        </w:trPr>
        <w:tc>
          <w:tcPr>
            <w:tcW w:w="4782" w:type="dxa"/>
          </w:tcPr>
          <w:p w:rsidR="007610EC" w:rsidRPr="005D5978" w:rsidRDefault="007610EC" w:rsidP="001E6F49">
            <w:pPr>
              <w:spacing w:after="0" w:line="240" w:lineRule="auto"/>
              <w:rPr>
                <w:rFonts w:ascii="Garamond" w:hAnsi="Garamond"/>
                <w:kern w:val="24"/>
                <w:sz w:val="24"/>
                <w:szCs w:val="24"/>
              </w:rPr>
            </w:pPr>
          </w:p>
        </w:tc>
        <w:tc>
          <w:tcPr>
            <w:tcW w:w="1236" w:type="dxa"/>
          </w:tcPr>
          <w:p w:rsidR="007610EC" w:rsidRPr="005D5978" w:rsidRDefault="007610EC" w:rsidP="004127C0">
            <w:pPr>
              <w:spacing w:after="0" w:line="240" w:lineRule="auto"/>
              <w:jc w:val="center"/>
              <w:rPr>
                <w:rFonts w:ascii="Garamond" w:hAnsi="Garamond"/>
                <w:b/>
                <w:bCs/>
                <w:spacing w:val="-7"/>
                <w:sz w:val="24"/>
                <w:szCs w:val="24"/>
              </w:rPr>
            </w:pPr>
            <w:r w:rsidRPr="005D5978">
              <w:rPr>
                <w:rFonts w:ascii="Garamond" w:hAnsi="Garamond"/>
                <w:b/>
                <w:bCs/>
                <w:spacing w:val="-7"/>
                <w:sz w:val="24"/>
                <w:szCs w:val="24"/>
              </w:rPr>
              <w:t>Yes/None</w:t>
            </w:r>
          </w:p>
          <w:p w:rsidR="007610EC" w:rsidRPr="005D5978" w:rsidRDefault="007610EC" w:rsidP="004127C0">
            <w:pPr>
              <w:spacing w:after="0" w:line="240" w:lineRule="auto"/>
              <w:jc w:val="center"/>
              <w:rPr>
                <w:rFonts w:ascii="Garamond" w:hAnsi="Garamond"/>
                <w:b/>
                <w:bCs/>
                <w:spacing w:val="-7"/>
                <w:sz w:val="24"/>
                <w:szCs w:val="24"/>
              </w:rPr>
            </w:pPr>
            <w:r w:rsidRPr="005D5978">
              <w:rPr>
                <w:rFonts w:ascii="Garamond" w:hAnsi="Garamond"/>
                <w:b/>
                <w:bCs/>
                <w:spacing w:val="-7"/>
                <w:sz w:val="24"/>
                <w:szCs w:val="24"/>
              </w:rPr>
              <w:t>N/A</w:t>
            </w:r>
          </w:p>
        </w:tc>
        <w:tc>
          <w:tcPr>
            <w:tcW w:w="1032" w:type="dxa"/>
          </w:tcPr>
          <w:p w:rsidR="007610EC" w:rsidRPr="005D5978" w:rsidRDefault="007610EC" w:rsidP="001E6F49">
            <w:pPr>
              <w:spacing w:after="0" w:line="240" w:lineRule="auto"/>
              <w:jc w:val="center"/>
              <w:rPr>
                <w:rFonts w:ascii="Garamond" w:hAnsi="Garamond"/>
                <w:b/>
                <w:bCs/>
                <w:spacing w:val="-7"/>
                <w:sz w:val="24"/>
                <w:szCs w:val="24"/>
              </w:rPr>
            </w:pPr>
            <w:r w:rsidRPr="005D5978">
              <w:rPr>
                <w:rFonts w:ascii="Garamond" w:hAnsi="Garamond"/>
                <w:b/>
                <w:bCs/>
                <w:spacing w:val="-7"/>
                <w:sz w:val="24"/>
                <w:szCs w:val="24"/>
              </w:rPr>
              <w:t>O/S</w:t>
            </w:r>
          </w:p>
        </w:tc>
        <w:tc>
          <w:tcPr>
            <w:tcW w:w="1417" w:type="dxa"/>
          </w:tcPr>
          <w:p w:rsidR="007610EC" w:rsidRPr="005D5978" w:rsidRDefault="007610EC" w:rsidP="001E6F49">
            <w:pPr>
              <w:spacing w:after="0" w:line="240" w:lineRule="auto"/>
              <w:jc w:val="center"/>
              <w:rPr>
                <w:rFonts w:ascii="Garamond" w:hAnsi="Garamond"/>
                <w:b/>
                <w:bCs/>
                <w:spacing w:val="-7"/>
                <w:sz w:val="24"/>
                <w:szCs w:val="24"/>
              </w:rPr>
            </w:pPr>
            <w:r w:rsidRPr="005D5978">
              <w:rPr>
                <w:rFonts w:ascii="Garamond" w:hAnsi="Garamond"/>
                <w:b/>
                <w:bCs/>
                <w:spacing w:val="-7"/>
                <w:sz w:val="24"/>
                <w:szCs w:val="24"/>
              </w:rPr>
              <w:t>Comments</w:t>
            </w:r>
          </w:p>
        </w:tc>
        <w:tc>
          <w:tcPr>
            <w:tcW w:w="995" w:type="dxa"/>
          </w:tcPr>
          <w:p w:rsidR="007610EC" w:rsidRPr="005D5978" w:rsidRDefault="007610EC" w:rsidP="001E6F49">
            <w:pPr>
              <w:spacing w:after="0" w:line="240" w:lineRule="auto"/>
              <w:jc w:val="center"/>
              <w:rPr>
                <w:rFonts w:ascii="Garamond" w:hAnsi="Garamond"/>
                <w:b/>
                <w:bCs/>
                <w:spacing w:val="-7"/>
                <w:sz w:val="24"/>
                <w:szCs w:val="24"/>
              </w:rPr>
            </w:pPr>
            <w:r w:rsidRPr="005D5978">
              <w:rPr>
                <w:rFonts w:ascii="Garamond" w:hAnsi="Garamond"/>
                <w:b/>
                <w:bCs/>
                <w:spacing w:val="-7"/>
                <w:sz w:val="24"/>
                <w:szCs w:val="24"/>
              </w:rPr>
              <w:t>Initials</w:t>
            </w:r>
          </w:p>
        </w:tc>
      </w:tr>
      <w:tr w:rsidR="007610EC" w:rsidRPr="005D5978" w:rsidTr="005D77A7">
        <w:tc>
          <w:tcPr>
            <w:tcW w:w="4782" w:type="dxa"/>
          </w:tcPr>
          <w:p w:rsidR="007610EC" w:rsidRPr="005D5978" w:rsidRDefault="007610EC" w:rsidP="001E6F49">
            <w:pPr>
              <w:spacing w:after="0" w:line="240" w:lineRule="auto"/>
              <w:ind w:left="360" w:hanging="360"/>
              <w:jc w:val="both"/>
              <w:rPr>
                <w:rFonts w:ascii="Garamond" w:hAnsi="Garamond"/>
                <w:kern w:val="24"/>
                <w:sz w:val="24"/>
                <w:szCs w:val="24"/>
              </w:rPr>
            </w:pPr>
            <w:r w:rsidRPr="005D5978">
              <w:rPr>
                <w:rFonts w:ascii="Garamond" w:hAnsi="Garamond"/>
                <w:spacing w:val="-7"/>
                <w:sz w:val="24"/>
                <w:szCs w:val="24"/>
              </w:rPr>
              <w:t xml:space="preserve">1   Have you confirmed that there have been no changes to the </w:t>
            </w:r>
            <w:r w:rsidRPr="005D5978">
              <w:rPr>
                <w:rFonts w:ascii="Garamond" w:hAnsi="Garamond"/>
                <w:spacing w:val="-5"/>
                <w:sz w:val="24"/>
                <w:szCs w:val="24"/>
              </w:rPr>
              <w:t xml:space="preserve">firm's independence during the course of the audit, which </w:t>
            </w:r>
            <w:r w:rsidRPr="005D5978">
              <w:rPr>
                <w:rFonts w:ascii="Garamond" w:hAnsi="Garamond"/>
                <w:spacing w:val="-7"/>
                <w:sz w:val="24"/>
                <w:szCs w:val="24"/>
              </w:rPr>
              <w:t>would prevent reappointment of the firm as auditors for the next financial period?</w:t>
            </w:r>
          </w:p>
        </w:tc>
        <w:tc>
          <w:tcPr>
            <w:tcW w:w="1236" w:type="dxa"/>
          </w:tcPr>
          <w:p w:rsidR="007610EC" w:rsidRPr="005D5978" w:rsidRDefault="004127C0" w:rsidP="004127C0">
            <w:pPr>
              <w:spacing w:after="0" w:line="240" w:lineRule="auto"/>
              <w:jc w:val="center"/>
              <w:rPr>
                <w:rFonts w:ascii="Garamond" w:hAnsi="Garamond"/>
                <w:kern w:val="24"/>
                <w:sz w:val="24"/>
                <w:szCs w:val="24"/>
              </w:rPr>
            </w:pPr>
            <w:r>
              <w:rPr>
                <w:rFonts w:ascii="Garamond" w:hAnsi="Garamond"/>
                <w:b/>
                <w:bCs/>
                <w:spacing w:val="-11"/>
                <w:sz w:val="24"/>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5D5978" w:rsidRDefault="007610EC" w:rsidP="001E6F49">
            <w:pPr>
              <w:spacing w:after="0" w:line="240" w:lineRule="auto"/>
              <w:ind w:left="360" w:hanging="360"/>
              <w:jc w:val="both"/>
              <w:rPr>
                <w:rFonts w:ascii="Garamond" w:hAnsi="Garamond"/>
                <w:kern w:val="24"/>
                <w:sz w:val="24"/>
                <w:szCs w:val="24"/>
              </w:rPr>
            </w:pPr>
            <w:r w:rsidRPr="005D5978">
              <w:rPr>
                <w:rFonts w:ascii="Garamond" w:hAnsi="Garamond"/>
                <w:spacing w:val="-8"/>
                <w:sz w:val="24"/>
                <w:szCs w:val="24"/>
              </w:rPr>
              <w:t xml:space="preserve">2    Have you considered whether there is any other reason why </w:t>
            </w:r>
            <w:r w:rsidRPr="005D5978">
              <w:rPr>
                <w:rFonts w:ascii="Garamond" w:hAnsi="Garamond"/>
                <w:spacing w:val="-1"/>
                <w:sz w:val="24"/>
                <w:szCs w:val="24"/>
              </w:rPr>
              <w:t xml:space="preserve">the practice would not wish to seek reappointment, for </w:t>
            </w:r>
            <w:r w:rsidRPr="005D5978">
              <w:rPr>
                <w:rFonts w:ascii="Garamond" w:hAnsi="Garamond"/>
                <w:spacing w:val="-8"/>
                <w:sz w:val="24"/>
                <w:szCs w:val="24"/>
              </w:rPr>
              <w:t>example, recurrent under recoveries?</w:t>
            </w:r>
          </w:p>
        </w:tc>
        <w:tc>
          <w:tcPr>
            <w:tcW w:w="1236" w:type="dxa"/>
          </w:tcPr>
          <w:p w:rsidR="007610EC" w:rsidRPr="005D5978" w:rsidRDefault="004127C0" w:rsidP="004127C0">
            <w:pPr>
              <w:spacing w:after="0" w:line="240" w:lineRule="auto"/>
              <w:jc w:val="center"/>
              <w:rPr>
                <w:rFonts w:ascii="Garamond" w:hAnsi="Garamond"/>
                <w:kern w:val="24"/>
                <w:sz w:val="24"/>
                <w:szCs w:val="24"/>
              </w:rPr>
            </w:pPr>
            <w:r>
              <w:rPr>
                <w:rFonts w:ascii="Garamond" w:hAnsi="Garamond"/>
                <w:b/>
                <w:bCs/>
                <w:spacing w:val="-11"/>
                <w:sz w:val="24"/>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5D5978" w:rsidRDefault="007610EC" w:rsidP="000347F2">
            <w:pPr>
              <w:spacing w:after="0" w:line="240" w:lineRule="auto"/>
              <w:ind w:left="360" w:hanging="360"/>
              <w:jc w:val="both"/>
              <w:rPr>
                <w:rFonts w:ascii="Garamond" w:hAnsi="Garamond"/>
                <w:kern w:val="24"/>
                <w:sz w:val="24"/>
                <w:szCs w:val="24"/>
              </w:rPr>
            </w:pPr>
            <w:r w:rsidRPr="005D5978">
              <w:rPr>
                <w:rFonts w:ascii="Garamond" w:hAnsi="Garamond"/>
                <w:spacing w:val="-1"/>
                <w:sz w:val="24"/>
                <w:szCs w:val="24"/>
              </w:rPr>
              <w:t xml:space="preserve">3 Has consultation been undertaken in all circumstances, </w:t>
            </w:r>
            <w:r w:rsidRPr="005D5978">
              <w:rPr>
                <w:rFonts w:ascii="Garamond" w:hAnsi="Garamond"/>
                <w:spacing w:val="-7"/>
                <w:sz w:val="24"/>
                <w:szCs w:val="24"/>
              </w:rPr>
              <w:t>where it is required by the firm's procedures?</w:t>
            </w:r>
          </w:p>
        </w:tc>
        <w:tc>
          <w:tcPr>
            <w:tcW w:w="1236" w:type="dxa"/>
          </w:tcPr>
          <w:p w:rsidR="007610EC" w:rsidRDefault="004127C0" w:rsidP="004127C0">
            <w:pPr>
              <w:spacing w:after="0" w:line="240" w:lineRule="auto"/>
              <w:jc w:val="center"/>
              <w:rPr>
                <w:rFonts w:ascii="Garamond" w:hAnsi="Garamond"/>
                <w:b/>
                <w:bCs/>
                <w:spacing w:val="-11"/>
                <w:sz w:val="24"/>
                <w:szCs w:val="24"/>
              </w:rPr>
            </w:pPr>
            <w:r>
              <w:rPr>
                <w:rFonts w:ascii="Garamond" w:hAnsi="Garamond"/>
                <w:b/>
                <w:bCs/>
                <w:spacing w:val="-11"/>
                <w:sz w:val="24"/>
                <w:szCs w:val="24"/>
              </w:rPr>
              <w:t>Yes</w:t>
            </w:r>
          </w:p>
          <w:p w:rsidR="004127C0" w:rsidRPr="005D5978" w:rsidRDefault="004127C0" w:rsidP="004127C0">
            <w:pPr>
              <w:spacing w:after="0" w:line="240" w:lineRule="auto"/>
              <w:jc w:val="center"/>
              <w:rPr>
                <w:rFonts w:ascii="Garamond" w:hAnsi="Garamond"/>
                <w:kern w:val="24"/>
                <w:sz w:val="24"/>
                <w:szCs w:val="24"/>
              </w:rPr>
            </w:pP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5D5978" w:rsidRDefault="007610EC" w:rsidP="000347F2">
            <w:pPr>
              <w:spacing w:after="0" w:line="240" w:lineRule="auto"/>
              <w:ind w:left="360" w:hanging="360"/>
              <w:jc w:val="both"/>
              <w:rPr>
                <w:rFonts w:ascii="Garamond" w:hAnsi="Garamond"/>
                <w:kern w:val="24"/>
                <w:sz w:val="24"/>
                <w:szCs w:val="24"/>
              </w:rPr>
            </w:pPr>
            <w:r w:rsidRPr="005D5978">
              <w:rPr>
                <w:rFonts w:ascii="Garamond" w:hAnsi="Garamond"/>
                <w:spacing w:val="-6"/>
                <w:sz w:val="24"/>
                <w:szCs w:val="24"/>
              </w:rPr>
              <w:t xml:space="preserve">4  Where any fraud, error or breaches in laws and regulations </w:t>
            </w:r>
            <w:r w:rsidRPr="005D5978">
              <w:rPr>
                <w:rFonts w:ascii="Garamond" w:hAnsi="Garamond"/>
                <w:spacing w:val="-7"/>
                <w:sz w:val="24"/>
                <w:szCs w:val="24"/>
              </w:rPr>
              <w:t xml:space="preserve">have been identified, have the implications for the accounts </w:t>
            </w:r>
            <w:r w:rsidRPr="005D5978">
              <w:rPr>
                <w:rFonts w:ascii="Garamond" w:hAnsi="Garamond"/>
                <w:spacing w:val="-8"/>
                <w:sz w:val="24"/>
                <w:szCs w:val="24"/>
              </w:rPr>
              <w:t>been fully considered?</w:t>
            </w:r>
          </w:p>
        </w:tc>
        <w:tc>
          <w:tcPr>
            <w:tcW w:w="1236" w:type="dxa"/>
          </w:tcPr>
          <w:p w:rsidR="007610EC" w:rsidRPr="00EE6526" w:rsidRDefault="00B1289D" w:rsidP="004127C0">
            <w:pPr>
              <w:spacing w:after="0" w:line="240" w:lineRule="auto"/>
              <w:jc w:val="center"/>
              <w:rPr>
                <w:rFonts w:ascii="Garamond" w:hAnsi="Garamond"/>
                <w:b/>
                <w:bCs/>
                <w:kern w:val="24"/>
                <w:sz w:val="24"/>
                <w:szCs w:val="24"/>
              </w:rPr>
            </w:pPr>
            <w:r>
              <w:rPr>
                <w:rFonts w:ascii="Garamond" w:hAnsi="Garamond"/>
                <w:b/>
                <w:bCs/>
                <w:kern w:val="24"/>
                <w:sz w:val="24"/>
                <w:szCs w:val="24"/>
              </w:rPr>
              <w:t>N/A</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EE6526" w:rsidP="001E6F49">
            <w:pPr>
              <w:spacing w:after="0" w:line="240" w:lineRule="auto"/>
              <w:rPr>
                <w:rFonts w:ascii="Garamond" w:hAnsi="Garamond"/>
                <w:kern w:val="24"/>
                <w:sz w:val="24"/>
                <w:szCs w:val="24"/>
              </w:rPr>
            </w:pPr>
            <w:r>
              <w:rPr>
                <w:rFonts w:ascii="Garamond" w:hAnsi="Garamond"/>
                <w:kern w:val="24"/>
                <w:sz w:val="24"/>
                <w:szCs w:val="24"/>
              </w:rPr>
              <w:t>No such event exist</w:t>
            </w: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5D5978" w:rsidRDefault="007610EC" w:rsidP="001E6F49">
            <w:pPr>
              <w:spacing w:after="0" w:line="240" w:lineRule="auto"/>
              <w:ind w:left="360" w:hanging="360"/>
              <w:jc w:val="both"/>
              <w:rPr>
                <w:rFonts w:ascii="Garamond" w:hAnsi="Garamond"/>
                <w:kern w:val="24"/>
                <w:sz w:val="24"/>
                <w:szCs w:val="24"/>
              </w:rPr>
            </w:pPr>
            <w:r w:rsidRPr="005D5978">
              <w:rPr>
                <w:rFonts w:ascii="Garamond" w:hAnsi="Garamond"/>
                <w:sz w:val="24"/>
                <w:szCs w:val="24"/>
              </w:rPr>
              <w:t xml:space="preserve">5   Have the firm's procedures on money laundering been </w:t>
            </w:r>
            <w:r w:rsidRPr="005D5978">
              <w:rPr>
                <w:rFonts w:ascii="Garamond" w:hAnsi="Garamond"/>
                <w:spacing w:val="-9"/>
                <w:sz w:val="24"/>
                <w:szCs w:val="24"/>
              </w:rPr>
              <w:t xml:space="preserve">complied with? </w:t>
            </w:r>
          </w:p>
        </w:tc>
        <w:tc>
          <w:tcPr>
            <w:tcW w:w="1236" w:type="dxa"/>
          </w:tcPr>
          <w:p w:rsidR="007610EC" w:rsidRPr="00392198" w:rsidRDefault="00392198" w:rsidP="004127C0">
            <w:pPr>
              <w:spacing w:after="0" w:line="240" w:lineRule="auto"/>
              <w:jc w:val="center"/>
              <w:rPr>
                <w:rFonts w:ascii="Garamond" w:hAnsi="Garamond"/>
                <w:b/>
                <w:bCs/>
                <w:kern w:val="24"/>
                <w:sz w:val="24"/>
                <w:szCs w:val="24"/>
              </w:rPr>
            </w:pPr>
            <w:r w:rsidRPr="00392198">
              <w:rPr>
                <w:rFonts w:ascii="Garamond" w:hAnsi="Garamond"/>
                <w:b/>
                <w:bCs/>
                <w:kern w:val="24"/>
                <w:sz w:val="24"/>
                <w:szCs w:val="24"/>
              </w:rPr>
              <w:t xml:space="preserve">Yes </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5D5978" w:rsidRDefault="007610EC" w:rsidP="001E6F49">
            <w:pPr>
              <w:spacing w:after="0" w:line="240" w:lineRule="auto"/>
              <w:ind w:left="360" w:hanging="360"/>
              <w:jc w:val="both"/>
              <w:rPr>
                <w:rFonts w:ascii="Garamond" w:hAnsi="Garamond"/>
                <w:kern w:val="24"/>
                <w:sz w:val="24"/>
                <w:szCs w:val="24"/>
              </w:rPr>
            </w:pPr>
            <w:r w:rsidRPr="004C5F2C">
              <w:rPr>
                <w:rFonts w:ascii="Garamond" w:hAnsi="Garamond"/>
                <w:spacing w:val="-8"/>
                <w:sz w:val="24"/>
                <w:szCs w:val="24"/>
              </w:rPr>
              <w:t xml:space="preserve">6    Review </w:t>
            </w:r>
            <w:r w:rsidRPr="004C5F2C">
              <w:rPr>
                <w:rFonts w:ascii="Garamond" w:hAnsi="Garamond"/>
                <w:bCs/>
                <w:spacing w:val="-8"/>
                <w:sz w:val="24"/>
                <w:szCs w:val="24"/>
              </w:rPr>
              <w:t>Cl to C8.</w:t>
            </w:r>
            <w:r w:rsidRPr="004C5F2C">
              <w:rPr>
                <w:rFonts w:ascii="Garamond" w:hAnsi="Garamond"/>
                <w:spacing w:val="-8"/>
                <w:sz w:val="24"/>
                <w:szCs w:val="24"/>
              </w:rPr>
              <w:t xml:space="preserve">Where there have been adjustments to the level of materiality, risk or the extent of reliance on controls; has the impact on the level of work already undertaken been </w:t>
            </w:r>
            <w:r w:rsidRPr="004C5F2C">
              <w:rPr>
                <w:rFonts w:ascii="Garamond" w:hAnsi="Garamond"/>
                <w:spacing w:val="-10"/>
                <w:sz w:val="24"/>
                <w:szCs w:val="24"/>
              </w:rPr>
              <w:t>considered?</w:t>
            </w:r>
          </w:p>
        </w:tc>
        <w:tc>
          <w:tcPr>
            <w:tcW w:w="1236" w:type="dxa"/>
          </w:tcPr>
          <w:p w:rsidR="007610EC" w:rsidRPr="00392198" w:rsidRDefault="00B1289D" w:rsidP="004127C0">
            <w:pPr>
              <w:spacing w:after="0" w:line="240" w:lineRule="auto"/>
              <w:jc w:val="center"/>
              <w:rPr>
                <w:rFonts w:ascii="Garamond" w:hAnsi="Garamond"/>
                <w:b/>
                <w:bCs/>
                <w:kern w:val="24"/>
                <w:sz w:val="24"/>
                <w:szCs w:val="24"/>
              </w:rPr>
            </w:pPr>
            <w:r>
              <w:rPr>
                <w:rFonts w:ascii="Garamond" w:hAnsi="Garamond"/>
                <w:b/>
                <w:bCs/>
                <w:kern w:val="24"/>
                <w:sz w:val="24"/>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5D5978" w:rsidRDefault="007610EC" w:rsidP="000347F2">
            <w:pPr>
              <w:spacing w:after="0" w:line="240" w:lineRule="auto"/>
              <w:ind w:left="360" w:hanging="360"/>
              <w:jc w:val="both"/>
              <w:rPr>
                <w:rFonts w:ascii="Garamond" w:hAnsi="Garamond"/>
                <w:kern w:val="24"/>
                <w:sz w:val="24"/>
                <w:szCs w:val="24"/>
              </w:rPr>
            </w:pPr>
            <w:r w:rsidRPr="005D5978">
              <w:rPr>
                <w:rFonts w:ascii="Garamond" w:hAnsi="Garamond"/>
                <w:spacing w:val="-2"/>
                <w:sz w:val="24"/>
                <w:szCs w:val="24"/>
              </w:rPr>
              <w:t xml:space="preserve">7  Has a draft letter to management or points for comment </w:t>
            </w:r>
            <w:r w:rsidRPr="005D5978">
              <w:rPr>
                <w:rFonts w:ascii="Garamond" w:hAnsi="Garamond"/>
                <w:spacing w:val="-8"/>
                <w:sz w:val="24"/>
                <w:szCs w:val="24"/>
              </w:rPr>
              <w:t>been prepared that includes :</w:t>
            </w:r>
          </w:p>
        </w:tc>
        <w:tc>
          <w:tcPr>
            <w:tcW w:w="1236" w:type="dxa"/>
          </w:tcPr>
          <w:p w:rsidR="007610EC" w:rsidRPr="00392198" w:rsidRDefault="007610EC" w:rsidP="004127C0">
            <w:pPr>
              <w:spacing w:after="0" w:line="240" w:lineRule="auto"/>
              <w:jc w:val="center"/>
              <w:rPr>
                <w:rFonts w:ascii="Garamond" w:hAnsi="Garamond"/>
                <w:b/>
                <w:bCs/>
                <w:kern w:val="24"/>
                <w:sz w:val="24"/>
                <w:szCs w:val="24"/>
              </w:rPr>
            </w:pP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0347F2" w:rsidRDefault="007610EC" w:rsidP="000347F2">
            <w:pPr>
              <w:spacing w:after="0" w:line="240" w:lineRule="auto"/>
              <w:ind w:left="712" w:hanging="400"/>
              <w:jc w:val="both"/>
              <w:rPr>
                <w:rFonts w:ascii="Garamond" w:hAnsi="Garamond"/>
                <w:spacing w:val="-6"/>
                <w:sz w:val="24"/>
                <w:szCs w:val="24"/>
              </w:rPr>
            </w:pPr>
            <w:r w:rsidRPr="005D5978">
              <w:rPr>
                <w:rFonts w:ascii="Garamond" w:hAnsi="Garamond"/>
                <w:spacing w:val="-6"/>
                <w:sz w:val="24"/>
                <w:szCs w:val="24"/>
              </w:rPr>
              <w:t>(a)Material weaknesses identified in the design or imple</w:t>
            </w:r>
            <w:r w:rsidRPr="005D5978">
              <w:rPr>
                <w:rFonts w:ascii="Garamond" w:hAnsi="Garamond"/>
                <w:spacing w:val="-6"/>
                <w:sz w:val="24"/>
                <w:szCs w:val="24"/>
              </w:rPr>
              <w:softHyphen/>
            </w:r>
            <w:r w:rsidRPr="000347F2">
              <w:rPr>
                <w:rFonts w:ascii="Garamond" w:hAnsi="Garamond"/>
                <w:spacing w:val="-6"/>
                <w:sz w:val="24"/>
                <w:szCs w:val="24"/>
              </w:rPr>
              <w:t>mentation of internal controls intended to prevent or detect fraud?</w:t>
            </w:r>
          </w:p>
        </w:tc>
        <w:tc>
          <w:tcPr>
            <w:tcW w:w="1236" w:type="dxa"/>
          </w:tcPr>
          <w:p w:rsidR="007610EC" w:rsidRPr="005D5978" w:rsidRDefault="004051C0" w:rsidP="004127C0">
            <w:pPr>
              <w:spacing w:after="0" w:line="240" w:lineRule="auto"/>
              <w:jc w:val="center"/>
              <w:rPr>
                <w:rFonts w:ascii="Garamond" w:hAnsi="Garamond"/>
                <w:kern w:val="24"/>
                <w:sz w:val="24"/>
                <w:szCs w:val="24"/>
              </w:rPr>
            </w:pPr>
            <w:r>
              <w:rPr>
                <w:rFonts w:ascii="Garamond" w:hAnsi="Garamond"/>
                <w:b/>
                <w:bCs/>
                <w:spacing w:val="-11"/>
                <w:sz w:val="24"/>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0347F2" w:rsidRDefault="007610EC" w:rsidP="000347F2">
            <w:pPr>
              <w:spacing w:after="0" w:line="240" w:lineRule="auto"/>
              <w:ind w:left="712" w:hanging="400"/>
              <w:jc w:val="both"/>
              <w:rPr>
                <w:rFonts w:ascii="Garamond" w:hAnsi="Garamond"/>
                <w:spacing w:val="-6"/>
                <w:sz w:val="24"/>
                <w:szCs w:val="24"/>
              </w:rPr>
            </w:pPr>
            <w:r w:rsidRPr="000347F2">
              <w:rPr>
                <w:rFonts w:ascii="Garamond" w:hAnsi="Garamond"/>
                <w:spacing w:val="-6"/>
                <w:sz w:val="24"/>
                <w:szCs w:val="24"/>
              </w:rPr>
              <w:t>(b) Any other matters re</w:t>
            </w:r>
            <w:r w:rsidR="000347F2" w:rsidRPr="000347F2">
              <w:rPr>
                <w:rFonts w:ascii="Garamond" w:hAnsi="Garamond"/>
                <w:spacing w:val="-6"/>
                <w:sz w:val="24"/>
                <w:szCs w:val="24"/>
              </w:rPr>
              <w:t xml:space="preserve">lated to the risk of fraud that </w:t>
            </w:r>
            <w:r w:rsidRPr="000347F2">
              <w:rPr>
                <w:rFonts w:ascii="Garamond" w:hAnsi="Garamond"/>
                <w:spacing w:val="-6"/>
                <w:sz w:val="24"/>
                <w:szCs w:val="24"/>
              </w:rPr>
              <w:t>should be discussed with those charged with governance?</w:t>
            </w:r>
          </w:p>
        </w:tc>
        <w:tc>
          <w:tcPr>
            <w:tcW w:w="1236" w:type="dxa"/>
          </w:tcPr>
          <w:p w:rsidR="007610EC" w:rsidRPr="005D5978" w:rsidRDefault="004051C0" w:rsidP="004127C0">
            <w:pPr>
              <w:spacing w:after="0" w:line="240" w:lineRule="auto"/>
              <w:jc w:val="center"/>
              <w:rPr>
                <w:rFonts w:ascii="Garamond" w:hAnsi="Garamond"/>
                <w:kern w:val="24"/>
                <w:sz w:val="24"/>
                <w:szCs w:val="24"/>
              </w:rPr>
            </w:pPr>
            <w:r>
              <w:rPr>
                <w:rFonts w:ascii="Garamond" w:hAnsi="Garamond"/>
                <w:b/>
                <w:bCs/>
                <w:spacing w:val="-11"/>
                <w:sz w:val="24"/>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5D5978" w:rsidRDefault="007610EC" w:rsidP="000347F2">
            <w:pPr>
              <w:spacing w:after="0" w:line="240" w:lineRule="auto"/>
              <w:ind w:left="360" w:hanging="360"/>
              <w:jc w:val="both"/>
              <w:rPr>
                <w:rFonts w:ascii="Garamond" w:hAnsi="Garamond"/>
                <w:kern w:val="24"/>
                <w:sz w:val="24"/>
                <w:szCs w:val="24"/>
              </w:rPr>
            </w:pPr>
            <w:r w:rsidRPr="005D5978">
              <w:rPr>
                <w:rFonts w:ascii="Garamond" w:hAnsi="Garamond"/>
                <w:spacing w:val="-8"/>
                <w:sz w:val="24"/>
                <w:szCs w:val="24"/>
              </w:rPr>
              <w:t>8</w:t>
            </w:r>
            <w:r w:rsidR="000347F2">
              <w:rPr>
                <w:rFonts w:ascii="Garamond" w:hAnsi="Garamond"/>
                <w:spacing w:val="-8"/>
                <w:sz w:val="24"/>
                <w:szCs w:val="24"/>
              </w:rPr>
              <w:t xml:space="preserve">.  </w:t>
            </w:r>
            <w:r w:rsidRPr="005D5978">
              <w:rPr>
                <w:rFonts w:ascii="Garamond" w:hAnsi="Garamond"/>
                <w:spacing w:val="-8"/>
                <w:sz w:val="24"/>
                <w:szCs w:val="24"/>
              </w:rPr>
              <w:t xml:space="preserve">Has the review of post balance sheet events been updated to </w:t>
            </w:r>
            <w:r w:rsidRPr="005D5978">
              <w:rPr>
                <w:rFonts w:ascii="Garamond" w:hAnsi="Garamond"/>
                <w:spacing w:val="-7"/>
                <w:sz w:val="24"/>
                <w:szCs w:val="24"/>
              </w:rPr>
              <w:t>reflect the current position?</w:t>
            </w:r>
          </w:p>
        </w:tc>
        <w:tc>
          <w:tcPr>
            <w:tcW w:w="1236" w:type="dxa"/>
          </w:tcPr>
          <w:p w:rsidR="007610EC" w:rsidRPr="005D5978" w:rsidRDefault="004051C0" w:rsidP="004127C0">
            <w:pPr>
              <w:spacing w:after="0" w:line="240" w:lineRule="auto"/>
              <w:jc w:val="center"/>
              <w:rPr>
                <w:rFonts w:ascii="Garamond" w:hAnsi="Garamond"/>
                <w:kern w:val="24"/>
                <w:sz w:val="24"/>
                <w:szCs w:val="24"/>
              </w:rPr>
            </w:pPr>
            <w:r>
              <w:rPr>
                <w:rFonts w:ascii="Garamond" w:hAnsi="Garamond"/>
                <w:b/>
                <w:bCs/>
                <w:spacing w:val="-11"/>
                <w:sz w:val="24"/>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5D5978" w:rsidRDefault="007610EC" w:rsidP="000347F2">
            <w:pPr>
              <w:spacing w:after="0" w:line="240" w:lineRule="auto"/>
              <w:ind w:left="360" w:hanging="360"/>
              <w:jc w:val="both"/>
              <w:rPr>
                <w:rFonts w:ascii="Garamond" w:hAnsi="Garamond"/>
                <w:kern w:val="24"/>
                <w:sz w:val="24"/>
                <w:szCs w:val="24"/>
              </w:rPr>
            </w:pPr>
            <w:r w:rsidRPr="005D5978">
              <w:rPr>
                <w:rFonts w:ascii="Garamond" w:hAnsi="Garamond"/>
                <w:sz w:val="24"/>
                <w:szCs w:val="24"/>
              </w:rPr>
              <w:t xml:space="preserve">9  Have all necessary points forward to next year been </w:t>
            </w:r>
            <w:r w:rsidRPr="005D5978">
              <w:rPr>
                <w:rFonts w:ascii="Garamond" w:hAnsi="Garamond"/>
                <w:spacing w:val="-12"/>
                <w:sz w:val="24"/>
                <w:szCs w:val="24"/>
              </w:rPr>
              <w:t xml:space="preserve">recorded on </w:t>
            </w:r>
            <w:r w:rsidRPr="005D5978">
              <w:rPr>
                <w:rFonts w:ascii="Garamond" w:hAnsi="Garamond"/>
                <w:bCs/>
                <w:spacing w:val="-12"/>
                <w:sz w:val="24"/>
                <w:szCs w:val="24"/>
              </w:rPr>
              <w:t xml:space="preserve">B 10? </w:t>
            </w:r>
          </w:p>
        </w:tc>
        <w:tc>
          <w:tcPr>
            <w:tcW w:w="1236" w:type="dxa"/>
          </w:tcPr>
          <w:p w:rsidR="007610EC" w:rsidRPr="005D5978" w:rsidRDefault="004B7610" w:rsidP="004127C0">
            <w:pPr>
              <w:spacing w:after="0" w:line="240" w:lineRule="auto"/>
              <w:jc w:val="center"/>
              <w:rPr>
                <w:rFonts w:ascii="Garamond" w:hAnsi="Garamond"/>
                <w:kern w:val="24"/>
                <w:sz w:val="24"/>
                <w:szCs w:val="24"/>
              </w:rPr>
            </w:pPr>
            <w:r>
              <w:rPr>
                <w:rFonts w:ascii="Garamond" w:hAnsi="Garamond"/>
                <w:b/>
                <w:bCs/>
                <w:spacing w:val="-11"/>
                <w:sz w:val="24"/>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tcPr>
          <w:p w:rsidR="007610EC" w:rsidRPr="005D5978" w:rsidRDefault="007610EC" w:rsidP="001E6F49">
            <w:pPr>
              <w:spacing w:after="0" w:line="240" w:lineRule="auto"/>
              <w:ind w:left="360" w:hanging="360"/>
              <w:jc w:val="both"/>
              <w:rPr>
                <w:rFonts w:ascii="Garamond" w:hAnsi="Garamond"/>
                <w:kern w:val="24"/>
                <w:sz w:val="24"/>
                <w:szCs w:val="24"/>
              </w:rPr>
            </w:pPr>
            <w:r w:rsidRPr="005D5978">
              <w:rPr>
                <w:rFonts w:ascii="Garamond" w:hAnsi="Garamond"/>
                <w:spacing w:val="-7"/>
                <w:sz w:val="24"/>
                <w:szCs w:val="24"/>
              </w:rPr>
              <w:t>10   Has a budget for next year been prepared?</w:t>
            </w:r>
          </w:p>
        </w:tc>
        <w:tc>
          <w:tcPr>
            <w:tcW w:w="1236" w:type="dxa"/>
          </w:tcPr>
          <w:p w:rsidR="007610EC" w:rsidRPr="004B7610" w:rsidRDefault="00B1289D" w:rsidP="004127C0">
            <w:pPr>
              <w:spacing w:after="0" w:line="240" w:lineRule="auto"/>
              <w:jc w:val="center"/>
              <w:rPr>
                <w:rFonts w:ascii="Garamond" w:hAnsi="Garamond"/>
                <w:b/>
                <w:bCs/>
                <w:kern w:val="24"/>
                <w:sz w:val="24"/>
                <w:szCs w:val="24"/>
              </w:rPr>
            </w:pPr>
            <w:r>
              <w:rPr>
                <w:rFonts w:ascii="Garamond" w:hAnsi="Garamond"/>
                <w:b/>
                <w:bCs/>
                <w:kern w:val="24"/>
                <w:sz w:val="24"/>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noWrap/>
          </w:tcPr>
          <w:p w:rsidR="007610EC" w:rsidRPr="005D5978" w:rsidRDefault="007610EC" w:rsidP="000347F2">
            <w:pPr>
              <w:spacing w:after="0" w:line="240" w:lineRule="auto"/>
              <w:ind w:left="360" w:hanging="360"/>
              <w:jc w:val="both"/>
              <w:rPr>
                <w:rFonts w:ascii="Garamond" w:hAnsi="Garamond"/>
                <w:kern w:val="24"/>
                <w:sz w:val="24"/>
                <w:szCs w:val="24"/>
              </w:rPr>
            </w:pPr>
            <w:r w:rsidRPr="005D5978">
              <w:rPr>
                <w:rFonts w:ascii="Garamond" w:hAnsi="Garamond"/>
                <w:sz w:val="24"/>
                <w:szCs w:val="24"/>
              </w:rPr>
              <w:t xml:space="preserve">11 Have the following planning forms been reviewed/ </w:t>
            </w:r>
            <w:r w:rsidRPr="005D5978">
              <w:rPr>
                <w:rFonts w:ascii="Garamond" w:hAnsi="Garamond"/>
                <w:spacing w:val="-7"/>
                <w:sz w:val="24"/>
                <w:szCs w:val="24"/>
              </w:rPr>
              <w:t xml:space="preserve">completed and signed-off as part of the audit completion? </w:t>
            </w:r>
          </w:p>
        </w:tc>
        <w:tc>
          <w:tcPr>
            <w:tcW w:w="1236" w:type="dxa"/>
          </w:tcPr>
          <w:p w:rsidR="007610EC" w:rsidRPr="004B7610" w:rsidRDefault="007610EC" w:rsidP="004127C0">
            <w:pPr>
              <w:spacing w:after="0" w:line="240" w:lineRule="auto"/>
              <w:jc w:val="center"/>
              <w:rPr>
                <w:rFonts w:ascii="Garamond" w:hAnsi="Garamond"/>
                <w:b/>
                <w:bCs/>
                <w:kern w:val="24"/>
                <w:sz w:val="24"/>
                <w:szCs w:val="24"/>
              </w:rPr>
            </w:pP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noWrap/>
          </w:tcPr>
          <w:p w:rsidR="007610EC" w:rsidRPr="005D5978" w:rsidRDefault="007610EC" w:rsidP="001E6F49">
            <w:pPr>
              <w:spacing w:after="0" w:line="240" w:lineRule="auto"/>
              <w:ind w:left="712" w:hanging="400"/>
              <w:jc w:val="both"/>
              <w:rPr>
                <w:rFonts w:ascii="Garamond" w:hAnsi="Garamond"/>
                <w:kern w:val="24"/>
                <w:sz w:val="24"/>
                <w:szCs w:val="24"/>
              </w:rPr>
            </w:pPr>
            <w:r w:rsidRPr="005D5978">
              <w:rPr>
                <w:rFonts w:ascii="Garamond" w:hAnsi="Garamond"/>
                <w:spacing w:val="-8"/>
                <w:sz w:val="24"/>
                <w:szCs w:val="24"/>
              </w:rPr>
              <w:lastRenderedPageBreak/>
              <w:t>(a)</w:t>
            </w:r>
            <w:r w:rsidRPr="005D5978">
              <w:rPr>
                <w:rFonts w:ascii="Garamond" w:hAnsi="Garamond"/>
                <w:spacing w:val="-8"/>
                <w:sz w:val="24"/>
                <w:szCs w:val="24"/>
              </w:rPr>
              <w:tab/>
              <w:t xml:space="preserve">C8 - Materiality summary.  </w:t>
            </w:r>
          </w:p>
        </w:tc>
        <w:tc>
          <w:tcPr>
            <w:tcW w:w="1236" w:type="dxa"/>
          </w:tcPr>
          <w:p w:rsidR="007610EC" w:rsidRPr="00BD77C0" w:rsidRDefault="00BD77C0" w:rsidP="004127C0">
            <w:pPr>
              <w:pStyle w:val="BodyText"/>
              <w:jc w:val="center"/>
              <w:rPr>
                <w:rFonts w:ascii="Garamond" w:hAnsi="Garamond"/>
                <w:b/>
                <w:bCs/>
                <w:color w:val="auto"/>
                <w:szCs w:val="24"/>
              </w:rPr>
            </w:pPr>
            <w:r w:rsidRPr="00BD77C0">
              <w:rPr>
                <w:rFonts w:ascii="Garamond" w:hAnsi="Garamond"/>
                <w:b/>
                <w:bCs/>
                <w:color w:val="auto"/>
                <w:szCs w:val="24"/>
              </w:rPr>
              <w:t xml:space="preserve">Yes </w:t>
            </w:r>
          </w:p>
        </w:tc>
        <w:tc>
          <w:tcPr>
            <w:tcW w:w="1032" w:type="dxa"/>
          </w:tcPr>
          <w:p w:rsidR="007610EC" w:rsidRPr="005D5978" w:rsidRDefault="007610EC" w:rsidP="001E6F49">
            <w:pPr>
              <w:pStyle w:val="BodyText"/>
              <w:rPr>
                <w:rFonts w:ascii="Garamond" w:hAnsi="Garamond"/>
                <w:color w:val="auto"/>
                <w:szCs w:val="24"/>
              </w:rPr>
            </w:pPr>
          </w:p>
        </w:tc>
        <w:tc>
          <w:tcPr>
            <w:tcW w:w="1417" w:type="dxa"/>
          </w:tcPr>
          <w:p w:rsidR="007610EC" w:rsidRPr="005D5978" w:rsidRDefault="007610EC" w:rsidP="001E6F49">
            <w:pPr>
              <w:pStyle w:val="BodyText"/>
              <w:rPr>
                <w:rFonts w:ascii="Garamond" w:hAnsi="Garamond"/>
                <w:color w:val="auto"/>
                <w:szCs w:val="24"/>
              </w:rPr>
            </w:pPr>
          </w:p>
        </w:tc>
        <w:tc>
          <w:tcPr>
            <w:tcW w:w="995" w:type="dxa"/>
          </w:tcPr>
          <w:p w:rsidR="007610EC" w:rsidRPr="005D5978" w:rsidRDefault="007610EC" w:rsidP="001E6F49">
            <w:pPr>
              <w:pStyle w:val="BodyText"/>
              <w:rPr>
                <w:rFonts w:ascii="Garamond" w:hAnsi="Garamond"/>
                <w:color w:val="auto"/>
                <w:szCs w:val="24"/>
              </w:rPr>
            </w:pPr>
          </w:p>
        </w:tc>
      </w:tr>
      <w:tr w:rsidR="007610EC" w:rsidRPr="005D5978" w:rsidTr="005D77A7">
        <w:tc>
          <w:tcPr>
            <w:tcW w:w="4782" w:type="dxa"/>
            <w:noWrap/>
          </w:tcPr>
          <w:p w:rsidR="007610EC" w:rsidRPr="005D5978" w:rsidRDefault="007610EC" w:rsidP="001E6F49">
            <w:pPr>
              <w:pStyle w:val="BodyText"/>
              <w:ind w:left="712" w:hanging="400"/>
              <w:rPr>
                <w:rFonts w:ascii="Garamond" w:hAnsi="Garamond"/>
                <w:color w:val="auto"/>
                <w:szCs w:val="24"/>
              </w:rPr>
            </w:pPr>
            <w:r w:rsidRPr="005D5978">
              <w:rPr>
                <w:rFonts w:ascii="Garamond" w:hAnsi="Garamond"/>
                <w:color w:val="auto"/>
                <w:spacing w:val="-7"/>
                <w:szCs w:val="24"/>
              </w:rPr>
              <w:t>(b)</w:t>
            </w:r>
            <w:r w:rsidRPr="005D5978">
              <w:rPr>
                <w:rFonts w:ascii="Garamond" w:hAnsi="Garamond"/>
                <w:color w:val="auto"/>
                <w:spacing w:val="-7"/>
                <w:szCs w:val="24"/>
              </w:rPr>
              <w:tab/>
              <w:t xml:space="preserve">Outcome column of C6.3 - Specific risk action plan. </w:t>
            </w:r>
          </w:p>
        </w:tc>
        <w:tc>
          <w:tcPr>
            <w:tcW w:w="1236" w:type="dxa"/>
          </w:tcPr>
          <w:p w:rsidR="007610EC" w:rsidRPr="005D5978" w:rsidRDefault="00BD77C0" w:rsidP="004127C0">
            <w:pPr>
              <w:pStyle w:val="BodyText"/>
              <w:jc w:val="center"/>
              <w:rPr>
                <w:rFonts w:ascii="Garamond" w:hAnsi="Garamond"/>
                <w:color w:val="auto"/>
                <w:szCs w:val="24"/>
              </w:rPr>
            </w:pPr>
            <w:r w:rsidRPr="00BD77C0">
              <w:rPr>
                <w:rFonts w:ascii="Garamond" w:hAnsi="Garamond"/>
                <w:b/>
                <w:bCs/>
                <w:color w:val="auto"/>
                <w:szCs w:val="24"/>
              </w:rPr>
              <w:t>Yes</w:t>
            </w:r>
          </w:p>
        </w:tc>
        <w:tc>
          <w:tcPr>
            <w:tcW w:w="1032" w:type="dxa"/>
          </w:tcPr>
          <w:p w:rsidR="007610EC" w:rsidRPr="005D5978" w:rsidRDefault="007610EC" w:rsidP="001E6F49">
            <w:pPr>
              <w:pStyle w:val="BodyText"/>
              <w:rPr>
                <w:rFonts w:ascii="Garamond" w:hAnsi="Garamond"/>
                <w:color w:val="auto"/>
                <w:szCs w:val="24"/>
              </w:rPr>
            </w:pPr>
          </w:p>
        </w:tc>
        <w:tc>
          <w:tcPr>
            <w:tcW w:w="1417" w:type="dxa"/>
          </w:tcPr>
          <w:p w:rsidR="007610EC" w:rsidRPr="005D5978" w:rsidRDefault="007610EC" w:rsidP="001E6F49">
            <w:pPr>
              <w:pStyle w:val="BodyText"/>
              <w:rPr>
                <w:rFonts w:ascii="Garamond" w:hAnsi="Garamond"/>
                <w:color w:val="auto"/>
                <w:szCs w:val="24"/>
              </w:rPr>
            </w:pPr>
          </w:p>
        </w:tc>
        <w:tc>
          <w:tcPr>
            <w:tcW w:w="995" w:type="dxa"/>
          </w:tcPr>
          <w:p w:rsidR="007610EC" w:rsidRPr="005D5978" w:rsidRDefault="007610EC" w:rsidP="001E6F49">
            <w:pPr>
              <w:pStyle w:val="BodyText"/>
              <w:rPr>
                <w:rFonts w:ascii="Garamond" w:hAnsi="Garamond"/>
                <w:color w:val="auto"/>
                <w:szCs w:val="24"/>
              </w:rPr>
            </w:pPr>
          </w:p>
        </w:tc>
      </w:tr>
      <w:tr w:rsidR="007610EC" w:rsidRPr="005D5978" w:rsidTr="005D77A7">
        <w:tc>
          <w:tcPr>
            <w:tcW w:w="4782" w:type="dxa"/>
            <w:noWrap/>
          </w:tcPr>
          <w:p w:rsidR="007610EC" w:rsidRPr="005D5978" w:rsidRDefault="007610EC" w:rsidP="001E6F49">
            <w:pPr>
              <w:spacing w:after="0" w:line="240" w:lineRule="auto"/>
              <w:ind w:left="712" w:hanging="400"/>
              <w:jc w:val="both"/>
              <w:rPr>
                <w:rFonts w:ascii="Garamond" w:hAnsi="Garamond"/>
                <w:sz w:val="24"/>
                <w:szCs w:val="24"/>
              </w:rPr>
            </w:pPr>
            <w:r w:rsidRPr="005D5978">
              <w:rPr>
                <w:rFonts w:ascii="Garamond" w:hAnsi="Garamond"/>
                <w:spacing w:val="-8"/>
                <w:sz w:val="24"/>
                <w:szCs w:val="24"/>
              </w:rPr>
              <w:t>(c)</w:t>
            </w:r>
            <w:r w:rsidRPr="005D5978">
              <w:rPr>
                <w:rFonts w:ascii="Garamond" w:hAnsi="Garamond"/>
                <w:spacing w:val="-8"/>
                <w:sz w:val="24"/>
                <w:szCs w:val="24"/>
              </w:rPr>
              <w:tab/>
              <w:t xml:space="preserve">C6.2 - Risk response summary. </w:t>
            </w:r>
          </w:p>
        </w:tc>
        <w:tc>
          <w:tcPr>
            <w:tcW w:w="1236" w:type="dxa"/>
          </w:tcPr>
          <w:p w:rsidR="007610EC" w:rsidRPr="005D5978" w:rsidRDefault="00BD77C0" w:rsidP="004127C0">
            <w:pPr>
              <w:spacing w:after="0" w:line="240" w:lineRule="auto"/>
              <w:jc w:val="center"/>
              <w:rPr>
                <w:rFonts w:ascii="Garamond" w:hAnsi="Garamond"/>
                <w:kern w:val="24"/>
                <w:sz w:val="24"/>
                <w:szCs w:val="24"/>
              </w:rPr>
            </w:pPr>
            <w:r w:rsidRPr="00BD77C0">
              <w:rPr>
                <w:rFonts w:ascii="Garamond" w:hAnsi="Garamond"/>
                <w:b/>
                <w:bCs/>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noWrap/>
          </w:tcPr>
          <w:p w:rsidR="007610EC" w:rsidRPr="005D5978" w:rsidRDefault="007610EC" w:rsidP="001E6F49">
            <w:pPr>
              <w:shd w:val="clear" w:color="auto" w:fill="FFFFFF"/>
              <w:tabs>
                <w:tab w:val="left" w:pos="293"/>
              </w:tabs>
              <w:spacing w:after="0" w:line="240" w:lineRule="auto"/>
              <w:ind w:left="712" w:hanging="400"/>
              <w:jc w:val="both"/>
              <w:rPr>
                <w:rFonts w:ascii="Garamond" w:hAnsi="Garamond"/>
                <w:spacing w:val="-8"/>
                <w:sz w:val="24"/>
                <w:szCs w:val="24"/>
              </w:rPr>
            </w:pPr>
            <w:r w:rsidRPr="005D5978">
              <w:rPr>
                <w:rFonts w:ascii="Garamond" w:hAnsi="Garamond"/>
                <w:spacing w:val="-8"/>
                <w:sz w:val="24"/>
                <w:szCs w:val="24"/>
              </w:rPr>
              <w:t>(d)</w:t>
            </w:r>
            <w:r w:rsidRPr="005D5978">
              <w:rPr>
                <w:rFonts w:ascii="Garamond" w:hAnsi="Garamond"/>
                <w:spacing w:val="-8"/>
                <w:sz w:val="24"/>
                <w:szCs w:val="24"/>
              </w:rPr>
              <w:tab/>
              <w:t xml:space="preserve">C6 - Audit risk summary. </w:t>
            </w:r>
          </w:p>
        </w:tc>
        <w:tc>
          <w:tcPr>
            <w:tcW w:w="1236" w:type="dxa"/>
          </w:tcPr>
          <w:p w:rsidR="007610EC" w:rsidRPr="005D5978" w:rsidRDefault="00BD77C0" w:rsidP="004127C0">
            <w:pPr>
              <w:spacing w:after="0" w:line="240" w:lineRule="auto"/>
              <w:jc w:val="center"/>
              <w:rPr>
                <w:rFonts w:ascii="Garamond" w:hAnsi="Garamond"/>
                <w:kern w:val="24"/>
                <w:sz w:val="24"/>
                <w:szCs w:val="24"/>
              </w:rPr>
            </w:pPr>
            <w:r w:rsidRPr="00BD77C0">
              <w:rPr>
                <w:rFonts w:ascii="Garamond" w:hAnsi="Garamond"/>
                <w:b/>
                <w:bCs/>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noWrap/>
          </w:tcPr>
          <w:p w:rsidR="007610EC" w:rsidRPr="005D5978" w:rsidRDefault="007610EC" w:rsidP="001E6F49">
            <w:pPr>
              <w:shd w:val="clear" w:color="auto" w:fill="FFFFFF"/>
              <w:tabs>
                <w:tab w:val="left" w:pos="293"/>
              </w:tabs>
              <w:spacing w:after="0" w:line="240" w:lineRule="auto"/>
              <w:ind w:left="712" w:hanging="400"/>
              <w:jc w:val="both"/>
              <w:rPr>
                <w:rFonts w:ascii="Garamond" w:hAnsi="Garamond"/>
                <w:spacing w:val="-8"/>
                <w:sz w:val="24"/>
                <w:szCs w:val="24"/>
              </w:rPr>
            </w:pPr>
            <w:r w:rsidRPr="005D5978">
              <w:rPr>
                <w:rFonts w:ascii="Garamond" w:hAnsi="Garamond"/>
                <w:spacing w:val="-8"/>
                <w:sz w:val="24"/>
                <w:szCs w:val="24"/>
              </w:rPr>
              <w:t>(e)</w:t>
            </w:r>
            <w:r w:rsidRPr="005D5978">
              <w:rPr>
                <w:rFonts w:ascii="Garamond" w:hAnsi="Garamond"/>
                <w:spacing w:val="-8"/>
                <w:sz w:val="24"/>
                <w:szCs w:val="24"/>
              </w:rPr>
              <w:tab/>
              <w:t xml:space="preserve">C5 - Systems and internal control summary. </w:t>
            </w:r>
          </w:p>
        </w:tc>
        <w:tc>
          <w:tcPr>
            <w:tcW w:w="1236" w:type="dxa"/>
          </w:tcPr>
          <w:p w:rsidR="007610EC" w:rsidRPr="005D5978" w:rsidRDefault="00BD77C0" w:rsidP="004127C0">
            <w:pPr>
              <w:spacing w:after="0" w:line="240" w:lineRule="auto"/>
              <w:jc w:val="center"/>
              <w:rPr>
                <w:rFonts w:ascii="Garamond" w:hAnsi="Garamond"/>
                <w:kern w:val="24"/>
                <w:sz w:val="24"/>
                <w:szCs w:val="24"/>
              </w:rPr>
            </w:pPr>
            <w:r w:rsidRPr="00BD77C0">
              <w:rPr>
                <w:rFonts w:ascii="Garamond" w:hAnsi="Garamond"/>
                <w:b/>
                <w:bCs/>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r w:rsidR="007610EC" w:rsidRPr="005D5978" w:rsidTr="005D77A7">
        <w:tc>
          <w:tcPr>
            <w:tcW w:w="4782" w:type="dxa"/>
            <w:noWrap/>
          </w:tcPr>
          <w:p w:rsidR="007610EC" w:rsidRPr="005D5978" w:rsidRDefault="007610EC" w:rsidP="001E6F49">
            <w:pPr>
              <w:shd w:val="clear" w:color="auto" w:fill="FFFFFF"/>
              <w:tabs>
                <w:tab w:val="left" w:pos="293"/>
              </w:tabs>
              <w:spacing w:after="0" w:line="240" w:lineRule="auto"/>
              <w:ind w:left="712" w:hanging="400"/>
              <w:jc w:val="both"/>
              <w:rPr>
                <w:rFonts w:ascii="Garamond" w:hAnsi="Garamond"/>
                <w:spacing w:val="-8"/>
                <w:sz w:val="24"/>
                <w:szCs w:val="24"/>
              </w:rPr>
            </w:pPr>
            <w:r w:rsidRPr="005D5978">
              <w:rPr>
                <w:rFonts w:ascii="Garamond" w:hAnsi="Garamond"/>
                <w:spacing w:val="-8"/>
                <w:sz w:val="24"/>
                <w:szCs w:val="24"/>
              </w:rPr>
              <w:t>(f)</w:t>
            </w:r>
            <w:r w:rsidRPr="005D5978">
              <w:rPr>
                <w:rFonts w:ascii="Garamond" w:hAnsi="Garamond"/>
                <w:spacing w:val="-8"/>
                <w:sz w:val="24"/>
                <w:szCs w:val="24"/>
              </w:rPr>
              <w:tab/>
              <w:t xml:space="preserve">C1 - Audit planning summary. </w:t>
            </w:r>
          </w:p>
        </w:tc>
        <w:tc>
          <w:tcPr>
            <w:tcW w:w="1236" w:type="dxa"/>
          </w:tcPr>
          <w:p w:rsidR="007610EC" w:rsidRPr="005D5978" w:rsidRDefault="00BD77C0" w:rsidP="004127C0">
            <w:pPr>
              <w:spacing w:after="0" w:line="240" w:lineRule="auto"/>
              <w:jc w:val="center"/>
              <w:rPr>
                <w:rFonts w:ascii="Garamond" w:hAnsi="Garamond"/>
                <w:kern w:val="24"/>
                <w:sz w:val="24"/>
                <w:szCs w:val="24"/>
              </w:rPr>
            </w:pPr>
            <w:r w:rsidRPr="00BD77C0">
              <w:rPr>
                <w:rFonts w:ascii="Garamond" w:hAnsi="Garamond"/>
                <w:b/>
                <w:bCs/>
                <w:szCs w:val="24"/>
              </w:rPr>
              <w:t>Yes</w:t>
            </w:r>
          </w:p>
        </w:tc>
        <w:tc>
          <w:tcPr>
            <w:tcW w:w="1032" w:type="dxa"/>
          </w:tcPr>
          <w:p w:rsidR="007610EC" w:rsidRPr="005D5978" w:rsidRDefault="007610EC" w:rsidP="001E6F49">
            <w:pPr>
              <w:spacing w:after="0" w:line="240" w:lineRule="auto"/>
              <w:rPr>
                <w:rFonts w:ascii="Garamond" w:hAnsi="Garamond"/>
                <w:kern w:val="24"/>
                <w:sz w:val="24"/>
                <w:szCs w:val="24"/>
              </w:rPr>
            </w:pPr>
          </w:p>
        </w:tc>
        <w:tc>
          <w:tcPr>
            <w:tcW w:w="1417" w:type="dxa"/>
          </w:tcPr>
          <w:p w:rsidR="007610EC" w:rsidRPr="005D5978" w:rsidRDefault="007610EC" w:rsidP="001E6F49">
            <w:pPr>
              <w:spacing w:after="0" w:line="240" w:lineRule="auto"/>
              <w:rPr>
                <w:rFonts w:ascii="Garamond" w:hAnsi="Garamond"/>
                <w:kern w:val="24"/>
                <w:sz w:val="24"/>
                <w:szCs w:val="24"/>
              </w:rPr>
            </w:pPr>
          </w:p>
        </w:tc>
        <w:tc>
          <w:tcPr>
            <w:tcW w:w="995" w:type="dxa"/>
          </w:tcPr>
          <w:p w:rsidR="007610EC" w:rsidRPr="005D5978" w:rsidRDefault="007610EC" w:rsidP="001E6F49">
            <w:pPr>
              <w:spacing w:after="0" w:line="240" w:lineRule="auto"/>
              <w:rPr>
                <w:rFonts w:ascii="Garamond" w:hAnsi="Garamond"/>
                <w:kern w:val="24"/>
                <w:sz w:val="24"/>
                <w:szCs w:val="24"/>
              </w:rPr>
            </w:pPr>
          </w:p>
        </w:tc>
      </w:tr>
    </w:tbl>
    <w:p w:rsidR="007610EC" w:rsidRDefault="007610EC"/>
    <w:p w:rsidR="000B45CB" w:rsidRDefault="000B45CB"/>
    <w:p w:rsidR="000B45CB" w:rsidRPr="000B45CB" w:rsidRDefault="000B45CB" w:rsidP="000B45CB">
      <w:pPr>
        <w:jc w:val="both"/>
        <w:rPr>
          <w:b/>
        </w:rPr>
      </w:pPr>
      <w:bookmarkStart w:id="0" w:name="_GoBack"/>
      <w:r w:rsidRPr="000B45CB">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0B45CB" w:rsidRDefault="000B45CB"/>
    <w:sectPr w:rsidR="000B45CB"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9A3" w:rsidRDefault="007E69A3" w:rsidP="000347F2">
      <w:pPr>
        <w:spacing w:after="0" w:line="240" w:lineRule="auto"/>
      </w:pPr>
      <w:r>
        <w:separator/>
      </w:r>
    </w:p>
  </w:endnote>
  <w:endnote w:type="continuationSeparator" w:id="0">
    <w:p w:rsidR="007E69A3" w:rsidRDefault="007E69A3" w:rsidP="00034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844619"/>
      <w:docPartObj>
        <w:docPartGallery w:val="Page Numbers (Bottom of Page)"/>
        <w:docPartUnique/>
      </w:docPartObj>
    </w:sdtPr>
    <w:sdtContent>
      <w:sdt>
        <w:sdtPr>
          <w:id w:val="1728636285"/>
          <w:docPartObj>
            <w:docPartGallery w:val="Page Numbers (Top of Page)"/>
            <w:docPartUnique/>
          </w:docPartObj>
        </w:sdtPr>
        <w:sdtContent>
          <w:p w:rsidR="000B45CB" w:rsidRDefault="000B45C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0B45CB" w:rsidRDefault="000B45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9A3" w:rsidRDefault="007E69A3" w:rsidP="000347F2">
      <w:pPr>
        <w:spacing w:after="0" w:line="240" w:lineRule="auto"/>
      </w:pPr>
      <w:r>
        <w:separator/>
      </w:r>
    </w:p>
  </w:footnote>
  <w:footnote w:type="continuationSeparator" w:id="0">
    <w:p w:rsidR="007E69A3" w:rsidRDefault="007E69A3" w:rsidP="000347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27" w:type="dxa"/>
      <w:tblInd w:w="220" w:type="dxa"/>
      <w:tblLayout w:type="fixed"/>
      <w:tblCellMar>
        <w:left w:w="40" w:type="dxa"/>
        <w:right w:w="40" w:type="dxa"/>
      </w:tblCellMar>
      <w:tblLook w:val="0000" w:firstRow="0" w:lastRow="0" w:firstColumn="0" w:lastColumn="0" w:noHBand="0" w:noVBand="0"/>
    </w:tblPr>
    <w:tblGrid>
      <w:gridCol w:w="3506"/>
      <w:gridCol w:w="1325"/>
      <w:gridCol w:w="2096"/>
      <w:gridCol w:w="1500"/>
      <w:gridCol w:w="1100"/>
    </w:tblGrid>
    <w:tr w:rsidR="000347F2" w:rsidRPr="005D5978" w:rsidTr="001E6F49">
      <w:trPr>
        <w:cantSplit/>
        <w:trHeight w:hRule="exact" w:val="288"/>
      </w:trPr>
      <w:tc>
        <w:tcPr>
          <w:tcW w:w="4831" w:type="dxa"/>
          <w:gridSpan w:val="2"/>
          <w:tcBorders>
            <w:top w:val="single" w:sz="6" w:space="0" w:color="auto"/>
            <w:left w:val="single" w:sz="6" w:space="0" w:color="auto"/>
            <w:bottom w:val="single" w:sz="6" w:space="0" w:color="auto"/>
            <w:right w:val="single" w:sz="6" w:space="0" w:color="auto"/>
          </w:tcBorders>
        </w:tcPr>
        <w:p w:rsidR="000347F2" w:rsidRPr="005D5978" w:rsidRDefault="000347F2" w:rsidP="001E6F49">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 xml:space="preserve">Client: </w:t>
          </w:r>
          <w:r>
            <w:rPr>
              <w:rFonts w:ascii="Garamond" w:hAnsi="Garamond"/>
              <w:b/>
              <w:bCs/>
              <w:sz w:val="24"/>
              <w:szCs w:val="24"/>
            </w:rPr>
            <w:t>XYZ Limited</w:t>
          </w:r>
        </w:p>
        <w:p w:rsidR="000347F2" w:rsidRPr="005D5978" w:rsidRDefault="000347F2" w:rsidP="001E6F49">
          <w:pPr>
            <w:spacing w:after="0" w:line="240" w:lineRule="auto"/>
            <w:rPr>
              <w:rFonts w:ascii="Garamond" w:hAnsi="Garamond"/>
              <w:b/>
              <w:bCs/>
              <w:sz w:val="24"/>
              <w:szCs w:val="24"/>
            </w:rPr>
          </w:pPr>
          <w:r w:rsidRPr="005D5978">
            <w:rPr>
              <w:rFonts w:ascii="Garamond" w:hAnsi="Garamond"/>
              <w:b/>
              <w:bCs/>
              <w:spacing w:val="-15"/>
              <w:sz w:val="24"/>
              <w:szCs w:val="24"/>
            </w:rPr>
            <w:t>Client:</w:t>
          </w:r>
        </w:p>
        <w:p w:rsidR="000347F2" w:rsidRPr="005D5978" w:rsidRDefault="000347F2" w:rsidP="001E6F49">
          <w:pPr>
            <w:spacing w:after="0" w:line="240" w:lineRule="auto"/>
            <w:rPr>
              <w:rFonts w:ascii="Garamond" w:hAnsi="Garamond"/>
              <w:b/>
              <w:bCs/>
              <w:sz w:val="24"/>
              <w:szCs w:val="24"/>
            </w:rPr>
          </w:pPr>
        </w:p>
      </w:tc>
      <w:tc>
        <w:tcPr>
          <w:tcW w:w="2096" w:type="dxa"/>
          <w:tcBorders>
            <w:top w:val="single" w:sz="6" w:space="0" w:color="auto"/>
            <w:left w:val="single" w:sz="6" w:space="0" w:color="auto"/>
            <w:bottom w:val="single" w:sz="6" w:space="0" w:color="auto"/>
            <w:right w:val="single" w:sz="6" w:space="0" w:color="auto"/>
          </w:tcBorders>
        </w:tcPr>
        <w:p w:rsidR="000347F2" w:rsidRPr="005D5978" w:rsidRDefault="000347F2" w:rsidP="001E6F49">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0347F2" w:rsidRPr="005D5978" w:rsidRDefault="000347F2" w:rsidP="001E6F49">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0347F2" w:rsidRPr="005D5978" w:rsidRDefault="000347F2"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347F2" w:rsidRPr="005D5978" w:rsidRDefault="000347F2" w:rsidP="001E6F49">
          <w:pPr>
            <w:spacing w:after="0" w:line="240" w:lineRule="auto"/>
            <w:rPr>
              <w:rFonts w:ascii="Garamond" w:hAnsi="Garamond"/>
              <w:b/>
              <w:bCs/>
              <w:sz w:val="24"/>
              <w:szCs w:val="24"/>
            </w:rPr>
          </w:pPr>
        </w:p>
      </w:tc>
      <w:tc>
        <w:tcPr>
          <w:tcW w:w="1100" w:type="dxa"/>
          <w:tcBorders>
            <w:top w:val="single" w:sz="6" w:space="0" w:color="auto"/>
            <w:left w:val="single" w:sz="6" w:space="0" w:color="auto"/>
            <w:bottom w:val="nil"/>
            <w:right w:val="single" w:sz="6" w:space="0" w:color="auto"/>
          </w:tcBorders>
        </w:tcPr>
        <w:p w:rsidR="000347F2" w:rsidRPr="005D5978" w:rsidRDefault="00FA0DB2" w:rsidP="001E6F49">
          <w:pPr>
            <w:spacing w:after="0" w:line="240" w:lineRule="auto"/>
            <w:rPr>
              <w:rFonts w:ascii="Garamond" w:hAnsi="Garamond"/>
              <w:b/>
              <w:bCs/>
              <w:sz w:val="24"/>
              <w:szCs w:val="24"/>
            </w:rPr>
          </w:pPr>
          <w:r>
            <w:rPr>
              <w:rFonts w:ascii="Garamond" w:hAnsi="Garamond"/>
              <w:b/>
              <w:bCs/>
              <w:sz w:val="24"/>
              <w:szCs w:val="24"/>
            </w:rPr>
            <w:t>Ref: B3.2</w:t>
          </w:r>
        </w:p>
        <w:p w:rsidR="000347F2" w:rsidRPr="005D5978" w:rsidRDefault="000347F2" w:rsidP="001E6F49">
          <w:pPr>
            <w:spacing w:after="0" w:line="240" w:lineRule="auto"/>
            <w:rPr>
              <w:rFonts w:ascii="Garamond" w:hAnsi="Garamond"/>
              <w:b/>
              <w:bCs/>
              <w:sz w:val="24"/>
              <w:szCs w:val="24"/>
            </w:rPr>
          </w:pPr>
        </w:p>
      </w:tc>
    </w:tr>
    <w:tr w:rsidR="000347F2" w:rsidRPr="005D5978" w:rsidTr="001E6F49">
      <w:trPr>
        <w:cantSplit/>
        <w:trHeight w:hRule="exact" w:val="298"/>
      </w:trPr>
      <w:tc>
        <w:tcPr>
          <w:tcW w:w="3506" w:type="dxa"/>
          <w:tcBorders>
            <w:top w:val="single" w:sz="6" w:space="0" w:color="auto"/>
            <w:left w:val="single" w:sz="6" w:space="0" w:color="auto"/>
            <w:bottom w:val="single" w:sz="6" w:space="0" w:color="auto"/>
            <w:right w:val="nil"/>
          </w:tcBorders>
        </w:tcPr>
        <w:p w:rsidR="000347F2" w:rsidRPr="005D5978" w:rsidRDefault="000347F2" w:rsidP="001E6F49">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0347F2" w:rsidRPr="005D5978" w:rsidRDefault="000347F2" w:rsidP="001E6F49">
          <w:pPr>
            <w:spacing w:after="0" w:line="240" w:lineRule="auto"/>
            <w:rPr>
              <w:rFonts w:ascii="Garamond" w:hAnsi="Garamond"/>
              <w:b/>
              <w:bCs/>
              <w:sz w:val="24"/>
              <w:szCs w:val="24"/>
            </w:rPr>
          </w:pPr>
        </w:p>
      </w:tc>
      <w:tc>
        <w:tcPr>
          <w:tcW w:w="1325" w:type="dxa"/>
          <w:tcBorders>
            <w:top w:val="single" w:sz="6" w:space="0" w:color="auto"/>
            <w:left w:val="nil"/>
            <w:bottom w:val="single" w:sz="6" w:space="0" w:color="auto"/>
            <w:right w:val="single" w:sz="6" w:space="0" w:color="auto"/>
          </w:tcBorders>
        </w:tcPr>
        <w:p w:rsidR="000347F2" w:rsidRPr="005D5978" w:rsidRDefault="000347F2" w:rsidP="001E6F49">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0347F2" w:rsidRPr="005D5978" w:rsidRDefault="000347F2" w:rsidP="001E6F49">
          <w:pPr>
            <w:spacing w:after="0" w:line="240" w:lineRule="auto"/>
            <w:rPr>
              <w:rFonts w:ascii="Garamond" w:hAnsi="Garamond"/>
              <w:b/>
              <w:bCs/>
              <w:sz w:val="24"/>
              <w:szCs w:val="24"/>
            </w:rPr>
          </w:pPr>
        </w:p>
      </w:tc>
      <w:tc>
        <w:tcPr>
          <w:tcW w:w="2096" w:type="dxa"/>
          <w:tcBorders>
            <w:top w:val="single" w:sz="6" w:space="0" w:color="auto"/>
            <w:left w:val="single" w:sz="6" w:space="0" w:color="auto"/>
            <w:bottom w:val="single" w:sz="6" w:space="0" w:color="auto"/>
            <w:right w:val="single" w:sz="6" w:space="0" w:color="auto"/>
          </w:tcBorders>
        </w:tcPr>
        <w:p w:rsidR="000347F2" w:rsidRPr="005D5978" w:rsidRDefault="000347F2" w:rsidP="001E6F49">
          <w:pPr>
            <w:spacing w:after="0" w:line="240" w:lineRule="auto"/>
            <w:rPr>
              <w:rFonts w:ascii="Garamond" w:hAnsi="Garamond"/>
              <w:b/>
              <w:bCs/>
              <w:sz w:val="24"/>
              <w:szCs w:val="24"/>
            </w:rPr>
          </w:pPr>
          <w:r w:rsidRPr="005D5978">
            <w:rPr>
              <w:rFonts w:ascii="Garamond" w:hAnsi="Garamond"/>
              <w:b/>
              <w:bCs/>
              <w:sz w:val="24"/>
              <w:szCs w:val="24"/>
            </w:rPr>
            <w:t>Reviewed by:</w:t>
          </w:r>
        </w:p>
        <w:p w:rsidR="000347F2" w:rsidRPr="005D5978" w:rsidRDefault="000347F2" w:rsidP="001E6F49">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0347F2" w:rsidRPr="005D5978" w:rsidRDefault="000347F2"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347F2" w:rsidRPr="005D5978" w:rsidRDefault="000347F2" w:rsidP="001E6F49">
          <w:pPr>
            <w:spacing w:after="0" w:line="240" w:lineRule="auto"/>
            <w:rPr>
              <w:rFonts w:ascii="Garamond" w:hAnsi="Garamond"/>
              <w:b/>
              <w:bCs/>
              <w:sz w:val="24"/>
              <w:szCs w:val="24"/>
            </w:rPr>
          </w:pPr>
        </w:p>
      </w:tc>
      <w:tc>
        <w:tcPr>
          <w:tcW w:w="1100" w:type="dxa"/>
          <w:tcBorders>
            <w:top w:val="nil"/>
            <w:left w:val="single" w:sz="6" w:space="0" w:color="auto"/>
            <w:bottom w:val="single" w:sz="6" w:space="0" w:color="auto"/>
            <w:right w:val="single" w:sz="6" w:space="0" w:color="auto"/>
          </w:tcBorders>
        </w:tcPr>
        <w:p w:rsidR="000347F2" w:rsidRPr="005D5978" w:rsidRDefault="000347F2" w:rsidP="001E6F49">
          <w:pPr>
            <w:spacing w:after="0" w:line="240" w:lineRule="auto"/>
            <w:rPr>
              <w:rFonts w:ascii="Garamond" w:hAnsi="Garamond"/>
              <w:b/>
              <w:bCs/>
              <w:sz w:val="24"/>
              <w:szCs w:val="24"/>
            </w:rPr>
          </w:pPr>
        </w:p>
        <w:p w:rsidR="000347F2" w:rsidRPr="005D5978" w:rsidRDefault="000347F2" w:rsidP="001E6F49">
          <w:pPr>
            <w:spacing w:after="0" w:line="240" w:lineRule="auto"/>
            <w:rPr>
              <w:rFonts w:ascii="Garamond" w:hAnsi="Garamond"/>
              <w:b/>
              <w:bCs/>
              <w:sz w:val="24"/>
              <w:szCs w:val="24"/>
            </w:rPr>
          </w:pPr>
        </w:p>
      </w:tc>
    </w:tr>
  </w:tbl>
  <w:p w:rsidR="000347F2" w:rsidRDefault="000347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006A8"/>
    <w:rsid w:val="000347F2"/>
    <w:rsid w:val="000B45CB"/>
    <w:rsid w:val="00287797"/>
    <w:rsid w:val="00334A21"/>
    <w:rsid w:val="00392198"/>
    <w:rsid w:val="004051C0"/>
    <w:rsid w:val="004127C0"/>
    <w:rsid w:val="004B7610"/>
    <w:rsid w:val="004C5F2C"/>
    <w:rsid w:val="005D77A7"/>
    <w:rsid w:val="00602D3E"/>
    <w:rsid w:val="0071344D"/>
    <w:rsid w:val="007610EC"/>
    <w:rsid w:val="007E69A3"/>
    <w:rsid w:val="008105DD"/>
    <w:rsid w:val="00B1289D"/>
    <w:rsid w:val="00B732B7"/>
    <w:rsid w:val="00B7651E"/>
    <w:rsid w:val="00BD77C0"/>
    <w:rsid w:val="00E91763"/>
    <w:rsid w:val="00EE6526"/>
    <w:rsid w:val="00F006A8"/>
    <w:rsid w:val="00FA0DB2"/>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87F7D4-C7F6-478E-8A51-FA39ED4A2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10EC"/>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10EC"/>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7610EC"/>
    <w:rPr>
      <w:rFonts w:ascii="Times New Roman" w:eastAsia="Times New Roman" w:hAnsi="Times New Roman" w:cs="Times New Roman"/>
      <w:sz w:val="20"/>
      <w:szCs w:val="20"/>
    </w:rPr>
  </w:style>
  <w:style w:type="paragraph" w:styleId="BodyText">
    <w:name w:val="Body Text"/>
    <w:basedOn w:val="Normal"/>
    <w:link w:val="BodyTextChar"/>
    <w:semiHidden/>
    <w:rsid w:val="007610EC"/>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7610EC"/>
    <w:rPr>
      <w:rFonts w:ascii="Times New Roman" w:eastAsia="Times New Roman" w:hAnsi="Times New Roman" w:cs="Times New Roman"/>
      <w:color w:val="000000"/>
      <w:sz w:val="24"/>
      <w:szCs w:val="19"/>
      <w:shd w:val="clear" w:color="auto" w:fill="FFFFFF"/>
    </w:rPr>
  </w:style>
  <w:style w:type="paragraph" w:styleId="Header">
    <w:name w:val="header"/>
    <w:basedOn w:val="Normal"/>
    <w:link w:val="HeaderChar"/>
    <w:uiPriority w:val="99"/>
    <w:unhideWhenUsed/>
    <w:rsid w:val="000347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2"/>
    <w:rPr>
      <w:rFonts w:asciiTheme="minorHAnsi" w:hAnsiTheme="minorHAnsi"/>
    </w:rPr>
  </w:style>
  <w:style w:type="paragraph" w:styleId="BalloonText">
    <w:name w:val="Balloon Text"/>
    <w:basedOn w:val="Normal"/>
    <w:link w:val="BalloonTextChar"/>
    <w:uiPriority w:val="99"/>
    <w:semiHidden/>
    <w:unhideWhenUsed/>
    <w:rsid w:val="00B128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8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470</Words>
  <Characters>2683</Characters>
  <Application>Microsoft Office Word</Application>
  <DocSecurity>0</DocSecurity>
  <Lines>22</Lines>
  <Paragraphs>6</Paragraphs>
  <ScaleCrop>false</ScaleCrop>
  <Company/>
  <LinksUpToDate>false</LinksUpToDate>
  <CharactersWithSpaces>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15</cp:revision>
  <dcterms:created xsi:type="dcterms:W3CDTF">2016-06-27T05:19:00Z</dcterms:created>
  <dcterms:modified xsi:type="dcterms:W3CDTF">2020-07-18T13:26:00Z</dcterms:modified>
</cp:coreProperties>
</file>