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674" w:rsidRDefault="004E2674" w:rsidP="004E2674">
      <w:pPr>
        <w:pStyle w:val="Default"/>
        <w:rPr>
          <w:color w:val="auto"/>
          <w:sz w:val="22"/>
        </w:rPr>
      </w:pPr>
    </w:p>
    <w:tbl>
      <w:tblPr>
        <w:tblStyle w:val="TableGrid"/>
        <w:tblW w:w="0" w:type="auto"/>
        <w:tblLook w:val="04A0" w:firstRow="1" w:lastRow="0" w:firstColumn="1" w:lastColumn="0" w:noHBand="0" w:noVBand="1"/>
      </w:tblPr>
      <w:tblGrid>
        <w:gridCol w:w="2337"/>
        <w:gridCol w:w="2337"/>
        <w:gridCol w:w="2338"/>
        <w:gridCol w:w="2338"/>
      </w:tblGrid>
      <w:tr w:rsidR="004E2674" w:rsidTr="004E2674">
        <w:tc>
          <w:tcPr>
            <w:tcW w:w="2337" w:type="dxa"/>
          </w:tcPr>
          <w:p w:rsidR="004E2674" w:rsidRDefault="004E2674" w:rsidP="009E0B60">
            <w:pPr>
              <w:pStyle w:val="Heading2"/>
              <w:shd w:val="clear" w:color="auto" w:fill="auto"/>
              <w:outlineLvl w:val="1"/>
              <w:rPr>
                <w:color w:val="auto"/>
                <w:sz w:val="22"/>
              </w:rPr>
            </w:pPr>
            <w:r>
              <w:rPr>
                <w:color w:val="auto"/>
                <w:sz w:val="22"/>
              </w:rPr>
              <w:t>Client: XYZ Ltd</w:t>
            </w:r>
          </w:p>
        </w:tc>
        <w:tc>
          <w:tcPr>
            <w:tcW w:w="2337" w:type="dxa"/>
          </w:tcPr>
          <w:p w:rsidR="004E2674" w:rsidRDefault="004E2674" w:rsidP="009E0B60">
            <w:pPr>
              <w:pStyle w:val="Heading2"/>
              <w:shd w:val="clear" w:color="auto" w:fill="auto"/>
              <w:outlineLvl w:val="1"/>
              <w:rPr>
                <w:color w:val="auto"/>
                <w:sz w:val="22"/>
              </w:rPr>
            </w:pPr>
            <w:r>
              <w:rPr>
                <w:color w:val="auto"/>
                <w:sz w:val="22"/>
              </w:rPr>
              <w:t>Year end: 31-12-2014</w:t>
            </w:r>
          </w:p>
        </w:tc>
        <w:tc>
          <w:tcPr>
            <w:tcW w:w="2338" w:type="dxa"/>
          </w:tcPr>
          <w:p w:rsidR="004E2674" w:rsidRDefault="004E2674" w:rsidP="009E0B60">
            <w:pPr>
              <w:pStyle w:val="Heading2"/>
              <w:shd w:val="clear" w:color="auto" w:fill="auto"/>
              <w:outlineLvl w:val="1"/>
              <w:rPr>
                <w:color w:val="auto"/>
                <w:sz w:val="22"/>
              </w:rPr>
            </w:pPr>
            <w:r>
              <w:rPr>
                <w:color w:val="auto"/>
                <w:sz w:val="22"/>
              </w:rPr>
              <w:t xml:space="preserve">File No: </w:t>
            </w:r>
          </w:p>
        </w:tc>
        <w:tc>
          <w:tcPr>
            <w:tcW w:w="2338" w:type="dxa"/>
          </w:tcPr>
          <w:p w:rsidR="004E2674" w:rsidRDefault="004E2674" w:rsidP="009E0B60">
            <w:pPr>
              <w:pStyle w:val="Heading2"/>
              <w:shd w:val="clear" w:color="auto" w:fill="auto"/>
              <w:outlineLvl w:val="1"/>
              <w:rPr>
                <w:color w:val="auto"/>
                <w:sz w:val="22"/>
              </w:rPr>
            </w:pPr>
            <w:r>
              <w:rPr>
                <w:color w:val="auto"/>
                <w:sz w:val="22"/>
              </w:rPr>
              <w:t>Ref: C8</w:t>
            </w:r>
          </w:p>
        </w:tc>
      </w:tr>
    </w:tbl>
    <w:p w:rsidR="004E2674" w:rsidRDefault="004E2674" w:rsidP="009E0B60">
      <w:pPr>
        <w:pStyle w:val="Heading2"/>
        <w:rPr>
          <w:color w:val="auto"/>
          <w:sz w:val="22"/>
        </w:rPr>
      </w:pPr>
    </w:p>
    <w:p w:rsidR="004E2674" w:rsidRDefault="004E2674" w:rsidP="009E0B60">
      <w:pPr>
        <w:pStyle w:val="Heading2"/>
        <w:rPr>
          <w:color w:val="auto"/>
          <w:sz w:val="22"/>
        </w:rPr>
      </w:pPr>
    </w:p>
    <w:p w:rsidR="009E0B60" w:rsidRPr="00FB5EF1" w:rsidRDefault="009E0B60" w:rsidP="009E0B60">
      <w:pPr>
        <w:pStyle w:val="Heading2"/>
        <w:rPr>
          <w:color w:val="auto"/>
          <w:sz w:val="22"/>
        </w:rPr>
      </w:pPr>
      <w:r w:rsidRPr="00FB5EF1">
        <w:rPr>
          <w:color w:val="auto"/>
          <w:sz w:val="22"/>
        </w:rPr>
        <w:t>MATERIALITY SUMMARY</w:t>
      </w:r>
    </w:p>
    <w:p w:rsidR="009E0B60" w:rsidRPr="00FB5EF1" w:rsidRDefault="009E0B60" w:rsidP="009E0B60">
      <w:pPr>
        <w:shd w:val="clear" w:color="auto" w:fill="FFFFFF"/>
        <w:spacing w:before="106" w:line="230" w:lineRule="exact"/>
        <w:ind w:left="43"/>
        <w:rPr>
          <w:sz w:val="22"/>
        </w:rPr>
      </w:pPr>
      <w:r w:rsidRPr="00FB5EF1">
        <w:rPr>
          <w:i/>
          <w:iCs/>
          <w:spacing w:val="-7"/>
          <w:sz w:val="22"/>
        </w:rPr>
        <w:t xml:space="preserve">The determination of what is material is a matter of professional judgement. The percentage benchmarks set out below are </w:t>
      </w:r>
      <w:r w:rsidRPr="00FB5EF1">
        <w:rPr>
          <w:i/>
          <w:iCs/>
          <w:spacing w:val="-6"/>
          <w:sz w:val="22"/>
        </w:rPr>
        <w:t>intended to provide guidance in exercising that judgement. They should not be used as a formula to 'calculate' materiality.</w:t>
      </w:r>
    </w:p>
    <w:p w:rsidR="009E0B60" w:rsidRPr="00FB5EF1" w:rsidRDefault="009E0B60" w:rsidP="009E0B60">
      <w:pPr>
        <w:pStyle w:val="Heading3"/>
        <w:rPr>
          <w:color w:val="auto"/>
        </w:rPr>
      </w:pPr>
      <w:r w:rsidRPr="00FB5EF1">
        <w:rPr>
          <w:color w:val="auto"/>
        </w:rPr>
        <w:t>Materiality ranges</w:t>
      </w:r>
    </w:p>
    <w:tbl>
      <w:tblPr>
        <w:tblW w:w="8910" w:type="dxa"/>
        <w:tblInd w:w="220" w:type="dxa"/>
        <w:tblLayout w:type="fixed"/>
        <w:tblCellMar>
          <w:left w:w="40" w:type="dxa"/>
          <w:right w:w="40" w:type="dxa"/>
        </w:tblCellMar>
        <w:tblLook w:val="0000" w:firstRow="0" w:lastRow="0" w:firstColumn="0" w:lastColumn="0" w:noHBand="0" w:noVBand="0"/>
      </w:tblPr>
      <w:tblGrid>
        <w:gridCol w:w="3150"/>
        <w:gridCol w:w="1620"/>
        <w:gridCol w:w="1520"/>
        <w:gridCol w:w="2620"/>
      </w:tblGrid>
      <w:tr w:rsidR="009E0B60" w:rsidRPr="00FB5EF1" w:rsidTr="00F62C8A">
        <w:trPr>
          <w:trHeight w:hRule="exact" w:val="519"/>
        </w:trPr>
        <w:tc>
          <w:tcPr>
            <w:tcW w:w="315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r w:rsidRPr="00FB5EF1">
              <w:rPr>
                <w:spacing w:val="-6"/>
                <w:sz w:val="22"/>
              </w:rPr>
              <w:t>Range of turnover or gross assets</w:t>
            </w:r>
          </w:p>
          <w:p w:rsidR="009E0B60" w:rsidRPr="00FB5EF1" w:rsidRDefault="009E0B60" w:rsidP="00F62C8A">
            <w:pPr>
              <w:shd w:val="clear" w:color="auto" w:fill="FFFFFF"/>
              <w:jc w:val="center"/>
              <w:rPr>
                <w:sz w:val="22"/>
              </w:rPr>
            </w:pPr>
          </w:p>
        </w:tc>
        <w:tc>
          <w:tcPr>
            <w:tcW w:w="1620" w:type="dxa"/>
            <w:tcBorders>
              <w:top w:val="single" w:sz="6" w:space="0" w:color="auto"/>
              <w:left w:val="single" w:sz="6" w:space="0" w:color="auto"/>
              <w:bottom w:val="single" w:sz="6" w:space="0" w:color="auto"/>
              <w:right w:val="single" w:sz="6" w:space="0" w:color="auto"/>
            </w:tcBorders>
          </w:tcPr>
          <w:p w:rsidR="009E0B60" w:rsidRDefault="009E0B60" w:rsidP="00F62C8A">
            <w:pPr>
              <w:shd w:val="clear" w:color="auto" w:fill="FFFFFF"/>
              <w:jc w:val="center"/>
              <w:rPr>
                <w:spacing w:val="-6"/>
                <w:sz w:val="22"/>
              </w:rPr>
            </w:pPr>
            <w:r>
              <w:rPr>
                <w:spacing w:val="-6"/>
                <w:sz w:val="22"/>
              </w:rPr>
              <w:t xml:space="preserve">% </w:t>
            </w:r>
            <w:r w:rsidRPr="00FB5EF1">
              <w:rPr>
                <w:spacing w:val="-6"/>
                <w:sz w:val="22"/>
              </w:rPr>
              <w:t xml:space="preserve">of turnover </w:t>
            </w:r>
          </w:p>
          <w:p w:rsidR="009E0B60" w:rsidRPr="00FB5EF1" w:rsidRDefault="009E0B60" w:rsidP="00F62C8A">
            <w:pPr>
              <w:shd w:val="clear" w:color="auto" w:fill="FFFFFF"/>
              <w:jc w:val="center"/>
              <w:rPr>
                <w:sz w:val="22"/>
              </w:rPr>
            </w:pPr>
            <w:r w:rsidRPr="00FB5EF1">
              <w:rPr>
                <w:spacing w:val="-6"/>
                <w:sz w:val="22"/>
              </w:rPr>
              <w:t>or gross assets</w:t>
            </w:r>
          </w:p>
          <w:p w:rsidR="009E0B60" w:rsidRPr="00FB5EF1" w:rsidRDefault="009E0B60" w:rsidP="00F62C8A">
            <w:pPr>
              <w:shd w:val="clear" w:color="auto" w:fill="FFFFFF"/>
              <w:jc w:val="center"/>
              <w:rPr>
                <w:spacing w:val="-6"/>
                <w:sz w:val="22"/>
              </w:rPr>
            </w:pPr>
          </w:p>
        </w:tc>
        <w:tc>
          <w:tcPr>
            <w:tcW w:w="1520" w:type="dxa"/>
            <w:tcBorders>
              <w:top w:val="single" w:sz="6" w:space="0" w:color="auto"/>
              <w:left w:val="single" w:sz="6" w:space="0" w:color="auto"/>
              <w:bottom w:val="single" w:sz="6" w:space="0" w:color="auto"/>
              <w:right w:val="single" w:sz="6" w:space="0" w:color="auto"/>
            </w:tcBorders>
          </w:tcPr>
          <w:p w:rsidR="009E0B60" w:rsidRDefault="009E0B60" w:rsidP="00F62C8A">
            <w:pPr>
              <w:shd w:val="clear" w:color="auto" w:fill="FFFFFF"/>
              <w:jc w:val="center"/>
              <w:rPr>
                <w:spacing w:val="-6"/>
                <w:sz w:val="22"/>
              </w:rPr>
            </w:pPr>
            <w:r>
              <w:rPr>
                <w:spacing w:val="-6"/>
                <w:sz w:val="22"/>
              </w:rPr>
              <w:t xml:space="preserve">%   of </w:t>
            </w:r>
          </w:p>
          <w:p w:rsidR="009E0B60" w:rsidRPr="00FB5EF1" w:rsidRDefault="009E0B60" w:rsidP="00F62C8A">
            <w:pPr>
              <w:shd w:val="clear" w:color="auto" w:fill="FFFFFF"/>
              <w:jc w:val="center"/>
              <w:rPr>
                <w:sz w:val="22"/>
              </w:rPr>
            </w:pPr>
            <w:r>
              <w:rPr>
                <w:spacing w:val="-6"/>
                <w:sz w:val="22"/>
              </w:rPr>
              <w:t>Gross Profit</w:t>
            </w:r>
          </w:p>
        </w:tc>
        <w:tc>
          <w:tcPr>
            <w:tcW w:w="262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r w:rsidRPr="00FB5EF1">
              <w:rPr>
                <w:spacing w:val="-7"/>
                <w:sz w:val="22"/>
              </w:rPr>
              <w:t>Materiality ranges</w:t>
            </w:r>
          </w:p>
          <w:p w:rsidR="009E0B60" w:rsidRPr="00FB5EF1" w:rsidRDefault="009E0B60" w:rsidP="00F62C8A">
            <w:pPr>
              <w:shd w:val="clear" w:color="auto" w:fill="FFFFFF"/>
              <w:jc w:val="center"/>
              <w:rPr>
                <w:spacing w:val="-7"/>
                <w:sz w:val="22"/>
              </w:rPr>
            </w:pPr>
          </w:p>
        </w:tc>
      </w:tr>
      <w:tr w:rsidR="009E0B60" w:rsidRPr="00FB5EF1" w:rsidTr="00F62C8A">
        <w:trPr>
          <w:trHeight w:hRule="exact" w:val="365"/>
        </w:trPr>
        <w:tc>
          <w:tcPr>
            <w:tcW w:w="315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r w:rsidRPr="00FB5EF1">
              <w:rPr>
                <w:spacing w:val="-4"/>
                <w:sz w:val="22"/>
              </w:rPr>
              <w:t>Tk. 0 - Tk5</w:t>
            </w:r>
            <w:r>
              <w:rPr>
                <w:spacing w:val="-4"/>
                <w:sz w:val="22"/>
              </w:rPr>
              <w:t xml:space="preserve"> Crores</w:t>
            </w:r>
          </w:p>
        </w:tc>
        <w:tc>
          <w:tcPr>
            <w:tcW w:w="162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r w:rsidRPr="00FB5EF1">
              <w:rPr>
                <w:spacing w:val="-13"/>
                <w:sz w:val="22"/>
              </w:rPr>
              <w:t>3.00%</w:t>
            </w:r>
          </w:p>
          <w:p w:rsidR="009E0B60" w:rsidRPr="00FB5EF1" w:rsidRDefault="009E0B60" w:rsidP="00F62C8A">
            <w:pPr>
              <w:shd w:val="clear" w:color="auto" w:fill="FFFFFF"/>
              <w:jc w:val="center"/>
              <w:rPr>
                <w:spacing w:val="-13"/>
                <w:sz w:val="22"/>
              </w:rPr>
            </w:pPr>
          </w:p>
        </w:tc>
        <w:tc>
          <w:tcPr>
            <w:tcW w:w="152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r>
              <w:rPr>
                <w:spacing w:val="-13"/>
                <w:sz w:val="22"/>
              </w:rPr>
              <w:t>10%</w:t>
            </w:r>
          </w:p>
        </w:tc>
        <w:tc>
          <w:tcPr>
            <w:tcW w:w="262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pacing w:val="-5"/>
                <w:w w:val="103"/>
                <w:sz w:val="22"/>
              </w:rPr>
            </w:pPr>
            <w:r w:rsidRPr="00FB5EF1">
              <w:rPr>
                <w:spacing w:val="-5"/>
                <w:w w:val="103"/>
                <w:sz w:val="22"/>
              </w:rPr>
              <w:t>Tk1 -Tk15</w:t>
            </w:r>
            <w:r>
              <w:rPr>
                <w:spacing w:val="-5"/>
                <w:w w:val="103"/>
                <w:sz w:val="22"/>
              </w:rPr>
              <w:t xml:space="preserve"> lacs</w:t>
            </w:r>
          </w:p>
        </w:tc>
      </w:tr>
      <w:tr w:rsidR="009E0B60" w:rsidRPr="00FB5EF1" w:rsidTr="00F62C8A">
        <w:trPr>
          <w:trHeight w:hRule="exact" w:val="348"/>
        </w:trPr>
        <w:tc>
          <w:tcPr>
            <w:tcW w:w="315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r w:rsidRPr="00FB5EF1">
              <w:rPr>
                <w:spacing w:val="-4"/>
                <w:sz w:val="22"/>
              </w:rPr>
              <w:t>Tk</w:t>
            </w:r>
            <w:r>
              <w:rPr>
                <w:spacing w:val="-4"/>
                <w:sz w:val="22"/>
              </w:rPr>
              <w:t>.</w:t>
            </w:r>
            <w:r w:rsidRPr="00FB5EF1">
              <w:rPr>
                <w:spacing w:val="-4"/>
                <w:sz w:val="22"/>
              </w:rPr>
              <w:t>5</w:t>
            </w:r>
            <w:r>
              <w:rPr>
                <w:spacing w:val="-4"/>
                <w:sz w:val="22"/>
              </w:rPr>
              <w:t xml:space="preserve"> Crores 1 </w:t>
            </w:r>
            <w:r w:rsidR="0034454B">
              <w:rPr>
                <w:spacing w:val="-4"/>
                <w:sz w:val="22"/>
              </w:rPr>
              <w:t>–</w:t>
            </w:r>
            <w:r>
              <w:rPr>
                <w:spacing w:val="-4"/>
                <w:sz w:val="22"/>
              </w:rPr>
              <w:t xml:space="preserve"> </w:t>
            </w:r>
            <w:r>
              <w:rPr>
                <w:sz w:val="22"/>
              </w:rPr>
              <w:t>Tk</w:t>
            </w:r>
            <w:r w:rsidR="0034454B">
              <w:rPr>
                <w:sz w:val="22"/>
              </w:rPr>
              <w:t>.</w:t>
            </w:r>
            <w:r>
              <w:rPr>
                <w:sz w:val="22"/>
              </w:rPr>
              <w:t xml:space="preserve"> 10 Crores </w:t>
            </w:r>
          </w:p>
        </w:tc>
        <w:tc>
          <w:tcPr>
            <w:tcW w:w="162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r w:rsidRPr="00FB5EF1">
              <w:rPr>
                <w:spacing w:val="-14"/>
                <w:sz w:val="22"/>
              </w:rPr>
              <w:t>2.50%</w:t>
            </w:r>
          </w:p>
          <w:p w:rsidR="009E0B60" w:rsidRPr="00FB5EF1" w:rsidRDefault="009E0B60" w:rsidP="00F62C8A">
            <w:pPr>
              <w:shd w:val="clear" w:color="auto" w:fill="FFFFFF"/>
              <w:jc w:val="center"/>
              <w:rPr>
                <w:spacing w:val="-14"/>
                <w:sz w:val="22"/>
              </w:rPr>
            </w:pPr>
          </w:p>
        </w:tc>
        <w:tc>
          <w:tcPr>
            <w:tcW w:w="152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r>
              <w:rPr>
                <w:spacing w:val="-14"/>
                <w:sz w:val="22"/>
              </w:rPr>
              <w:t xml:space="preserve">10% </w:t>
            </w:r>
          </w:p>
        </w:tc>
        <w:tc>
          <w:tcPr>
            <w:tcW w:w="2620" w:type="dxa"/>
            <w:tcBorders>
              <w:top w:val="single" w:sz="6" w:space="0" w:color="auto"/>
              <w:left w:val="single" w:sz="6" w:space="0" w:color="auto"/>
              <w:bottom w:val="single" w:sz="6" w:space="0" w:color="auto"/>
              <w:right w:val="single" w:sz="6" w:space="0" w:color="auto"/>
            </w:tcBorders>
          </w:tcPr>
          <w:p w:rsidR="009E0B60" w:rsidRPr="00D074BB" w:rsidRDefault="009E0B60" w:rsidP="00F62C8A">
            <w:pPr>
              <w:shd w:val="clear" w:color="auto" w:fill="FFFFFF"/>
              <w:jc w:val="center"/>
              <w:rPr>
                <w:sz w:val="22"/>
              </w:rPr>
            </w:pPr>
            <w:r w:rsidRPr="00D074BB">
              <w:rPr>
                <w:spacing w:val="-4"/>
                <w:sz w:val="22"/>
              </w:rPr>
              <w:t>Tk15 lacs 1  -Tk25 lacs</w:t>
            </w:r>
          </w:p>
          <w:p w:rsidR="009E0B60" w:rsidRPr="00A37D54" w:rsidRDefault="009E0B60" w:rsidP="00F62C8A">
            <w:pPr>
              <w:shd w:val="clear" w:color="auto" w:fill="FFFFFF"/>
              <w:jc w:val="center"/>
              <w:rPr>
                <w:i/>
                <w:spacing w:val="-4"/>
                <w:sz w:val="22"/>
              </w:rPr>
            </w:pPr>
          </w:p>
        </w:tc>
      </w:tr>
      <w:tr w:rsidR="009E0B60" w:rsidRPr="00FB5EF1" w:rsidTr="00F62C8A">
        <w:trPr>
          <w:trHeight w:hRule="exact" w:val="357"/>
        </w:trPr>
        <w:tc>
          <w:tcPr>
            <w:tcW w:w="315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r w:rsidRPr="00FB5EF1">
              <w:rPr>
                <w:spacing w:val="-5"/>
                <w:sz w:val="22"/>
              </w:rPr>
              <w:t>Tk</w:t>
            </w:r>
            <w:r>
              <w:rPr>
                <w:spacing w:val="-5"/>
                <w:sz w:val="22"/>
              </w:rPr>
              <w:t>.</w:t>
            </w:r>
            <w:r w:rsidRPr="00FB5EF1">
              <w:rPr>
                <w:spacing w:val="-5"/>
                <w:sz w:val="22"/>
              </w:rPr>
              <w:t>1</w:t>
            </w:r>
            <w:r>
              <w:rPr>
                <w:spacing w:val="-5"/>
                <w:sz w:val="22"/>
              </w:rPr>
              <w:t xml:space="preserve">0 Crores 1 – 20 Crores </w:t>
            </w:r>
          </w:p>
        </w:tc>
        <w:tc>
          <w:tcPr>
            <w:tcW w:w="162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r w:rsidRPr="00FB5EF1">
              <w:rPr>
                <w:spacing w:val="-13"/>
                <w:sz w:val="22"/>
              </w:rPr>
              <w:t>2.00%</w:t>
            </w:r>
          </w:p>
          <w:p w:rsidR="009E0B60" w:rsidRPr="00FB5EF1" w:rsidRDefault="009E0B60" w:rsidP="00F62C8A">
            <w:pPr>
              <w:shd w:val="clear" w:color="auto" w:fill="FFFFFF"/>
              <w:jc w:val="center"/>
              <w:rPr>
                <w:spacing w:val="-13"/>
                <w:sz w:val="22"/>
              </w:rPr>
            </w:pPr>
          </w:p>
        </w:tc>
        <w:tc>
          <w:tcPr>
            <w:tcW w:w="152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r>
              <w:rPr>
                <w:spacing w:val="-13"/>
                <w:sz w:val="22"/>
              </w:rPr>
              <w:t xml:space="preserve">10% </w:t>
            </w:r>
          </w:p>
        </w:tc>
        <w:tc>
          <w:tcPr>
            <w:tcW w:w="262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r w:rsidRPr="00FB5EF1">
              <w:rPr>
                <w:spacing w:val="-7"/>
                <w:sz w:val="22"/>
              </w:rPr>
              <w:t>Tk25</w:t>
            </w:r>
            <w:r>
              <w:rPr>
                <w:spacing w:val="-7"/>
                <w:sz w:val="22"/>
              </w:rPr>
              <w:t xml:space="preserve"> Lacs </w:t>
            </w:r>
            <w:r w:rsidRPr="00FB5EF1">
              <w:rPr>
                <w:spacing w:val="-7"/>
                <w:sz w:val="22"/>
              </w:rPr>
              <w:t>1 - Tk40</w:t>
            </w:r>
            <w:r>
              <w:rPr>
                <w:spacing w:val="-7"/>
                <w:sz w:val="22"/>
              </w:rPr>
              <w:t xml:space="preserve"> Lacs</w:t>
            </w:r>
          </w:p>
          <w:p w:rsidR="009E0B60" w:rsidRPr="00FB5EF1" w:rsidRDefault="009E0B60" w:rsidP="00F62C8A">
            <w:pPr>
              <w:shd w:val="clear" w:color="auto" w:fill="FFFFFF"/>
              <w:jc w:val="center"/>
              <w:rPr>
                <w:spacing w:val="-7"/>
                <w:sz w:val="22"/>
              </w:rPr>
            </w:pPr>
          </w:p>
        </w:tc>
      </w:tr>
      <w:tr w:rsidR="009E0B60" w:rsidRPr="00FB5EF1" w:rsidTr="00F62C8A">
        <w:trPr>
          <w:trHeight w:hRule="exact" w:val="348"/>
        </w:trPr>
        <w:tc>
          <w:tcPr>
            <w:tcW w:w="315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r w:rsidRPr="00FB5EF1">
              <w:rPr>
                <w:spacing w:val="-6"/>
                <w:sz w:val="22"/>
              </w:rPr>
              <w:t>Tk</w:t>
            </w:r>
            <w:r>
              <w:rPr>
                <w:spacing w:val="-6"/>
                <w:sz w:val="22"/>
              </w:rPr>
              <w:t>.</w:t>
            </w:r>
            <w:r w:rsidRPr="00FB5EF1">
              <w:rPr>
                <w:spacing w:val="-6"/>
                <w:sz w:val="22"/>
              </w:rPr>
              <w:t>2</w:t>
            </w:r>
            <w:r>
              <w:rPr>
                <w:spacing w:val="-6"/>
                <w:sz w:val="22"/>
              </w:rPr>
              <w:t xml:space="preserve">0 Crores 1 - </w:t>
            </w:r>
            <w:r>
              <w:rPr>
                <w:sz w:val="22"/>
              </w:rPr>
              <w:t xml:space="preserve">56 Crores </w:t>
            </w:r>
          </w:p>
        </w:tc>
        <w:tc>
          <w:tcPr>
            <w:tcW w:w="162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r w:rsidRPr="00FB5EF1">
              <w:rPr>
                <w:spacing w:val="-16"/>
                <w:sz w:val="22"/>
              </w:rPr>
              <w:t>1.50%</w:t>
            </w:r>
          </w:p>
          <w:p w:rsidR="009E0B60" w:rsidRPr="00FB5EF1" w:rsidRDefault="009E0B60" w:rsidP="00F62C8A">
            <w:pPr>
              <w:shd w:val="clear" w:color="auto" w:fill="FFFFFF"/>
              <w:jc w:val="center"/>
              <w:rPr>
                <w:spacing w:val="-16"/>
                <w:sz w:val="22"/>
              </w:rPr>
            </w:pPr>
          </w:p>
        </w:tc>
        <w:tc>
          <w:tcPr>
            <w:tcW w:w="152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r>
              <w:rPr>
                <w:spacing w:val="-16"/>
                <w:sz w:val="22"/>
              </w:rPr>
              <w:t xml:space="preserve">10% </w:t>
            </w:r>
          </w:p>
        </w:tc>
        <w:tc>
          <w:tcPr>
            <w:tcW w:w="262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pacing w:val="-7"/>
                <w:sz w:val="22"/>
              </w:rPr>
            </w:pPr>
            <w:r w:rsidRPr="00FB5EF1">
              <w:rPr>
                <w:spacing w:val="-7"/>
                <w:sz w:val="22"/>
              </w:rPr>
              <w:t>Tk40</w:t>
            </w:r>
            <w:r>
              <w:rPr>
                <w:spacing w:val="-7"/>
                <w:sz w:val="22"/>
              </w:rPr>
              <w:t xml:space="preserve"> Lacs </w:t>
            </w:r>
            <w:r w:rsidRPr="00FB5EF1">
              <w:rPr>
                <w:spacing w:val="-7"/>
                <w:sz w:val="22"/>
              </w:rPr>
              <w:t>1 - Tk84</w:t>
            </w:r>
            <w:r>
              <w:rPr>
                <w:spacing w:val="-7"/>
                <w:sz w:val="22"/>
              </w:rPr>
              <w:t xml:space="preserve"> Lacs</w:t>
            </w:r>
          </w:p>
        </w:tc>
      </w:tr>
      <w:tr w:rsidR="009E0B60" w:rsidRPr="00FB5EF1" w:rsidTr="00F62C8A">
        <w:trPr>
          <w:trHeight w:hRule="exact" w:val="374"/>
        </w:trPr>
        <w:tc>
          <w:tcPr>
            <w:tcW w:w="315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r w:rsidRPr="00FB5EF1">
              <w:rPr>
                <w:spacing w:val="-8"/>
                <w:sz w:val="22"/>
              </w:rPr>
              <w:t>over Tk</w:t>
            </w:r>
            <w:r>
              <w:rPr>
                <w:spacing w:val="-8"/>
                <w:sz w:val="22"/>
              </w:rPr>
              <w:t>.</w:t>
            </w:r>
            <w:r w:rsidRPr="00FB5EF1">
              <w:rPr>
                <w:spacing w:val="-8"/>
                <w:sz w:val="22"/>
              </w:rPr>
              <w:t>56</w:t>
            </w:r>
            <w:r>
              <w:rPr>
                <w:spacing w:val="-8"/>
                <w:sz w:val="22"/>
              </w:rPr>
              <w:t xml:space="preserve"> Crores </w:t>
            </w:r>
          </w:p>
        </w:tc>
        <w:tc>
          <w:tcPr>
            <w:tcW w:w="162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r w:rsidRPr="00FB5EF1">
              <w:rPr>
                <w:spacing w:val="-5"/>
                <w:w w:val="89"/>
                <w:sz w:val="22"/>
              </w:rPr>
              <w:t>1.00%</w:t>
            </w:r>
          </w:p>
          <w:p w:rsidR="009E0B60" w:rsidRPr="00FB5EF1" w:rsidRDefault="009E0B60" w:rsidP="00F62C8A">
            <w:pPr>
              <w:shd w:val="clear" w:color="auto" w:fill="FFFFFF"/>
              <w:jc w:val="center"/>
              <w:rPr>
                <w:spacing w:val="-5"/>
                <w:w w:val="89"/>
                <w:sz w:val="22"/>
              </w:rPr>
            </w:pPr>
          </w:p>
        </w:tc>
        <w:tc>
          <w:tcPr>
            <w:tcW w:w="152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r>
              <w:rPr>
                <w:spacing w:val="-5"/>
                <w:w w:val="89"/>
                <w:sz w:val="22"/>
              </w:rPr>
              <w:t xml:space="preserve">10% </w:t>
            </w:r>
          </w:p>
        </w:tc>
        <w:tc>
          <w:tcPr>
            <w:tcW w:w="262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pacing w:val="-8"/>
                <w:sz w:val="22"/>
              </w:rPr>
            </w:pPr>
            <w:r w:rsidRPr="00FB5EF1">
              <w:rPr>
                <w:spacing w:val="-8"/>
                <w:sz w:val="22"/>
              </w:rPr>
              <w:t>over Tk84</w:t>
            </w:r>
            <w:r>
              <w:rPr>
                <w:spacing w:val="-8"/>
                <w:sz w:val="22"/>
              </w:rPr>
              <w:t xml:space="preserve"> Lacs</w:t>
            </w:r>
          </w:p>
        </w:tc>
      </w:tr>
    </w:tbl>
    <w:p w:rsidR="009E0B60" w:rsidRDefault="009E0B60" w:rsidP="009E0B60">
      <w:pPr>
        <w:pStyle w:val="Caption"/>
      </w:pPr>
    </w:p>
    <w:p w:rsidR="009E0B60" w:rsidRPr="00FB5EF1" w:rsidRDefault="009E0B60" w:rsidP="009E0B60">
      <w:pPr>
        <w:pStyle w:val="Caption"/>
        <w:outlineLvl w:val="0"/>
      </w:pPr>
      <w:r w:rsidRPr="00FB5EF1">
        <w:t>Application of materiality ranges to business</w:t>
      </w:r>
    </w:p>
    <w:tbl>
      <w:tblPr>
        <w:tblW w:w="9090" w:type="dxa"/>
        <w:tblInd w:w="220" w:type="dxa"/>
        <w:tblLayout w:type="fixed"/>
        <w:tblCellMar>
          <w:left w:w="40" w:type="dxa"/>
          <w:right w:w="40" w:type="dxa"/>
        </w:tblCellMar>
        <w:tblLook w:val="0000" w:firstRow="0" w:lastRow="0" w:firstColumn="0" w:lastColumn="0" w:noHBand="0" w:noVBand="0"/>
      </w:tblPr>
      <w:tblGrid>
        <w:gridCol w:w="1170"/>
        <w:gridCol w:w="1080"/>
        <w:gridCol w:w="1580"/>
        <w:gridCol w:w="1710"/>
        <w:gridCol w:w="1260"/>
        <w:gridCol w:w="1080"/>
        <w:gridCol w:w="1210"/>
      </w:tblGrid>
      <w:tr w:rsidR="009E0B60" w:rsidRPr="00FB5EF1" w:rsidTr="00B95E8C">
        <w:trPr>
          <w:trHeight w:hRule="exact" w:val="365"/>
        </w:trPr>
        <w:tc>
          <w:tcPr>
            <w:tcW w:w="1170" w:type="dxa"/>
            <w:tcBorders>
              <w:top w:val="nil"/>
              <w:left w:val="nil"/>
              <w:bottom w:val="single" w:sz="6" w:space="0" w:color="auto"/>
              <w:right w:val="single" w:sz="6" w:space="0" w:color="auto"/>
            </w:tcBorders>
          </w:tcPr>
          <w:p w:rsidR="009E0B60" w:rsidRPr="00FB5EF1" w:rsidRDefault="009E0B60" w:rsidP="00F62C8A">
            <w:pPr>
              <w:shd w:val="clear" w:color="auto" w:fill="FFFFFF"/>
              <w:jc w:val="center"/>
              <w:rPr>
                <w:sz w:val="22"/>
              </w:rPr>
            </w:pPr>
          </w:p>
          <w:p w:rsidR="009E0B60" w:rsidRPr="00FB5EF1" w:rsidRDefault="009E0B60" w:rsidP="00F62C8A">
            <w:pPr>
              <w:shd w:val="clear" w:color="auto" w:fill="FFFFFF"/>
              <w:jc w:val="center"/>
              <w:rPr>
                <w:sz w:val="22"/>
              </w:rPr>
            </w:pPr>
          </w:p>
        </w:tc>
        <w:tc>
          <w:tcPr>
            <w:tcW w:w="4370" w:type="dxa"/>
            <w:gridSpan w:val="3"/>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r w:rsidRPr="00FB5EF1">
              <w:rPr>
                <w:spacing w:val="-7"/>
                <w:sz w:val="22"/>
              </w:rPr>
              <w:t>Initial assessment</w:t>
            </w:r>
          </w:p>
          <w:p w:rsidR="009E0B60" w:rsidRPr="00FB5EF1" w:rsidRDefault="009E0B60" w:rsidP="00F62C8A">
            <w:pPr>
              <w:shd w:val="clear" w:color="auto" w:fill="FFFFFF"/>
              <w:jc w:val="center"/>
              <w:rPr>
                <w:sz w:val="22"/>
              </w:rPr>
            </w:pPr>
          </w:p>
        </w:tc>
        <w:tc>
          <w:tcPr>
            <w:tcW w:w="3550" w:type="dxa"/>
            <w:gridSpan w:val="3"/>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r w:rsidRPr="00FB5EF1">
              <w:rPr>
                <w:spacing w:val="-7"/>
                <w:sz w:val="22"/>
              </w:rPr>
              <w:t>Final assessment</w:t>
            </w:r>
          </w:p>
          <w:p w:rsidR="009E0B60" w:rsidRPr="00FB5EF1" w:rsidRDefault="009E0B60" w:rsidP="00F62C8A">
            <w:pPr>
              <w:shd w:val="clear" w:color="auto" w:fill="FFFFFF"/>
              <w:jc w:val="center"/>
              <w:rPr>
                <w:sz w:val="22"/>
              </w:rPr>
            </w:pPr>
          </w:p>
        </w:tc>
      </w:tr>
      <w:tr w:rsidR="009E0B60" w:rsidRPr="00FB5EF1" w:rsidTr="00B95E8C">
        <w:trPr>
          <w:trHeight w:hRule="exact" w:val="591"/>
        </w:trPr>
        <w:tc>
          <w:tcPr>
            <w:tcW w:w="117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p>
          <w:p w:rsidR="009E0B60" w:rsidRPr="00FB5EF1" w:rsidRDefault="009E0B60" w:rsidP="00F62C8A">
            <w:pPr>
              <w:shd w:val="clear" w:color="auto" w:fill="FFFFFF"/>
              <w:jc w:val="center"/>
              <w:rPr>
                <w:sz w:val="22"/>
              </w:rPr>
            </w:pPr>
          </w:p>
        </w:tc>
        <w:tc>
          <w:tcPr>
            <w:tcW w:w="108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r w:rsidRPr="00FB5EF1">
              <w:rPr>
                <w:spacing w:val="-10"/>
                <w:sz w:val="22"/>
              </w:rPr>
              <w:t>Percentage</w:t>
            </w:r>
          </w:p>
          <w:p w:rsidR="009E0B60" w:rsidRPr="00FB5EF1" w:rsidRDefault="009E0B60" w:rsidP="00F62C8A">
            <w:pPr>
              <w:shd w:val="clear" w:color="auto" w:fill="FFFFFF"/>
              <w:jc w:val="center"/>
              <w:rPr>
                <w:sz w:val="22"/>
              </w:rPr>
            </w:pPr>
            <w:r w:rsidRPr="00FB5EF1">
              <w:rPr>
                <w:sz w:val="22"/>
              </w:rPr>
              <w:t>%</w:t>
            </w:r>
          </w:p>
        </w:tc>
        <w:tc>
          <w:tcPr>
            <w:tcW w:w="158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spacing w:line="230" w:lineRule="exact"/>
              <w:jc w:val="center"/>
              <w:rPr>
                <w:sz w:val="22"/>
              </w:rPr>
            </w:pPr>
            <w:r w:rsidRPr="00FB5EF1">
              <w:rPr>
                <w:spacing w:val="-7"/>
                <w:sz w:val="22"/>
              </w:rPr>
              <w:t xml:space="preserve">Anticipated </w:t>
            </w:r>
            <w:r w:rsidRPr="00FB5EF1">
              <w:rPr>
                <w:spacing w:val="-8"/>
                <w:sz w:val="22"/>
              </w:rPr>
              <w:t xml:space="preserve">results </w:t>
            </w:r>
            <w:r w:rsidRPr="00FB5EF1">
              <w:rPr>
                <w:sz w:val="22"/>
              </w:rPr>
              <w:t>Tk</w:t>
            </w:r>
            <w:r>
              <w:rPr>
                <w:sz w:val="22"/>
              </w:rPr>
              <w:t>.</w:t>
            </w:r>
          </w:p>
        </w:tc>
        <w:tc>
          <w:tcPr>
            <w:tcW w:w="171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r w:rsidRPr="00FB5EF1">
              <w:rPr>
                <w:spacing w:val="-8"/>
                <w:sz w:val="22"/>
              </w:rPr>
              <w:t>Materiality</w:t>
            </w:r>
            <w:r w:rsidR="003F0306">
              <w:rPr>
                <w:spacing w:val="-8"/>
                <w:sz w:val="22"/>
              </w:rPr>
              <w:t xml:space="preserve"> </w:t>
            </w:r>
            <w:r w:rsidRPr="00FB5EF1">
              <w:rPr>
                <w:spacing w:val="-13"/>
                <w:sz w:val="22"/>
              </w:rPr>
              <w:t>level</w:t>
            </w:r>
            <w:r w:rsidR="003F0306">
              <w:rPr>
                <w:spacing w:val="-13"/>
                <w:sz w:val="22"/>
              </w:rPr>
              <w:t xml:space="preserve"> </w:t>
            </w:r>
            <w:r w:rsidRPr="00FB5EF1">
              <w:rPr>
                <w:sz w:val="22"/>
              </w:rPr>
              <w:t>Tk</w:t>
            </w:r>
            <w:r>
              <w:rPr>
                <w:sz w:val="22"/>
              </w:rPr>
              <w:t>.</w:t>
            </w:r>
          </w:p>
        </w:tc>
        <w:tc>
          <w:tcPr>
            <w:tcW w:w="126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r w:rsidRPr="00FB5EF1">
              <w:rPr>
                <w:spacing w:val="-11"/>
                <w:sz w:val="22"/>
              </w:rPr>
              <w:t>Percentage</w:t>
            </w:r>
          </w:p>
          <w:p w:rsidR="009E0B60" w:rsidRPr="00FB5EF1" w:rsidRDefault="009E0B60" w:rsidP="00F62C8A">
            <w:pPr>
              <w:shd w:val="clear" w:color="auto" w:fill="FFFFFF"/>
              <w:jc w:val="center"/>
              <w:rPr>
                <w:sz w:val="22"/>
              </w:rPr>
            </w:pPr>
            <w:r w:rsidRPr="00FB5EF1">
              <w:rPr>
                <w:sz w:val="22"/>
              </w:rPr>
              <w:t>%</w:t>
            </w:r>
          </w:p>
        </w:tc>
        <w:tc>
          <w:tcPr>
            <w:tcW w:w="108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spacing w:line="230" w:lineRule="exact"/>
              <w:jc w:val="center"/>
              <w:rPr>
                <w:sz w:val="22"/>
              </w:rPr>
            </w:pPr>
            <w:r w:rsidRPr="00FB5EF1">
              <w:rPr>
                <w:spacing w:val="-13"/>
                <w:sz w:val="22"/>
              </w:rPr>
              <w:t xml:space="preserve">Final </w:t>
            </w:r>
            <w:r w:rsidRPr="00FB5EF1">
              <w:rPr>
                <w:spacing w:val="-8"/>
                <w:sz w:val="22"/>
              </w:rPr>
              <w:t>results  Tk</w:t>
            </w:r>
            <w:r>
              <w:rPr>
                <w:spacing w:val="-8"/>
                <w:sz w:val="22"/>
              </w:rPr>
              <w:t>.</w:t>
            </w:r>
          </w:p>
        </w:tc>
        <w:tc>
          <w:tcPr>
            <w:tcW w:w="121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spacing w:line="245" w:lineRule="exact"/>
              <w:jc w:val="center"/>
              <w:rPr>
                <w:sz w:val="22"/>
              </w:rPr>
            </w:pPr>
            <w:r w:rsidRPr="00FB5EF1">
              <w:rPr>
                <w:spacing w:val="-7"/>
                <w:sz w:val="22"/>
              </w:rPr>
              <w:t xml:space="preserve">Materiality </w:t>
            </w:r>
            <w:r w:rsidRPr="00FB5EF1">
              <w:rPr>
                <w:spacing w:val="-12"/>
                <w:sz w:val="22"/>
              </w:rPr>
              <w:t>level</w:t>
            </w:r>
          </w:p>
          <w:p w:rsidR="009E0B60" w:rsidRPr="00FB5EF1" w:rsidRDefault="009E0B60" w:rsidP="00F62C8A">
            <w:pPr>
              <w:shd w:val="clear" w:color="auto" w:fill="FFFFFF"/>
              <w:jc w:val="center"/>
              <w:rPr>
                <w:sz w:val="22"/>
              </w:rPr>
            </w:pPr>
            <w:r w:rsidRPr="00FB5EF1">
              <w:rPr>
                <w:sz w:val="22"/>
              </w:rPr>
              <w:t>Tk</w:t>
            </w:r>
            <w:r>
              <w:rPr>
                <w:sz w:val="22"/>
              </w:rPr>
              <w:t>.</w:t>
            </w:r>
          </w:p>
        </w:tc>
      </w:tr>
      <w:tr w:rsidR="009E0B60" w:rsidRPr="00FB5EF1" w:rsidTr="00B95E8C">
        <w:trPr>
          <w:trHeight w:hRule="exact" w:val="546"/>
        </w:trPr>
        <w:tc>
          <w:tcPr>
            <w:tcW w:w="1170" w:type="dxa"/>
            <w:tcBorders>
              <w:top w:val="single" w:sz="6" w:space="0" w:color="auto"/>
              <w:left w:val="single" w:sz="6" w:space="0" w:color="auto"/>
              <w:bottom w:val="single" w:sz="4" w:space="0" w:color="auto"/>
              <w:right w:val="single" w:sz="6" w:space="0" w:color="auto"/>
            </w:tcBorders>
          </w:tcPr>
          <w:p w:rsidR="009E0B60" w:rsidRPr="00FB5EF1" w:rsidRDefault="009E0B60" w:rsidP="00F62C8A">
            <w:pPr>
              <w:shd w:val="clear" w:color="auto" w:fill="FFFFFF"/>
              <w:jc w:val="center"/>
              <w:rPr>
                <w:sz w:val="22"/>
              </w:rPr>
            </w:pPr>
            <w:r w:rsidRPr="00FB5EF1">
              <w:rPr>
                <w:spacing w:val="-10"/>
                <w:sz w:val="22"/>
              </w:rPr>
              <w:t>Turnover</w:t>
            </w:r>
          </w:p>
          <w:p w:rsidR="009E0B60" w:rsidRPr="00FB5EF1" w:rsidRDefault="009E0B60" w:rsidP="00F62C8A">
            <w:pPr>
              <w:shd w:val="clear" w:color="auto" w:fill="FFFFFF"/>
              <w:jc w:val="center"/>
              <w:rPr>
                <w:sz w:val="22"/>
              </w:rPr>
            </w:pPr>
          </w:p>
        </w:tc>
        <w:tc>
          <w:tcPr>
            <w:tcW w:w="1080" w:type="dxa"/>
            <w:tcBorders>
              <w:top w:val="single" w:sz="6" w:space="0" w:color="auto"/>
              <w:left w:val="single" w:sz="6" w:space="0" w:color="auto"/>
              <w:bottom w:val="single" w:sz="4" w:space="0" w:color="auto"/>
              <w:right w:val="single" w:sz="6" w:space="0" w:color="auto"/>
            </w:tcBorders>
          </w:tcPr>
          <w:p w:rsidR="009E0B60" w:rsidRPr="00FB5EF1" w:rsidRDefault="009E0B60" w:rsidP="00F62C8A">
            <w:pPr>
              <w:shd w:val="clear" w:color="auto" w:fill="FFFFFF"/>
              <w:jc w:val="center"/>
              <w:rPr>
                <w:sz w:val="22"/>
              </w:rPr>
            </w:pPr>
          </w:p>
          <w:p w:rsidR="009E0B60" w:rsidRPr="00FB5EF1" w:rsidRDefault="009E0B60" w:rsidP="00F62C8A">
            <w:pPr>
              <w:shd w:val="clear" w:color="auto" w:fill="FFFFFF"/>
              <w:jc w:val="center"/>
              <w:rPr>
                <w:sz w:val="22"/>
              </w:rPr>
            </w:pPr>
          </w:p>
        </w:tc>
        <w:tc>
          <w:tcPr>
            <w:tcW w:w="1580" w:type="dxa"/>
            <w:tcBorders>
              <w:top w:val="single" w:sz="6" w:space="0" w:color="auto"/>
              <w:left w:val="single" w:sz="6" w:space="0" w:color="auto"/>
              <w:bottom w:val="single" w:sz="4" w:space="0" w:color="auto"/>
              <w:right w:val="single" w:sz="6" w:space="0" w:color="auto"/>
            </w:tcBorders>
          </w:tcPr>
          <w:p w:rsidR="009E0B60" w:rsidRPr="00FB5EF1" w:rsidRDefault="009E0B60" w:rsidP="00F62C8A">
            <w:pPr>
              <w:shd w:val="clear" w:color="auto" w:fill="FFFFFF"/>
              <w:jc w:val="center"/>
              <w:rPr>
                <w:sz w:val="22"/>
              </w:rPr>
            </w:pPr>
          </w:p>
          <w:p w:rsidR="009E0B60" w:rsidRPr="00FB5EF1" w:rsidRDefault="009E0B60" w:rsidP="00F62C8A">
            <w:pPr>
              <w:shd w:val="clear" w:color="auto" w:fill="FFFFFF"/>
              <w:jc w:val="center"/>
              <w:rPr>
                <w:sz w:val="22"/>
              </w:rPr>
            </w:pPr>
          </w:p>
        </w:tc>
        <w:tc>
          <w:tcPr>
            <w:tcW w:w="1710" w:type="dxa"/>
            <w:tcBorders>
              <w:top w:val="single" w:sz="6" w:space="0" w:color="auto"/>
              <w:left w:val="single" w:sz="6" w:space="0" w:color="auto"/>
              <w:bottom w:val="single" w:sz="4" w:space="0" w:color="auto"/>
              <w:right w:val="single" w:sz="6" w:space="0" w:color="auto"/>
            </w:tcBorders>
          </w:tcPr>
          <w:p w:rsidR="009E0B60" w:rsidRPr="00FB5EF1" w:rsidRDefault="009E0B60" w:rsidP="00F62C8A">
            <w:pPr>
              <w:shd w:val="clear" w:color="auto" w:fill="FFFFFF"/>
              <w:jc w:val="center"/>
              <w:rPr>
                <w:sz w:val="22"/>
              </w:rPr>
            </w:pPr>
          </w:p>
          <w:p w:rsidR="009E0B60" w:rsidRPr="00FB5EF1" w:rsidRDefault="009E0B60" w:rsidP="00F62C8A">
            <w:pPr>
              <w:shd w:val="clear" w:color="auto" w:fill="FFFFFF"/>
              <w:jc w:val="center"/>
              <w:rPr>
                <w:sz w:val="22"/>
              </w:rPr>
            </w:pPr>
          </w:p>
        </w:tc>
        <w:tc>
          <w:tcPr>
            <w:tcW w:w="1260" w:type="dxa"/>
            <w:tcBorders>
              <w:top w:val="single" w:sz="6" w:space="0" w:color="auto"/>
              <w:left w:val="single" w:sz="6" w:space="0" w:color="auto"/>
              <w:bottom w:val="single" w:sz="4" w:space="0" w:color="auto"/>
              <w:right w:val="single" w:sz="6" w:space="0" w:color="auto"/>
            </w:tcBorders>
          </w:tcPr>
          <w:p w:rsidR="009E0B60" w:rsidRPr="00FB5EF1" w:rsidRDefault="009E0B60" w:rsidP="00F62C8A">
            <w:pPr>
              <w:shd w:val="clear" w:color="auto" w:fill="FFFFFF"/>
              <w:jc w:val="center"/>
              <w:rPr>
                <w:sz w:val="22"/>
              </w:rPr>
            </w:pPr>
          </w:p>
        </w:tc>
        <w:tc>
          <w:tcPr>
            <w:tcW w:w="1080" w:type="dxa"/>
            <w:tcBorders>
              <w:top w:val="single" w:sz="6" w:space="0" w:color="auto"/>
              <w:left w:val="single" w:sz="6" w:space="0" w:color="auto"/>
              <w:bottom w:val="single" w:sz="4" w:space="0" w:color="auto"/>
              <w:right w:val="single" w:sz="6" w:space="0" w:color="auto"/>
            </w:tcBorders>
          </w:tcPr>
          <w:p w:rsidR="009E0B60" w:rsidRPr="00FB5EF1" w:rsidRDefault="009E0B60" w:rsidP="00D572CA">
            <w:pPr>
              <w:shd w:val="clear" w:color="auto" w:fill="FFFFFF"/>
              <w:jc w:val="center"/>
              <w:rPr>
                <w:sz w:val="22"/>
              </w:rPr>
            </w:pPr>
          </w:p>
        </w:tc>
        <w:tc>
          <w:tcPr>
            <w:tcW w:w="1210" w:type="dxa"/>
            <w:tcBorders>
              <w:top w:val="single" w:sz="6" w:space="0" w:color="auto"/>
              <w:left w:val="single" w:sz="6" w:space="0" w:color="auto"/>
              <w:bottom w:val="single" w:sz="4" w:space="0" w:color="auto"/>
              <w:right w:val="single" w:sz="6" w:space="0" w:color="auto"/>
            </w:tcBorders>
          </w:tcPr>
          <w:p w:rsidR="009E0B60" w:rsidRPr="00FB5EF1" w:rsidRDefault="009E0B60" w:rsidP="00F62C8A">
            <w:pPr>
              <w:shd w:val="clear" w:color="auto" w:fill="FFFFFF"/>
              <w:jc w:val="center"/>
              <w:rPr>
                <w:sz w:val="22"/>
              </w:rPr>
            </w:pPr>
          </w:p>
        </w:tc>
      </w:tr>
      <w:tr w:rsidR="009E0B60" w:rsidRPr="00FB5EF1" w:rsidTr="00B95E8C">
        <w:trPr>
          <w:trHeight w:hRule="exact" w:val="326"/>
        </w:trPr>
        <w:tc>
          <w:tcPr>
            <w:tcW w:w="1170" w:type="dxa"/>
            <w:tcBorders>
              <w:top w:val="single" w:sz="4" w:space="0" w:color="auto"/>
              <w:left w:val="single" w:sz="4" w:space="0" w:color="auto"/>
              <w:bottom w:val="single" w:sz="4" w:space="0" w:color="auto"/>
              <w:right w:val="single" w:sz="4" w:space="0" w:color="auto"/>
            </w:tcBorders>
          </w:tcPr>
          <w:p w:rsidR="009E0B60" w:rsidRPr="00FB5EF1" w:rsidRDefault="009E0B60" w:rsidP="00F62C8A">
            <w:pPr>
              <w:shd w:val="clear" w:color="auto" w:fill="FFFFFF"/>
              <w:jc w:val="center"/>
              <w:rPr>
                <w:sz w:val="22"/>
              </w:rPr>
            </w:pPr>
            <w:r w:rsidRPr="00FB5EF1">
              <w:rPr>
                <w:spacing w:val="-7"/>
                <w:sz w:val="22"/>
              </w:rPr>
              <w:t>Gross assets</w:t>
            </w:r>
          </w:p>
          <w:p w:rsidR="009E0B60" w:rsidRPr="00FB5EF1" w:rsidRDefault="009E0B60" w:rsidP="00F62C8A">
            <w:pPr>
              <w:shd w:val="clear" w:color="auto" w:fill="FFFFFF"/>
              <w:jc w:val="center"/>
              <w:rPr>
                <w:sz w:val="22"/>
              </w:rPr>
            </w:pPr>
          </w:p>
        </w:tc>
        <w:tc>
          <w:tcPr>
            <w:tcW w:w="1080" w:type="dxa"/>
            <w:tcBorders>
              <w:top w:val="single" w:sz="4" w:space="0" w:color="auto"/>
              <w:left w:val="single" w:sz="4" w:space="0" w:color="auto"/>
              <w:bottom w:val="single" w:sz="4" w:space="0" w:color="auto"/>
              <w:right w:val="single" w:sz="4" w:space="0" w:color="auto"/>
            </w:tcBorders>
          </w:tcPr>
          <w:p w:rsidR="009E0B60" w:rsidRPr="00FB5EF1" w:rsidRDefault="009E0B60" w:rsidP="00F62C8A">
            <w:pPr>
              <w:shd w:val="clear" w:color="auto" w:fill="FFFFFF"/>
              <w:jc w:val="center"/>
              <w:rPr>
                <w:sz w:val="22"/>
              </w:rPr>
            </w:pPr>
          </w:p>
          <w:p w:rsidR="009E0B60" w:rsidRPr="00FB5EF1" w:rsidRDefault="009E0B60" w:rsidP="00F62C8A">
            <w:pPr>
              <w:shd w:val="clear" w:color="auto" w:fill="FFFFFF"/>
              <w:jc w:val="center"/>
              <w:rPr>
                <w:sz w:val="22"/>
              </w:rPr>
            </w:pPr>
          </w:p>
        </w:tc>
        <w:tc>
          <w:tcPr>
            <w:tcW w:w="1580" w:type="dxa"/>
            <w:tcBorders>
              <w:top w:val="single" w:sz="4" w:space="0" w:color="auto"/>
              <w:left w:val="single" w:sz="4" w:space="0" w:color="auto"/>
              <w:bottom w:val="single" w:sz="4" w:space="0" w:color="auto"/>
              <w:right w:val="single" w:sz="4" w:space="0" w:color="auto"/>
            </w:tcBorders>
          </w:tcPr>
          <w:p w:rsidR="009E0B60" w:rsidRPr="00FB5EF1" w:rsidRDefault="009E0B60" w:rsidP="00F62C8A">
            <w:pPr>
              <w:shd w:val="clear" w:color="auto" w:fill="FFFFFF"/>
              <w:jc w:val="center"/>
              <w:rPr>
                <w:sz w:val="22"/>
              </w:rPr>
            </w:pPr>
          </w:p>
          <w:p w:rsidR="009E0B60" w:rsidRPr="00FB5EF1" w:rsidRDefault="009E0B60" w:rsidP="00F62C8A">
            <w:pPr>
              <w:shd w:val="clear" w:color="auto" w:fill="FFFFFF"/>
              <w:jc w:val="center"/>
              <w:rPr>
                <w:sz w:val="22"/>
              </w:rPr>
            </w:pPr>
          </w:p>
        </w:tc>
        <w:tc>
          <w:tcPr>
            <w:tcW w:w="1710" w:type="dxa"/>
            <w:tcBorders>
              <w:top w:val="single" w:sz="4" w:space="0" w:color="auto"/>
              <w:left w:val="single" w:sz="4" w:space="0" w:color="auto"/>
              <w:bottom w:val="single" w:sz="4" w:space="0" w:color="auto"/>
              <w:right w:val="single" w:sz="4" w:space="0" w:color="auto"/>
            </w:tcBorders>
          </w:tcPr>
          <w:p w:rsidR="009E0B60" w:rsidRPr="00FB5EF1" w:rsidRDefault="009E0B60" w:rsidP="00F62C8A">
            <w:pPr>
              <w:shd w:val="clear" w:color="auto" w:fill="FFFFFF"/>
              <w:jc w:val="center"/>
              <w:rPr>
                <w:sz w:val="22"/>
              </w:rPr>
            </w:pPr>
          </w:p>
          <w:p w:rsidR="009E0B60" w:rsidRPr="00FB5EF1" w:rsidRDefault="009E0B60" w:rsidP="00F62C8A">
            <w:pPr>
              <w:shd w:val="clear" w:color="auto" w:fill="FFFFFF"/>
              <w:jc w:val="center"/>
              <w:rPr>
                <w:sz w:val="22"/>
              </w:rPr>
            </w:pPr>
          </w:p>
        </w:tc>
        <w:tc>
          <w:tcPr>
            <w:tcW w:w="1260" w:type="dxa"/>
            <w:tcBorders>
              <w:top w:val="single" w:sz="4" w:space="0" w:color="auto"/>
              <w:left w:val="single" w:sz="4" w:space="0" w:color="auto"/>
              <w:bottom w:val="single" w:sz="4" w:space="0" w:color="auto"/>
              <w:right w:val="single" w:sz="4" w:space="0" w:color="auto"/>
            </w:tcBorders>
          </w:tcPr>
          <w:p w:rsidR="009E0B60" w:rsidRPr="00FB5EF1" w:rsidRDefault="009E0B60" w:rsidP="00F62C8A">
            <w:pPr>
              <w:shd w:val="clear" w:color="auto" w:fill="FFFFFF"/>
              <w:jc w:val="center"/>
              <w:rPr>
                <w:sz w:val="22"/>
              </w:rPr>
            </w:pPr>
          </w:p>
        </w:tc>
        <w:tc>
          <w:tcPr>
            <w:tcW w:w="1080" w:type="dxa"/>
            <w:tcBorders>
              <w:top w:val="single" w:sz="4" w:space="0" w:color="auto"/>
              <w:left w:val="single" w:sz="4" w:space="0" w:color="auto"/>
              <w:bottom w:val="single" w:sz="4" w:space="0" w:color="auto"/>
              <w:right w:val="single" w:sz="4" w:space="0" w:color="auto"/>
            </w:tcBorders>
          </w:tcPr>
          <w:p w:rsidR="009E0B60" w:rsidRPr="00FB5EF1" w:rsidRDefault="009E0B60" w:rsidP="00F62C8A">
            <w:pPr>
              <w:shd w:val="clear" w:color="auto" w:fill="FFFFFF"/>
              <w:jc w:val="center"/>
              <w:rPr>
                <w:sz w:val="22"/>
              </w:rPr>
            </w:pPr>
          </w:p>
        </w:tc>
        <w:tc>
          <w:tcPr>
            <w:tcW w:w="1210" w:type="dxa"/>
            <w:tcBorders>
              <w:top w:val="single" w:sz="4" w:space="0" w:color="auto"/>
              <w:left w:val="single" w:sz="4" w:space="0" w:color="auto"/>
              <w:bottom w:val="single" w:sz="4" w:space="0" w:color="auto"/>
              <w:right w:val="single" w:sz="4" w:space="0" w:color="auto"/>
            </w:tcBorders>
          </w:tcPr>
          <w:p w:rsidR="009E0B60" w:rsidRPr="00FB5EF1" w:rsidRDefault="009E0B60" w:rsidP="00F62C8A">
            <w:pPr>
              <w:shd w:val="clear" w:color="auto" w:fill="FFFFFF"/>
              <w:jc w:val="center"/>
              <w:rPr>
                <w:sz w:val="22"/>
              </w:rPr>
            </w:pPr>
          </w:p>
        </w:tc>
      </w:tr>
      <w:tr w:rsidR="009E0B60" w:rsidRPr="00FB5EF1" w:rsidTr="00B95E8C">
        <w:trPr>
          <w:trHeight w:hRule="exact" w:val="326"/>
        </w:trPr>
        <w:tc>
          <w:tcPr>
            <w:tcW w:w="1170" w:type="dxa"/>
            <w:tcBorders>
              <w:top w:val="single" w:sz="4" w:space="0" w:color="auto"/>
              <w:bottom w:val="single" w:sz="4" w:space="0" w:color="auto"/>
            </w:tcBorders>
          </w:tcPr>
          <w:p w:rsidR="009E0B60" w:rsidRPr="00FB5EF1" w:rsidRDefault="009E0B60" w:rsidP="00F62C8A">
            <w:pPr>
              <w:shd w:val="clear" w:color="auto" w:fill="FFFFFF"/>
              <w:jc w:val="center"/>
              <w:rPr>
                <w:spacing w:val="-7"/>
                <w:sz w:val="22"/>
              </w:rPr>
            </w:pPr>
          </w:p>
        </w:tc>
        <w:tc>
          <w:tcPr>
            <w:tcW w:w="1080" w:type="dxa"/>
            <w:tcBorders>
              <w:top w:val="single" w:sz="4" w:space="0" w:color="auto"/>
              <w:bottom w:val="single" w:sz="4" w:space="0" w:color="auto"/>
            </w:tcBorders>
          </w:tcPr>
          <w:p w:rsidR="009E0B60" w:rsidRPr="00FB5EF1" w:rsidRDefault="009E0B60" w:rsidP="006D06F1">
            <w:pPr>
              <w:shd w:val="clear" w:color="auto" w:fill="FFFFFF"/>
              <w:rPr>
                <w:sz w:val="22"/>
              </w:rPr>
            </w:pPr>
          </w:p>
        </w:tc>
        <w:tc>
          <w:tcPr>
            <w:tcW w:w="1580" w:type="dxa"/>
            <w:tcBorders>
              <w:top w:val="single" w:sz="4" w:space="0" w:color="auto"/>
              <w:bottom w:val="single" w:sz="4" w:space="0" w:color="auto"/>
            </w:tcBorders>
          </w:tcPr>
          <w:p w:rsidR="009E0B60" w:rsidRPr="00FB5EF1" w:rsidRDefault="009E0B60" w:rsidP="00F62C8A">
            <w:pPr>
              <w:shd w:val="clear" w:color="auto" w:fill="FFFFFF"/>
              <w:jc w:val="center"/>
              <w:rPr>
                <w:sz w:val="22"/>
              </w:rPr>
            </w:pPr>
          </w:p>
        </w:tc>
        <w:tc>
          <w:tcPr>
            <w:tcW w:w="1710" w:type="dxa"/>
            <w:tcBorders>
              <w:top w:val="single" w:sz="4" w:space="0" w:color="auto"/>
              <w:bottom w:val="single" w:sz="4" w:space="0" w:color="auto"/>
            </w:tcBorders>
          </w:tcPr>
          <w:p w:rsidR="009E0B60" w:rsidRPr="00FB5EF1" w:rsidRDefault="009E0B60" w:rsidP="00F62C8A">
            <w:pPr>
              <w:shd w:val="clear" w:color="auto" w:fill="FFFFFF"/>
              <w:jc w:val="center"/>
              <w:rPr>
                <w:sz w:val="22"/>
              </w:rPr>
            </w:pPr>
          </w:p>
        </w:tc>
        <w:tc>
          <w:tcPr>
            <w:tcW w:w="1260" w:type="dxa"/>
            <w:tcBorders>
              <w:top w:val="single" w:sz="4" w:space="0" w:color="auto"/>
              <w:bottom w:val="single" w:sz="4" w:space="0" w:color="auto"/>
            </w:tcBorders>
          </w:tcPr>
          <w:p w:rsidR="009E0B60" w:rsidRPr="00FB5EF1" w:rsidRDefault="009E0B60" w:rsidP="00F62C8A">
            <w:pPr>
              <w:shd w:val="clear" w:color="auto" w:fill="FFFFFF"/>
              <w:jc w:val="center"/>
              <w:rPr>
                <w:sz w:val="22"/>
              </w:rPr>
            </w:pPr>
          </w:p>
        </w:tc>
        <w:tc>
          <w:tcPr>
            <w:tcW w:w="1080" w:type="dxa"/>
            <w:tcBorders>
              <w:top w:val="single" w:sz="4" w:space="0" w:color="auto"/>
              <w:bottom w:val="single" w:sz="4" w:space="0" w:color="auto"/>
            </w:tcBorders>
          </w:tcPr>
          <w:p w:rsidR="009E0B60" w:rsidRPr="00FB5EF1" w:rsidRDefault="009E0B60" w:rsidP="00F62C8A">
            <w:pPr>
              <w:shd w:val="clear" w:color="auto" w:fill="FFFFFF"/>
              <w:jc w:val="center"/>
              <w:rPr>
                <w:sz w:val="22"/>
              </w:rPr>
            </w:pPr>
          </w:p>
        </w:tc>
        <w:tc>
          <w:tcPr>
            <w:tcW w:w="1210" w:type="dxa"/>
            <w:tcBorders>
              <w:top w:val="single" w:sz="4" w:space="0" w:color="auto"/>
              <w:bottom w:val="single" w:sz="4" w:space="0" w:color="auto"/>
            </w:tcBorders>
          </w:tcPr>
          <w:p w:rsidR="009E0B60" w:rsidRPr="00FB5EF1" w:rsidRDefault="009E0B60" w:rsidP="00F62C8A">
            <w:pPr>
              <w:shd w:val="clear" w:color="auto" w:fill="FFFFFF"/>
              <w:jc w:val="center"/>
              <w:rPr>
                <w:sz w:val="22"/>
              </w:rPr>
            </w:pPr>
          </w:p>
        </w:tc>
      </w:tr>
      <w:tr w:rsidR="009E0B60" w:rsidRPr="00FB5EF1" w:rsidTr="00B95E8C">
        <w:trPr>
          <w:trHeight w:hRule="exact" w:val="634"/>
        </w:trPr>
        <w:tc>
          <w:tcPr>
            <w:tcW w:w="1170" w:type="dxa"/>
            <w:tcBorders>
              <w:top w:val="single" w:sz="4" w:space="0" w:color="auto"/>
              <w:left w:val="single" w:sz="4" w:space="0" w:color="auto"/>
              <w:bottom w:val="single" w:sz="4" w:space="0" w:color="auto"/>
              <w:right w:val="single" w:sz="4" w:space="0" w:color="auto"/>
            </w:tcBorders>
          </w:tcPr>
          <w:p w:rsidR="009E0B60" w:rsidRPr="00FB5EF1" w:rsidRDefault="009E0B60" w:rsidP="00F62C8A">
            <w:pPr>
              <w:shd w:val="clear" w:color="auto" w:fill="FFFFFF"/>
              <w:spacing w:line="230" w:lineRule="exact"/>
              <w:jc w:val="center"/>
              <w:rPr>
                <w:sz w:val="22"/>
              </w:rPr>
            </w:pPr>
            <w:r w:rsidRPr="00FB5EF1">
              <w:rPr>
                <w:spacing w:val="-6"/>
                <w:sz w:val="22"/>
              </w:rPr>
              <w:t>Profit/(loss) before tax</w:t>
            </w:r>
          </w:p>
          <w:p w:rsidR="009E0B60" w:rsidRPr="00FB5EF1" w:rsidRDefault="009E0B60" w:rsidP="00F62C8A">
            <w:pPr>
              <w:shd w:val="clear" w:color="auto" w:fill="FFFFFF"/>
              <w:spacing w:line="230" w:lineRule="exact"/>
              <w:jc w:val="center"/>
              <w:rPr>
                <w:sz w:val="22"/>
              </w:rPr>
            </w:pPr>
          </w:p>
        </w:tc>
        <w:tc>
          <w:tcPr>
            <w:tcW w:w="1080" w:type="dxa"/>
            <w:tcBorders>
              <w:top w:val="single" w:sz="4" w:space="0" w:color="auto"/>
              <w:left w:val="single" w:sz="4" w:space="0" w:color="auto"/>
              <w:bottom w:val="single" w:sz="4" w:space="0" w:color="auto"/>
              <w:right w:val="single" w:sz="4" w:space="0" w:color="auto"/>
            </w:tcBorders>
            <w:shd w:val="pct15" w:color="auto" w:fill="D9D9D9"/>
          </w:tcPr>
          <w:p w:rsidR="009E0B60" w:rsidRPr="006D06F1" w:rsidRDefault="006D06F1" w:rsidP="00F62C8A">
            <w:pPr>
              <w:shd w:val="clear" w:color="auto" w:fill="FFFFFF"/>
              <w:jc w:val="center"/>
              <w:rPr>
                <w:sz w:val="22"/>
              </w:rPr>
            </w:pPr>
            <w:r w:rsidRPr="006D06F1">
              <w:rPr>
                <w:sz w:val="22"/>
              </w:rPr>
              <w:t>5%</w:t>
            </w:r>
          </w:p>
          <w:p w:rsidR="009E0B60" w:rsidRPr="006D06F1" w:rsidRDefault="009E0B60" w:rsidP="00F62C8A">
            <w:pPr>
              <w:shd w:val="clear" w:color="auto" w:fill="FFFFFF"/>
              <w:jc w:val="center"/>
              <w:rPr>
                <w:sz w:val="22"/>
              </w:rPr>
            </w:pPr>
          </w:p>
        </w:tc>
        <w:tc>
          <w:tcPr>
            <w:tcW w:w="1580" w:type="dxa"/>
            <w:tcBorders>
              <w:top w:val="single" w:sz="4" w:space="0" w:color="auto"/>
              <w:left w:val="single" w:sz="4" w:space="0" w:color="auto"/>
              <w:bottom w:val="single" w:sz="4" w:space="0" w:color="auto"/>
              <w:right w:val="single" w:sz="4" w:space="0" w:color="auto"/>
            </w:tcBorders>
          </w:tcPr>
          <w:p w:rsidR="009E0B60" w:rsidRPr="00FB5EF1" w:rsidRDefault="006D06F1" w:rsidP="00F62C8A">
            <w:pPr>
              <w:shd w:val="clear" w:color="auto" w:fill="FFFFFF"/>
              <w:jc w:val="center"/>
              <w:rPr>
                <w:sz w:val="22"/>
              </w:rPr>
            </w:pPr>
            <w:r>
              <w:rPr>
                <w:sz w:val="22"/>
              </w:rPr>
              <w:t>1,202,637,333</w:t>
            </w:r>
          </w:p>
        </w:tc>
        <w:tc>
          <w:tcPr>
            <w:tcW w:w="1710" w:type="dxa"/>
            <w:tcBorders>
              <w:top w:val="single" w:sz="4" w:space="0" w:color="auto"/>
              <w:left w:val="single" w:sz="4" w:space="0" w:color="auto"/>
              <w:bottom w:val="single" w:sz="4" w:space="0" w:color="auto"/>
              <w:right w:val="single" w:sz="4" w:space="0" w:color="auto"/>
            </w:tcBorders>
            <w:shd w:val="clear" w:color="auto" w:fill="D9D9D9"/>
          </w:tcPr>
          <w:p w:rsidR="009E0B60" w:rsidRPr="006D06F1" w:rsidRDefault="006D06F1" w:rsidP="00F62C8A">
            <w:pPr>
              <w:shd w:val="clear" w:color="auto" w:fill="FFFFFF"/>
              <w:jc w:val="center"/>
              <w:rPr>
                <w:sz w:val="22"/>
              </w:rPr>
            </w:pPr>
            <w:r w:rsidRPr="006D06F1">
              <w:rPr>
                <w:sz w:val="22"/>
              </w:rPr>
              <w:t>60,131,867</w:t>
            </w:r>
          </w:p>
          <w:p w:rsidR="009E0B60" w:rsidRPr="0083294D" w:rsidRDefault="009E0B60" w:rsidP="00F62C8A">
            <w:pPr>
              <w:shd w:val="clear" w:color="auto" w:fill="FFFFFF"/>
              <w:jc w:val="center"/>
              <w:rPr>
                <w:sz w:val="22"/>
                <w:highlight w:val="darkGray"/>
              </w:rPr>
            </w:pPr>
          </w:p>
        </w:tc>
        <w:tc>
          <w:tcPr>
            <w:tcW w:w="1260" w:type="dxa"/>
            <w:tcBorders>
              <w:top w:val="single" w:sz="4" w:space="0" w:color="auto"/>
              <w:left w:val="single" w:sz="4" w:space="0" w:color="auto"/>
              <w:bottom w:val="single" w:sz="4" w:space="0" w:color="auto"/>
              <w:right w:val="single" w:sz="4" w:space="0" w:color="auto"/>
            </w:tcBorders>
            <w:shd w:val="clear" w:color="auto" w:fill="D9D9D9"/>
          </w:tcPr>
          <w:p w:rsidR="009E0B60" w:rsidRPr="00FB5EF1" w:rsidRDefault="009E0B60" w:rsidP="00F62C8A">
            <w:pPr>
              <w:shd w:val="clear" w:color="auto" w:fill="FFFFFF"/>
              <w:jc w:val="center"/>
              <w:rPr>
                <w:sz w:val="22"/>
              </w:rPr>
            </w:pPr>
          </w:p>
          <w:p w:rsidR="009E0B60" w:rsidRPr="00FB5EF1" w:rsidRDefault="009E0B60" w:rsidP="00F62C8A">
            <w:pPr>
              <w:shd w:val="clear" w:color="auto" w:fill="FFFFFF"/>
              <w:jc w:val="center"/>
              <w:rPr>
                <w:sz w:val="22"/>
              </w:rPr>
            </w:pPr>
          </w:p>
        </w:tc>
        <w:tc>
          <w:tcPr>
            <w:tcW w:w="1080" w:type="dxa"/>
            <w:tcBorders>
              <w:top w:val="single" w:sz="4" w:space="0" w:color="auto"/>
              <w:left w:val="single" w:sz="4" w:space="0" w:color="auto"/>
              <w:bottom w:val="single" w:sz="4" w:space="0" w:color="auto"/>
              <w:right w:val="single" w:sz="4" w:space="0" w:color="auto"/>
            </w:tcBorders>
          </w:tcPr>
          <w:p w:rsidR="009E0B60" w:rsidRPr="00FB5EF1" w:rsidRDefault="009E0B60" w:rsidP="00F62C8A">
            <w:pPr>
              <w:shd w:val="clear" w:color="auto" w:fill="FFFFFF"/>
              <w:jc w:val="center"/>
              <w:rPr>
                <w:sz w:val="22"/>
              </w:rPr>
            </w:pPr>
          </w:p>
          <w:p w:rsidR="009E0B60" w:rsidRPr="00FB5EF1" w:rsidRDefault="009E0B60" w:rsidP="00F62C8A">
            <w:pPr>
              <w:shd w:val="clear" w:color="auto" w:fill="FFFFFF"/>
              <w:jc w:val="center"/>
              <w:rPr>
                <w:sz w:val="22"/>
              </w:rPr>
            </w:pPr>
          </w:p>
        </w:tc>
        <w:tc>
          <w:tcPr>
            <w:tcW w:w="1210" w:type="dxa"/>
            <w:tcBorders>
              <w:top w:val="single" w:sz="4" w:space="0" w:color="auto"/>
              <w:left w:val="single" w:sz="4" w:space="0" w:color="auto"/>
              <w:bottom w:val="single" w:sz="4" w:space="0" w:color="auto"/>
              <w:right w:val="single" w:sz="4" w:space="0" w:color="auto"/>
            </w:tcBorders>
            <w:shd w:val="clear" w:color="auto" w:fill="D9D9D9"/>
          </w:tcPr>
          <w:p w:rsidR="009E0B60" w:rsidRPr="00FB5EF1" w:rsidRDefault="009E0B60" w:rsidP="00F62C8A">
            <w:pPr>
              <w:shd w:val="clear" w:color="auto" w:fill="FFFFFF"/>
              <w:jc w:val="center"/>
              <w:rPr>
                <w:sz w:val="22"/>
              </w:rPr>
            </w:pPr>
          </w:p>
          <w:p w:rsidR="009E0B60" w:rsidRPr="00FB5EF1" w:rsidRDefault="009E0B60" w:rsidP="006D06F1">
            <w:pPr>
              <w:shd w:val="clear" w:color="auto" w:fill="FFFFFF"/>
              <w:rPr>
                <w:sz w:val="22"/>
              </w:rPr>
            </w:pPr>
          </w:p>
        </w:tc>
      </w:tr>
      <w:tr w:rsidR="009E0B60" w:rsidRPr="00FB5EF1" w:rsidTr="00B95E8C">
        <w:trPr>
          <w:trHeight w:hRule="exact" w:val="820"/>
        </w:trPr>
        <w:tc>
          <w:tcPr>
            <w:tcW w:w="1170" w:type="dxa"/>
            <w:tcBorders>
              <w:top w:val="single" w:sz="4" w:space="0" w:color="auto"/>
              <w:left w:val="single" w:sz="6" w:space="0" w:color="auto"/>
              <w:bottom w:val="single" w:sz="6" w:space="0" w:color="auto"/>
              <w:right w:val="single" w:sz="6" w:space="0" w:color="auto"/>
            </w:tcBorders>
          </w:tcPr>
          <w:p w:rsidR="009E0B60" w:rsidRPr="00FB5EF1" w:rsidRDefault="009E0B60" w:rsidP="00F62C8A">
            <w:pPr>
              <w:shd w:val="clear" w:color="auto" w:fill="FFFFFF"/>
              <w:spacing w:line="230" w:lineRule="exact"/>
              <w:jc w:val="center"/>
              <w:rPr>
                <w:sz w:val="22"/>
              </w:rPr>
            </w:pPr>
            <w:r w:rsidRPr="00FB5EF1">
              <w:rPr>
                <w:spacing w:val="-8"/>
                <w:sz w:val="22"/>
              </w:rPr>
              <w:t xml:space="preserve">Adjustments </w:t>
            </w:r>
            <w:r w:rsidRPr="00FB5EF1">
              <w:rPr>
                <w:spacing w:val="-7"/>
                <w:sz w:val="22"/>
              </w:rPr>
              <w:t xml:space="preserve">for unusual </w:t>
            </w:r>
            <w:r w:rsidRPr="00FB5EF1">
              <w:rPr>
                <w:spacing w:val="-11"/>
                <w:sz w:val="22"/>
              </w:rPr>
              <w:t>items</w:t>
            </w:r>
          </w:p>
        </w:tc>
        <w:tc>
          <w:tcPr>
            <w:tcW w:w="1080" w:type="dxa"/>
            <w:tcBorders>
              <w:top w:val="single" w:sz="4" w:space="0" w:color="auto"/>
              <w:left w:val="single" w:sz="6" w:space="0" w:color="auto"/>
              <w:bottom w:val="single" w:sz="6" w:space="0" w:color="auto"/>
              <w:right w:val="single" w:sz="6" w:space="0" w:color="auto"/>
            </w:tcBorders>
            <w:shd w:val="pct15" w:color="auto" w:fill="D9D9D9"/>
          </w:tcPr>
          <w:p w:rsidR="009E0B60" w:rsidRPr="0083294D" w:rsidRDefault="009E0B60" w:rsidP="00F62C8A">
            <w:pPr>
              <w:shd w:val="clear" w:color="auto" w:fill="FFFFFF"/>
              <w:jc w:val="center"/>
              <w:rPr>
                <w:color w:val="BFBFBF"/>
                <w:sz w:val="22"/>
                <w:highlight w:val="darkGray"/>
              </w:rPr>
            </w:pPr>
          </w:p>
        </w:tc>
        <w:tc>
          <w:tcPr>
            <w:tcW w:w="1580" w:type="dxa"/>
            <w:tcBorders>
              <w:top w:val="single" w:sz="4"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p>
        </w:tc>
        <w:tc>
          <w:tcPr>
            <w:tcW w:w="1710" w:type="dxa"/>
            <w:tcBorders>
              <w:top w:val="single" w:sz="4" w:space="0" w:color="auto"/>
              <w:left w:val="single" w:sz="6" w:space="0" w:color="auto"/>
              <w:bottom w:val="single" w:sz="6" w:space="0" w:color="auto"/>
              <w:right w:val="single" w:sz="6" w:space="0" w:color="auto"/>
            </w:tcBorders>
            <w:shd w:val="clear" w:color="auto" w:fill="D9D9D9"/>
          </w:tcPr>
          <w:p w:rsidR="009E0B60" w:rsidRPr="0083294D" w:rsidRDefault="009E0B60" w:rsidP="00F62C8A">
            <w:pPr>
              <w:shd w:val="clear" w:color="auto" w:fill="FFFFFF"/>
              <w:jc w:val="center"/>
              <w:rPr>
                <w:sz w:val="22"/>
                <w:highlight w:val="darkGray"/>
              </w:rPr>
            </w:pPr>
          </w:p>
        </w:tc>
        <w:tc>
          <w:tcPr>
            <w:tcW w:w="1260" w:type="dxa"/>
            <w:tcBorders>
              <w:top w:val="single" w:sz="4" w:space="0" w:color="auto"/>
              <w:left w:val="single" w:sz="6" w:space="0" w:color="auto"/>
              <w:bottom w:val="single" w:sz="6" w:space="0" w:color="auto"/>
              <w:right w:val="single" w:sz="6" w:space="0" w:color="auto"/>
            </w:tcBorders>
            <w:shd w:val="clear" w:color="auto" w:fill="D9D9D9"/>
          </w:tcPr>
          <w:p w:rsidR="009E0B60" w:rsidRPr="00FB5EF1" w:rsidRDefault="009E0B60" w:rsidP="00F62C8A">
            <w:pPr>
              <w:shd w:val="clear" w:color="auto" w:fill="FFFFFF"/>
              <w:jc w:val="center"/>
              <w:rPr>
                <w:sz w:val="22"/>
              </w:rPr>
            </w:pPr>
          </w:p>
        </w:tc>
        <w:tc>
          <w:tcPr>
            <w:tcW w:w="1080" w:type="dxa"/>
            <w:tcBorders>
              <w:top w:val="single" w:sz="4"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p>
        </w:tc>
        <w:tc>
          <w:tcPr>
            <w:tcW w:w="1210" w:type="dxa"/>
            <w:tcBorders>
              <w:top w:val="single" w:sz="4" w:space="0" w:color="auto"/>
              <w:left w:val="single" w:sz="6" w:space="0" w:color="auto"/>
              <w:bottom w:val="single" w:sz="6" w:space="0" w:color="auto"/>
              <w:right w:val="single" w:sz="6" w:space="0" w:color="auto"/>
            </w:tcBorders>
            <w:shd w:val="clear" w:color="auto" w:fill="D9D9D9"/>
          </w:tcPr>
          <w:p w:rsidR="009E0B60" w:rsidRPr="00FB5EF1" w:rsidRDefault="009E0B60" w:rsidP="00F62C8A">
            <w:pPr>
              <w:shd w:val="clear" w:color="auto" w:fill="FFFFFF"/>
              <w:jc w:val="center"/>
              <w:rPr>
                <w:sz w:val="22"/>
              </w:rPr>
            </w:pPr>
          </w:p>
        </w:tc>
      </w:tr>
      <w:tr w:rsidR="009E0B60" w:rsidRPr="00FB5EF1" w:rsidTr="00B95E8C">
        <w:trPr>
          <w:trHeight w:hRule="exact" w:val="662"/>
        </w:trPr>
        <w:tc>
          <w:tcPr>
            <w:tcW w:w="117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spacing w:line="235" w:lineRule="exact"/>
              <w:jc w:val="center"/>
              <w:rPr>
                <w:sz w:val="22"/>
              </w:rPr>
            </w:pPr>
            <w:r w:rsidRPr="00FB5EF1">
              <w:rPr>
                <w:spacing w:val="-8"/>
                <w:sz w:val="22"/>
              </w:rPr>
              <w:t xml:space="preserve">Adjusted </w:t>
            </w:r>
            <w:r w:rsidRPr="00FB5EF1">
              <w:rPr>
                <w:spacing w:val="-5"/>
                <w:sz w:val="22"/>
              </w:rPr>
              <w:t>profit/(loss)</w:t>
            </w:r>
          </w:p>
          <w:p w:rsidR="009E0B60" w:rsidRPr="00FB5EF1" w:rsidRDefault="009E0B60" w:rsidP="00F62C8A">
            <w:pPr>
              <w:shd w:val="clear" w:color="auto" w:fill="FFFFFF"/>
              <w:spacing w:line="235" w:lineRule="exact"/>
              <w:jc w:val="center"/>
              <w:rPr>
                <w:sz w:val="22"/>
              </w:rPr>
            </w:pPr>
          </w:p>
        </w:tc>
        <w:tc>
          <w:tcPr>
            <w:tcW w:w="108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p>
          <w:p w:rsidR="009E0B60" w:rsidRPr="00FB5EF1" w:rsidRDefault="009E0B60" w:rsidP="00F62C8A">
            <w:pPr>
              <w:shd w:val="clear" w:color="auto" w:fill="FFFFFF"/>
              <w:jc w:val="center"/>
              <w:rPr>
                <w:sz w:val="22"/>
              </w:rPr>
            </w:pPr>
          </w:p>
        </w:tc>
        <w:tc>
          <w:tcPr>
            <w:tcW w:w="158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p>
          <w:p w:rsidR="009E0B60" w:rsidRPr="00FB5EF1" w:rsidRDefault="009E0B60" w:rsidP="00F62C8A">
            <w:pPr>
              <w:shd w:val="clear" w:color="auto" w:fill="FFFFFF"/>
              <w:jc w:val="center"/>
              <w:rPr>
                <w:sz w:val="22"/>
              </w:rPr>
            </w:pPr>
          </w:p>
        </w:tc>
        <w:tc>
          <w:tcPr>
            <w:tcW w:w="1710" w:type="dxa"/>
            <w:tcBorders>
              <w:top w:val="single" w:sz="6" w:space="0" w:color="auto"/>
              <w:left w:val="single" w:sz="6" w:space="0" w:color="auto"/>
              <w:bottom w:val="single" w:sz="6" w:space="0" w:color="auto"/>
              <w:right w:val="single" w:sz="6" w:space="0" w:color="auto"/>
            </w:tcBorders>
          </w:tcPr>
          <w:p w:rsidR="009E0B60" w:rsidRPr="0083294D" w:rsidRDefault="009E0B60" w:rsidP="00F62C8A">
            <w:pPr>
              <w:shd w:val="clear" w:color="auto" w:fill="FFFFFF"/>
              <w:jc w:val="center"/>
              <w:rPr>
                <w:sz w:val="22"/>
                <w:highlight w:val="darkGray"/>
              </w:rPr>
            </w:pPr>
          </w:p>
          <w:p w:rsidR="009E0B60" w:rsidRPr="0083294D" w:rsidRDefault="009E0B60" w:rsidP="00F62C8A">
            <w:pPr>
              <w:shd w:val="clear" w:color="auto" w:fill="FFFFFF"/>
              <w:jc w:val="center"/>
              <w:rPr>
                <w:sz w:val="22"/>
                <w:highlight w:val="darkGray"/>
              </w:rPr>
            </w:pPr>
          </w:p>
        </w:tc>
        <w:tc>
          <w:tcPr>
            <w:tcW w:w="1260" w:type="dxa"/>
            <w:tcBorders>
              <w:top w:val="single" w:sz="6" w:space="0" w:color="auto"/>
              <w:left w:val="single" w:sz="6" w:space="0" w:color="auto"/>
              <w:bottom w:val="single" w:sz="6" w:space="0" w:color="auto"/>
              <w:right w:val="single" w:sz="6" w:space="0" w:color="auto"/>
            </w:tcBorders>
          </w:tcPr>
          <w:p w:rsidR="009E0B60" w:rsidRPr="00FB5EF1" w:rsidRDefault="009E0B60" w:rsidP="006D06F1">
            <w:pPr>
              <w:shd w:val="clear" w:color="auto" w:fill="FFFFFF"/>
              <w:jc w:val="center"/>
              <w:rPr>
                <w:sz w:val="22"/>
              </w:rPr>
            </w:pPr>
          </w:p>
        </w:tc>
        <w:tc>
          <w:tcPr>
            <w:tcW w:w="108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p>
          <w:p w:rsidR="009E0B60" w:rsidRPr="00FB5EF1" w:rsidRDefault="009E0B60" w:rsidP="00F62C8A">
            <w:pPr>
              <w:shd w:val="clear" w:color="auto" w:fill="FFFFFF"/>
              <w:jc w:val="center"/>
              <w:rPr>
                <w:sz w:val="22"/>
              </w:rPr>
            </w:pPr>
          </w:p>
        </w:tc>
        <w:tc>
          <w:tcPr>
            <w:tcW w:w="1210" w:type="dxa"/>
            <w:tcBorders>
              <w:top w:val="single" w:sz="6" w:space="0" w:color="auto"/>
              <w:left w:val="single" w:sz="6" w:space="0" w:color="auto"/>
              <w:bottom w:val="single" w:sz="6" w:space="0" w:color="auto"/>
              <w:right w:val="single" w:sz="6" w:space="0" w:color="auto"/>
            </w:tcBorders>
          </w:tcPr>
          <w:p w:rsidR="009E0B60" w:rsidRPr="00FB5EF1" w:rsidRDefault="009E0B60" w:rsidP="00F62C8A">
            <w:pPr>
              <w:shd w:val="clear" w:color="auto" w:fill="FFFFFF"/>
              <w:jc w:val="center"/>
              <w:rPr>
                <w:sz w:val="22"/>
              </w:rPr>
            </w:pPr>
          </w:p>
          <w:p w:rsidR="009E0B60" w:rsidRPr="00FB5EF1" w:rsidRDefault="009E0B60" w:rsidP="00F62C8A">
            <w:pPr>
              <w:shd w:val="clear" w:color="auto" w:fill="FFFFFF"/>
              <w:jc w:val="center"/>
              <w:rPr>
                <w:sz w:val="22"/>
              </w:rPr>
            </w:pPr>
          </w:p>
        </w:tc>
      </w:tr>
    </w:tbl>
    <w:p w:rsidR="001459CB" w:rsidRDefault="009E0B60" w:rsidP="009E0B60">
      <w:pPr>
        <w:shd w:val="clear" w:color="auto" w:fill="FFFFFF"/>
        <w:spacing w:before="38" w:line="346" w:lineRule="exact"/>
        <w:jc w:val="center"/>
        <w:rPr>
          <w:i/>
          <w:iCs/>
          <w:spacing w:val="-6"/>
          <w:sz w:val="22"/>
        </w:rPr>
      </w:pPr>
      <w:r w:rsidRPr="00FB5EF1">
        <w:rPr>
          <w:b/>
          <w:bCs/>
          <w:i/>
          <w:iCs/>
          <w:spacing w:val="-6"/>
          <w:sz w:val="22"/>
        </w:rPr>
        <w:t xml:space="preserve">Overall initial </w:t>
      </w:r>
      <w:r w:rsidRPr="00FB5EF1">
        <w:rPr>
          <w:i/>
          <w:iCs/>
          <w:spacing w:val="-6"/>
          <w:sz w:val="22"/>
        </w:rPr>
        <w:t xml:space="preserve">audit materiality set at: </w:t>
      </w:r>
      <w:r w:rsidR="00396CBF">
        <w:rPr>
          <w:i/>
          <w:iCs/>
          <w:spacing w:val="-6"/>
          <w:sz w:val="22"/>
        </w:rPr>
        <w:t>75% of 60,131,867</w:t>
      </w:r>
      <w:r w:rsidR="00396CBF">
        <w:rPr>
          <w:i/>
          <w:iCs/>
          <w:spacing w:val="-6"/>
          <w:sz w:val="22"/>
        </w:rPr>
        <w:tab/>
      </w:r>
      <w:r w:rsidR="001459CB">
        <w:rPr>
          <w:i/>
          <w:iCs/>
          <w:spacing w:val="-6"/>
          <w:sz w:val="22"/>
        </w:rPr>
        <w:t xml:space="preserve">. </w:t>
      </w:r>
      <w:r w:rsidR="00396CBF">
        <w:rPr>
          <w:i/>
          <w:iCs/>
          <w:spacing w:val="-6"/>
          <w:sz w:val="22"/>
        </w:rPr>
        <w:t xml:space="preserve">This year: Tk. 45,098,900 </w:t>
      </w:r>
    </w:p>
    <w:p w:rsidR="009E0B60" w:rsidRPr="00FB5EF1" w:rsidRDefault="009E0B60" w:rsidP="001459CB">
      <w:pPr>
        <w:shd w:val="clear" w:color="auto" w:fill="FFFFFF"/>
        <w:spacing w:before="38" w:line="346" w:lineRule="exact"/>
        <w:ind w:left="4320" w:firstLine="720"/>
        <w:jc w:val="center"/>
        <w:rPr>
          <w:i/>
          <w:iCs/>
          <w:spacing w:val="-6"/>
          <w:sz w:val="22"/>
        </w:rPr>
      </w:pPr>
      <w:r w:rsidRPr="00FB5EF1">
        <w:rPr>
          <w:i/>
          <w:iCs/>
          <w:spacing w:val="-6"/>
          <w:sz w:val="22"/>
        </w:rPr>
        <w:t xml:space="preserve">Last year (final): Tk. </w:t>
      </w:r>
      <w:r w:rsidR="00396CBF">
        <w:rPr>
          <w:i/>
          <w:iCs/>
          <w:spacing w:val="-6"/>
          <w:sz w:val="22"/>
        </w:rPr>
        <w:t>N/A</w:t>
      </w:r>
    </w:p>
    <w:p w:rsidR="009E0B60" w:rsidRPr="00FB5EF1" w:rsidRDefault="009E0B60" w:rsidP="009E0B60">
      <w:pPr>
        <w:shd w:val="clear" w:color="auto" w:fill="FFFFFF"/>
        <w:spacing w:before="38" w:line="346" w:lineRule="exact"/>
        <w:jc w:val="center"/>
        <w:rPr>
          <w:sz w:val="22"/>
        </w:rPr>
      </w:pPr>
      <w:r w:rsidRPr="00FB5EF1">
        <w:rPr>
          <w:b/>
          <w:bCs/>
          <w:sz w:val="22"/>
        </w:rPr>
        <w:t>Comments___________________________________________________________________________</w:t>
      </w:r>
    </w:p>
    <w:p w:rsidR="009E0B60" w:rsidRPr="00FB5EF1" w:rsidRDefault="009E0B60" w:rsidP="009E0B60">
      <w:pPr>
        <w:pStyle w:val="Heading1"/>
        <w:spacing w:line="240" w:lineRule="auto"/>
        <w:ind w:left="0"/>
        <w:jc w:val="left"/>
        <w:rPr>
          <w:b w:val="0"/>
          <w:bCs w:val="0"/>
          <w:i/>
          <w:iCs/>
          <w:color w:val="auto"/>
          <w:sz w:val="22"/>
        </w:rPr>
      </w:pPr>
      <w:r w:rsidRPr="00FB5EF1">
        <w:rPr>
          <w:b w:val="0"/>
          <w:bCs w:val="0"/>
          <w:i/>
          <w:iCs/>
          <w:color w:val="auto"/>
          <w:sz w:val="22"/>
        </w:rPr>
        <w:t>Conclusion</w:t>
      </w:r>
    </w:p>
    <w:p w:rsidR="009E0B60" w:rsidRPr="00FB5EF1" w:rsidRDefault="009E0B60" w:rsidP="009E0B60">
      <w:pPr>
        <w:shd w:val="clear" w:color="auto" w:fill="FFFFFF"/>
        <w:rPr>
          <w:spacing w:val="-6"/>
          <w:sz w:val="22"/>
        </w:rPr>
      </w:pPr>
      <w:r w:rsidRPr="00FB5EF1">
        <w:rPr>
          <w:spacing w:val="-6"/>
          <w:sz w:val="22"/>
        </w:rPr>
        <w:t xml:space="preserve">Based on the anticipated results, </w:t>
      </w:r>
      <w:smartTag w:uri="urn:schemas-microsoft-com:office:smarttags" w:element="time">
        <w:smartTagPr>
          <w:attr w:name="Hour" w:val="1"/>
          <w:attr w:name="Minute" w:val="0"/>
        </w:smartTagPr>
        <w:r w:rsidRPr="00FB5EF1">
          <w:rPr>
            <w:spacing w:val="-6"/>
            <w:sz w:val="22"/>
          </w:rPr>
          <w:t>1 am</w:t>
        </w:r>
      </w:smartTag>
      <w:r w:rsidRPr="00FB5EF1">
        <w:rPr>
          <w:spacing w:val="-6"/>
          <w:sz w:val="22"/>
        </w:rPr>
        <w:t xml:space="preserve"> satisfied that the above figure represents an appropriate initial audit materiality. </w:t>
      </w:r>
    </w:p>
    <w:p w:rsidR="009E0B60" w:rsidRPr="00FB5EF1" w:rsidRDefault="009E0B60" w:rsidP="009E0B60">
      <w:pPr>
        <w:shd w:val="clear" w:color="auto" w:fill="FFFFFF"/>
        <w:rPr>
          <w:sz w:val="22"/>
        </w:rPr>
      </w:pPr>
      <w:r w:rsidRPr="00FB5EF1">
        <w:rPr>
          <w:sz w:val="22"/>
        </w:rPr>
        <w:t>Prepared by</w:t>
      </w:r>
      <w:r w:rsidRPr="00B95E8C">
        <w:rPr>
          <w:sz w:val="22"/>
          <w:u w:val="single"/>
        </w:rPr>
        <w:t>:    _____</w:t>
      </w:r>
      <w:r w:rsidR="00B95E8C" w:rsidRPr="00B95E8C">
        <w:rPr>
          <w:sz w:val="22"/>
          <w:u w:val="single"/>
        </w:rPr>
        <w:t>Mr.Y</w:t>
      </w:r>
      <w:r w:rsidRPr="00B95E8C">
        <w:rPr>
          <w:sz w:val="22"/>
          <w:u w:val="single"/>
        </w:rPr>
        <w:t>________________________________</w:t>
      </w:r>
      <w:r w:rsidRPr="00FB5EF1">
        <w:rPr>
          <w:sz w:val="22"/>
        </w:rPr>
        <w:t xml:space="preserve">       Date: ____________ </w:t>
      </w:r>
    </w:p>
    <w:p w:rsidR="009E0B60" w:rsidRPr="00FB5EF1" w:rsidRDefault="009E0B60" w:rsidP="009E0B60">
      <w:pPr>
        <w:shd w:val="clear" w:color="auto" w:fill="FFFFFF"/>
        <w:rPr>
          <w:sz w:val="22"/>
        </w:rPr>
      </w:pPr>
    </w:p>
    <w:p w:rsidR="009E0B60" w:rsidRPr="00FB5EF1" w:rsidRDefault="00B95E8C" w:rsidP="009E0B60">
      <w:pPr>
        <w:shd w:val="clear" w:color="auto" w:fill="FFFFFF"/>
        <w:rPr>
          <w:sz w:val="22"/>
        </w:rPr>
      </w:pPr>
      <w:r>
        <w:rPr>
          <w:sz w:val="22"/>
        </w:rPr>
        <w:t xml:space="preserve">Reviewed by:  </w:t>
      </w:r>
      <w:r w:rsidRPr="00B95E8C">
        <w:rPr>
          <w:sz w:val="22"/>
          <w:u w:val="single"/>
        </w:rPr>
        <w:t>____________Mr. X</w:t>
      </w:r>
      <w:r w:rsidR="009E0B60" w:rsidRPr="00B95E8C">
        <w:rPr>
          <w:sz w:val="22"/>
          <w:u w:val="single"/>
        </w:rPr>
        <w:t>___________________________</w:t>
      </w:r>
      <w:r w:rsidR="009E0B60" w:rsidRPr="00FB5EF1">
        <w:rPr>
          <w:sz w:val="22"/>
        </w:rPr>
        <w:t xml:space="preserve">       Date: ____________</w:t>
      </w:r>
    </w:p>
    <w:p w:rsidR="009E0B60" w:rsidRPr="00FB5EF1" w:rsidRDefault="009E0B60" w:rsidP="009E0B60">
      <w:pPr>
        <w:pStyle w:val="Heading1"/>
        <w:spacing w:line="240" w:lineRule="auto"/>
        <w:ind w:left="0"/>
        <w:jc w:val="left"/>
        <w:rPr>
          <w:color w:val="auto"/>
          <w:spacing w:val="-18"/>
          <w:sz w:val="22"/>
        </w:rPr>
      </w:pPr>
    </w:p>
    <w:p w:rsidR="009E0B60" w:rsidRPr="00FB5EF1" w:rsidRDefault="009E0B60" w:rsidP="009E0B60">
      <w:pPr>
        <w:pStyle w:val="Heading1"/>
        <w:spacing w:line="240" w:lineRule="auto"/>
        <w:ind w:left="0"/>
        <w:jc w:val="left"/>
        <w:rPr>
          <w:b w:val="0"/>
          <w:bCs w:val="0"/>
          <w:i/>
          <w:iCs/>
          <w:color w:val="auto"/>
          <w:spacing w:val="-18"/>
          <w:sz w:val="22"/>
        </w:rPr>
      </w:pPr>
      <w:r w:rsidRPr="00FB5EF1">
        <w:rPr>
          <w:b w:val="0"/>
          <w:bCs w:val="0"/>
          <w:i/>
          <w:iCs/>
          <w:color w:val="auto"/>
          <w:spacing w:val="-18"/>
          <w:sz w:val="22"/>
        </w:rPr>
        <w:t xml:space="preserve">Final Audit Materiality: </w:t>
      </w:r>
      <w:r w:rsidRPr="00FB5EF1">
        <w:rPr>
          <w:b w:val="0"/>
          <w:bCs w:val="0"/>
          <w:i/>
          <w:iCs/>
          <w:color w:val="auto"/>
          <w:spacing w:val="-18"/>
          <w:sz w:val="22"/>
        </w:rPr>
        <w:tab/>
        <w:t>This  year: Tk. _</w:t>
      </w:r>
      <w:r w:rsidR="003F0306">
        <w:rPr>
          <w:i/>
          <w:iCs/>
          <w:spacing w:val="-6"/>
          <w:sz w:val="22"/>
        </w:rPr>
        <w:t xml:space="preserve">45,098,900 </w:t>
      </w:r>
      <w:r w:rsidRPr="00FB5EF1">
        <w:rPr>
          <w:b w:val="0"/>
          <w:bCs w:val="0"/>
          <w:i/>
          <w:iCs/>
          <w:color w:val="auto"/>
          <w:spacing w:val="-18"/>
          <w:sz w:val="22"/>
        </w:rPr>
        <w:t>______________</w:t>
      </w:r>
    </w:p>
    <w:p w:rsidR="003F0306" w:rsidRDefault="003F0306" w:rsidP="009E0B60">
      <w:pPr>
        <w:pStyle w:val="Heading1"/>
        <w:spacing w:line="240" w:lineRule="auto"/>
        <w:ind w:left="0"/>
        <w:jc w:val="left"/>
        <w:rPr>
          <w:b w:val="0"/>
          <w:bCs w:val="0"/>
          <w:i/>
          <w:iCs/>
          <w:color w:val="auto"/>
          <w:spacing w:val="-18"/>
          <w:sz w:val="22"/>
        </w:rPr>
      </w:pPr>
    </w:p>
    <w:p w:rsidR="009E0B60" w:rsidRDefault="009E0B60" w:rsidP="009E0B60">
      <w:pPr>
        <w:pStyle w:val="Heading1"/>
        <w:spacing w:line="240" w:lineRule="auto"/>
        <w:ind w:left="0"/>
        <w:jc w:val="left"/>
        <w:rPr>
          <w:color w:val="auto"/>
          <w:spacing w:val="-18"/>
          <w:sz w:val="22"/>
        </w:rPr>
      </w:pPr>
      <w:r w:rsidRPr="00FB5EF1">
        <w:rPr>
          <w:b w:val="0"/>
          <w:bCs w:val="0"/>
          <w:i/>
          <w:iCs/>
          <w:color w:val="auto"/>
          <w:spacing w:val="-18"/>
          <w:sz w:val="22"/>
        </w:rPr>
        <w:t>Comments</w:t>
      </w:r>
      <w:r w:rsidRPr="00FB5EF1">
        <w:rPr>
          <w:color w:val="auto"/>
          <w:spacing w:val="-18"/>
          <w:sz w:val="22"/>
        </w:rPr>
        <w:t xml:space="preserve"> _______________________________________________________________________________________________________________________________________________________________________________</w:t>
      </w:r>
      <w:r>
        <w:rPr>
          <w:color w:val="auto"/>
          <w:spacing w:val="-18"/>
          <w:sz w:val="22"/>
        </w:rPr>
        <w:t>___________________________</w:t>
      </w:r>
    </w:p>
    <w:p w:rsidR="009E0B60" w:rsidRPr="00FB5EF1" w:rsidRDefault="009E0B60" w:rsidP="009E0B60">
      <w:pPr>
        <w:pStyle w:val="Heading1"/>
        <w:spacing w:line="240" w:lineRule="auto"/>
        <w:ind w:left="0"/>
        <w:jc w:val="left"/>
        <w:rPr>
          <w:color w:val="auto"/>
          <w:spacing w:val="-18"/>
          <w:sz w:val="22"/>
        </w:rPr>
      </w:pPr>
      <w:r w:rsidRPr="00FB5EF1">
        <w:rPr>
          <w:color w:val="auto"/>
          <w:spacing w:val="-18"/>
          <w:sz w:val="22"/>
        </w:rPr>
        <w:t>Conclusion</w:t>
      </w:r>
    </w:p>
    <w:p w:rsidR="009E0B60" w:rsidRPr="00FB5EF1" w:rsidRDefault="009E0B60" w:rsidP="009E0B60">
      <w:pPr>
        <w:shd w:val="clear" w:color="auto" w:fill="FFFFFF"/>
        <w:outlineLvl w:val="0"/>
        <w:rPr>
          <w:sz w:val="22"/>
        </w:rPr>
      </w:pPr>
      <w:r w:rsidRPr="00FB5EF1">
        <w:rPr>
          <w:spacing w:val="-5"/>
          <w:sz w:val="22"/>
        </w:rPr>
        <w:t>Based on the final results, I am satisfied that the above figure represents an appropriate final audit materiality.</w:t>
      </w:r>
    </w:p>
    <w:p w:rsidR="009E0B60" w:rsidRDefault="009E0B60" w:rsidP="009E0B60">
      <w:pPr>
        <w:shd w:val="clear" w:color="auto" w:fill="FFFFFF"/>
        <w:rPr>
          <w:sz w:val="22"/>
        </w:rPr>
      </w:pPr>
    </w:p>
    <w:p w:rsidR="009E0B60" w:rsidRPr="00FB5EF1" w:rsidRDefault="009E0B60" w:rsidP="009E0B60">
      <w:pPr>
        <w:shd w:val="clear" w:color="auto" w:fill="FFFFFF"/>
        <w:rPr>
          <w:sz w:val="22"/>
        </w:rPr>
      </w:pPr>
      <w:r w:rsidRPr="00FB5EF1">
        <w:rPr>
          <w:sz w:val="22"/>
        </w:rPr>
        <w:t xml:space="preserve">Prepared by:   ________________________________________       Date: ________ </w:t>
      </w:r>
    </w:p>
    <w:p w:rsidR="009E0B60" w:rsidRDefault="009E0B60" w:rsidP="009E0B60">
      <w:pPr>
        <w:shd w:val="clear" w:color="auto" w:fill="FFFFFF"/>
        <w:rPr>
          <w:sz w:val="22"/>
        </w:rPr>
      </w:pPr>
    </w:p>
    <w:p w:rsidR="009E0B60" w:rsidRPr="00FB5EF1" w:rsidRDefault="009E0B60" w:rsidP="009E0B60">
      <w:pPr>
        <w:shd w:val="clear" w:color="auto" w:fill="FFFFFF"/>
        <w:rPr>
          <w:sz w:val="22"/>
        </w:rPr>
      </w:pPr>
      <w:r>
        <w:rPr>
          <w:sz w:val="22"/>
        </w:rPr>
        <w:t>R</w:t>
      </w:r>
      <w:r w:rsidRPr="00FB5EF1">
        <w:rPr>
          <w:sz w:val="22"/>
        </w:rPr>
        <w:t>eviewed by: ______________________________________            Date: _______</w:t>
      </w:r>
    </w:p>
    <w:p w:rsidR="00157D9A" w:rsidRDefault="00157D9A" w:rsidP="009E0B60"/>
    <w:p w:rsidR="006D06F1" w:rsidRDefault="006D06F1" w:rsidP="009E0B60"/>
    <w:p w:rsidR="006D06F1" w:rsidRDefault="006D06F1" w:rsidP="009E0B60">
      <w:r>
        <w:t xml:space="preserve">Workings for Materiality calculation </w:t>
      </w:r>
    </w:p>
    <w:p w:rsidR="006D06F1" w:rsidRDefault="006D06F1" w:rsidP="009E0B60"/>
    <w:p w:rsidR="006D06F1" w:rsidRDefault="006D06F1" w:rsidP="009E0B60">
      <w:pPr>
        <w:rPr>
          <w:sz w:val="22"/>
        </w:rPr>
      </w:pPr>
      <w:r>
        <w:t>Profit of 9 months (As per 3</w:t>
      </w:r>
      <w:r w:rsidRPr="006D06F1">
        <w:rPr>
          <w:vertAlign w:val="superscript"/>
        </w:rPr>
        <w:t>rd</w:t>
      </w:r>
      <w:r>
        <w:t xml:space="preserve"> Quarter profit)  = </w:t>
      </w:r>
      <w:r>
        <w:rPr>
          <w:sz w:val="22"/>
        </w:rPr>
        <w:t>901,978,000</w:t>
      </w:r>
    </w:p>
    <w:p w:rsidR="006D06F1" w:rsidRDefault="006D06F1" w:rsidP="009E0B60">
      <w:r>
        <w:rPr>
          <w:sz w:val="22"/>
        </w:rPr>
        <w:t>Estimated profit for the year 2014  (901,978,000*12/9 ) or Tk. 1,202,637,333</w:t>
      </w:r>
    </w:p>
    <w:p w:rsidR="006D06F1" w:rsidRDefault="006D06F1" w:rsidP="009E0B60"/>
    <w:p w:rsidR="006D06F1" w:rsidRDefault="006D06F1" w:rsidP="009E0B60"/>
    <w:p w:rsidR="006D06F1" w:rsidRDefault="006D06F1" w:rsidP="009E0B60"/>
    <w:p w:rsidR="005637FF" w:rsidRPr="005637FF" w:rsidRDefault="005637FF" w:rsidP="005637FF">
      <w:pPr>
        <w:jc w:val="both"/>
        <w:rPr>
          <w:b/>
          <w:sz w:val="24"/>
          <w:szCs w:val="24"/>
        </w:rPr>
      </w:pPr>
      <w:bookmarkStart w:id="0" w:name="_GoBack"/>
      <w:r w:rsidRPr="005637FF">
        <w:rPr>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6D06F1" w:rsidRDefault="006D06F1" w:rsidP="009E0B60"/>
    <w:p w:rsidR="006D06F1" w:rsidRDefault="006D06F1" w:rsidP="009E0B60"/>
    <w:p w:rsidR="006D06F1" w:rsidRDefault="006D06F1" w:rsidP="009E0B60"/>
    <w:p w:rsidR="006D06F1" w:rsidRDefault="006D06F1" w:rsidP="009E0B60"/>
    <w:p w:rsidR="006D06F1" w:rsidRDefault="006D06F1" w:rsidP="009E0B60"/>
    <w:p w:rsidR="006D06F1" w:rsidRDefault="006D06F1" w:rsidP="009E0B60"/>
    <w:p w:rsidR="006D06F1" w:rsidRDefault="006D06F1" w:rsidP="009E0B60"/>
    <w:p w:rsidR="006D06F1" w:rsidRDefault="006D06F1" w:rsidP="009E0B60"/>
    <w:p w:rsidR="006D06F1" w:rsidRDefault="006D06F1" w:rsidP="009E0B60"/>
    <w:p w:rsidR="006D06F1" w:rsidRDefault="006D06F1" w:rsidP="009E0B60"/>
    <w:p w:rsidR="006D06F1" w:rsidRDefault="006D06F1" w:rsidP="009E0B60"/>
    <w:p w:rsidR="006D06F1" w:rsidRDefault="006D06F1" w:rsidP="009E0B60"/>
    <w:p w:rsidR="006D06F1" w:rsidRDefault="006D06F1" w:rsidP="009E0B60"/>
    <w:p w:rsidR="006D06F1" w:rsidRDefault="006D06F1" w:rsidP="009E0B60"/>
    <w:p w:rsidR="006D06F1" w:rsidRDefault="006D06F1" w:rsidP="009E0B60"/>
    <w:p w:rsidR="006D06F1" w:rsidRDefault="006D06F1" w:rsidP="009E0B60"/>
    <w:p w:rsidR="006D06F1" w:rsidRDefault="006D06F1" w:rsidP="009E0B60"/>
    <w:p w:rsidR="006D06F1" w:rsidRDefault="006D06F1" w:rsidP="009E0B60"/>
    <w:p w:rsidR="006D06F1" w:rsidRDefault="006D06F1" w:rsidP="009E0B60"/>
    <w:p w:rsidR="006D06F1" w:rsidRDefault="006D06F1" w:rsidP="009E0B60"/>
    <w:sectPr w:rsidR="006D06F1" w:rsidSect="00963E7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4EA" w:rsidRDefault="00F524EA" w:rsidP="005637FF">
      <w:r>
        <w:separator/>
      </w:r>
    </w:p>
  </w:endnote>
  <w:endnote w:type="continuationSeparator" w:id="0">
    <w:p w:rsidR="00F524EA" w:rsidRDefault="00F524EA" w:rsidP="0056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5576609"/>
      <w:docPartObj>
        <w:docPartGallery w:val="Page Numbers (Bottom of Page)"/>
        <w:docPartUnique/>
      </w:docPartObj>
    </w:sdtPr>
    <w:sdtEndPr>
      <w:rPr>
        <w:noProof/>
      </w:rPr>
    </w:sdtEndPr>
    <w:sdtContent>
      <w:p w:rsidR="005637FF" w:rsidRDefault="005637FF">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5637FF" w:rsidRDefault="005637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4EA" w:rsidRDefault="00F524EA" w:rsidP="005637FF">
      <w:r>
        <w:separator/>
      </w:r>
    </w:p>
  </w:footnote>
  <w:footnote w:type="continuationSeparator" w:id="0">
    <w:p w:rsidR="00F524EA" w:rsidRDefault="00F524EA" w:rsidP="005637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F6BDA"/>
    <w:rsid w:val="001459CB"/>
    <w:rsid w:val="00157D9A"/>
    <w:rsid w:val="00265116"/>
    <w:rsid w:val="0034454B"/>
    <w:rsid w:val="00396CBF"/>
    <w:rsid w:val="003F0306"/>
    <w:rsid w:val="004E2674"/>
    <w:rsid w:val="005637FF"/>
    <w:rsid w:val="006D06F1"/>
    <w:rsid w:val="008B55A2"/>
    <w:rsid w:val="008C3048"/>
    <w:rsid w:val="00963E79"/>
    <w:rsid w:val="009E0B60"/>
    <w:rsid w:val="00B95E8C"/>
    <w:rsid w:val="00BF6BDA"/>
    <w:rsid w:val="00C33A23"/>
    <w:rsid w:val="00D572CA"/>
    <w:rsid w:val="00F524E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026"/>
    <o:shapelayout v:ext="edit">
      <o:idmap v:ext="edit" data="1"/>
    </o:shapelayout>
  </w:shapeDefaults>
  <w:decimalSymbol w:val="."/>
  <w:listSeparator w:val=","/>
  <w15:docId w15:val="{B282FE01-0A40-459E-B0D1-4650B20DC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0B6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9E0B60"/>
    <w:pPr>
      <w:keepNext/>
      <w:shd w:val="clear" w:color="auto" w:fill="FFFFFF"/>
      <w:spacing w:line="1032" w:lineRule="exact"/>
      <w:ind w:left="350"/>
      <w:jc w:val="center"/>
      <w:outlineLvl w:val="0"/>
    </w:pPr>
    <w:rPr>
      <w:b/>
      <w:bCs/>
      <w:color w:val="000000"/>
      <w:spacing w:val="-35"/>
      <w:sz w:val="45"/>
      <w:szCs w:val="45"/>
    </w:rPr>
  </w:style>
  <w:style w:type="paragraph" w:styleId="Heading2">
    <w:name w:val="heading 2"/>
    <w:basedOn w:val="Normal"/>
    <w:next w:val="Normal"/>
    <w:link w:val="Heading2Char"/>
    <w:qFormat/>
    <w:rsid w:val="009E0B60"/>
    <w:pPr>
      <w:keepNext/>
      <w:shd w:val="clear" w:color="auto" w:fill="FFFFFF"/>
      <w:jc w:val="center"/>
      <w:outlineLvl w:val="1"/>
    </w:pPr>
    <w:rPr>
      <w:b/>
      <w:bCs/>
      <w:color w:val="000000"/>
      <w:sz w:val="43"/>
      <w:szCs w:val="43"/>
    </w:rPr>
  </w:style>
  <w:style w:type="paragraph" w:styleId="Heading3">
    <w:name w:val="heading 3"/>
    <w:basedOn w:val="Normal"/>
    <w:next w:val="Normal"/>
    <w:link w:val="Heading3Char"/>
    <w:qFormat/>
    <w:rsid w:val="009E0B60"/>
    <w:pPr>
      <w:keepNext/>
      <w:shd w:val="clear" w:color="auto" w:fill="FFFFFF"/>
      <w:outlineLvl w:val="2"/>
    </w:pPr>
    <w:rPr>
      <w:b/>
      <w:bCs/>
      <w:i/>
      <w:i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0B60"/>
    <w:rPr>
      <w:rFonts w:ascii="Times New Roman" w:eastAsia="Times New Roman" w:hAnsi="Times New Roman" w:cs="Times New Roman"/>
      <w:b/>
      <w:bCs/>
      <w:color w:val="000000"/>
      <w:spacing w:val="-35"/>
      <w:sz w:val="45"/>
      <w:szCs w:val="45"/>
      <w:shd w:val="clear" w:color="auto" w:fill="FFFFFF"/>
    </w:rPr>
  </w:style>
  <w:style w:type="character" w:customStyle="1" w:styleId="Heading2Char">
    <w:name w:val="Heading 2 Char"/>
    <w:basedOn w:val="DefaultParagraphFont"/>
    <w:link w:val="Heading2"/>
    <w:rsid w:val="009E0B60"/>
    <w:rPr>
      <w:rFonts w:ascii="Times New Roman" w:eastAsia="Times New Roman" w:hAnsi="Times New Roman" w:cs="Times New Roman"/>
      <w:b/>
      <w:bCs/>
      <w:color w:val="000000"/>
      <w:sz w:val="43"/>
      <w:szCs w:val="43"/>
      <w:shd w:val="clear" w:color="auto" w:fill="FFFFFF"/>
    </w:rPr>
  </w:style>
  <w:style w:type="character" w:customStyle="1" w:styleId="Heading3Char">
    <w:name w:val="Heading 3 Char"/>
    <w:basedOn w:val="DefaultParagraphFont"/>
    <w:link w:val="Heading3"/>
    <w:rsid w:val="009E0B60"/>
    <w:rPr>
      <w:rFonts w:ascii="Times New Roman" w:eastAsia="Times New Roman" w:hAnsi="Times New Roman" w:cs="Times New Roman"/>
      <w:b/>
      <w:bCs/>
      <w:i/>
      <w:iCs/>
      <w:color w:val="000000"/>
      <w:sz w:val="24"/>
      <w:szCs w:val="24"/>
      <w:shd w:val="clear" w:color="auto" w:fill="FFFFFF"/>
    </w:rPr>
  </w:style>
  <w:style w:type="paragraph" w:customStyle="1" w:styleId="Default">
    <w:name w:val="Default"/>
    <w:rsid w:val="009E0B60"/>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styleId="Caption">
    <w:name w:val="caption"/>
    <w:basedOn w:val="Normal"/>
    <w:next w:val="Normal"/>
    <w:qFormat/>
    <w:rsid w:val="009E0B60"/>
    <w:rPr>
      <w:b/>
      <w:bCs/>
      <w:spacing w:val="-7"/>
      <w:sz w:val="24"/>
    </w:rPr>
  </w:style>
  <w:style w:type="character" w:styleId="CommentReference">
    <w:name w:val="annotation reference"/>
    <w:semiHidden/>
    <w:rsid w:val="009E0B60"/>
    <w:rPr>
      <w:sz w:val="16"/>
      <w:szCs w:val="16"/>
    </w:rPr>
  </w:style>
  <w:style w:type="paragraph" w:styleId="CommentText">
    <w:name w:val="annotation text"/>
    <w:basedOn w:val="Normal"/>
    <w:link w:val="CommentTextChar"/>
    <w:semiHidden/>
    <w:rsid w:val="009E0B60"/>
  </w:style>
  <w:style w:type="character" w:customStyle="1" w:styleId="CommentTextChar">
    <w:name w:val="Comment Text Char"/>
    <w:basedOn w:val="DefaultParagraphFont"/>
    <w:link w:val="CommentText"/>
    <w:semiHidden/>
    <w:rsid w:val="009E0B6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9E0B6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0B60"/>
    <w:rPr>
      <w:rFonts w:ascii="Segoe UI" w:eastAsia="Times New Roman" w:hAnsi="Segoe UI" w:cs="Segoe UI"/>
      <w:sz w:val="18"/>
      <w:szCs w:val="18"/>
    </w:rPr>
  </w:style>
  <w:style w:type="table" w:styleId="TableGrid">
    <w:name w:val="Table Grid"/>
    <w:basedOn w:val="TableNormal"/>
    <w:uiPriority w:val="39"/>
    <w:rsid w:val="004E26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637FF"/>
    <w:pPr>
      <w:tabs>
        <w:tab w:val="center" w:pos="4680"/>
        <w:tab w:val="right" w:pos="9360"/>
      </w:tabs>
    </w:pPr>
  </w:style>
  <w:style w:type="character" w:customStyle="1" w:styleId="HeaderChar">
    <w:name w:val="Header Char"/>
    <w:basedOn w:val="DefaultParagraphFont"/>
    <w:link w:val="Header"/>
    <w:uiPriority w:val="99"/>
    <w:rsid w:val="005637FF"/>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5637FF"/>
    <w:pPr>
      <w:tabs>
        <w:tab w:val="center" w:pos="4680"/>
        <w:tab w:val="right" w:pos="9360"/>
      </w:tabs>
    </w:pPr>
  </w:style>
  <w:style w:type="character" w:customStyle="1" w:styleId="FooterChar">
    <w:name w:val="Footer Char"/>
    <w:basedOn w:val="DefaultParagraphFont"/>
    <w:link w:val="Footer"/>
    <w:uiPriority w:val="99"/>
    <w:rsid w:val="005637F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496</Words>
  <Characters>2830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14</cp:revision>
  <dcterms:created xsi:type="dcterms:W3CDTF">2016-05-30T17:58:00Z</dcterms:created>
  <dcterms:modified xsi:type="dcterms:W3CDTF">2020-07-18T14:38:00Z</dcterms:modified>
</cp:coreProperties>
</file>