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70" w:type="dxa"/>
        <w:tblInd w:w="288" w:type="dxa"/>
        <w:tblLook w:val="0000" w:firstRow="0" w:lastRow="0" w:firstColumn="0" w:lastColumn="0" w:noHBand="0" w:noVBand="0"/>
      </w:tblPr>
      <w:tblGrid>
        <w:gridCol w:w="2167"/>
        <w:gridCol w:w="2670"/>
        <w:gridCol w:w="2220"/>
        <w:gridCol w:w="2213"/>
      </w:tblGrid>
      <w:tr w:rsidR="00833D8D" w:rsidRPr="00833D8D" w:rsidTr="00950CD7">
        <w:trPr>
          <w:trHeight w:val="323"/>
        </w:trPr>
        <w:tc>
          <w:tcPr>
            <w:tcW w:w="2167" w:type="dxa"/>
            <w:tcBorders>
              <w:top w:val="single" w:sz="4" w:space="0" w:color="000000"/>
              <w:left w:val="single" w:sz="4" w:space="0" w:color="000000"/>
              <w:bottom w:val="single" w:sz="4" w:space="0" w:color="000000"/>
              <w:right w:val="single" w:sz="4" w:space="0" w:color="000000"/>
            </w:tcBorders>
            <w:vAlign w:val="center"/>
          </w:tcPr>
          <w:p w:rsidR="00833D8D" w:rsidRPr="00833D8D" w:rsidRDefault="00833D8D" w:rsidP="00BE49F1">
            <w:pPr>
              <w:pStyle w:val="Default"/>
              <w:rPr>
                <w:rFonts w:ascii="Arial" w:hAnsi="Arial" w:cs="Arial"/>
                <w:b/>
                <w:bCs/>
                <w:color w:val="auto"/>
                <w:sz w:val="20"/>
                <w:szCs w:val="20"/>
              </w:rPr>
            </w:pPr>
            <w:r w:rsidRPr="00833D8D">
              <w:rPr>
                <w:rFonts w:ascii="Arial" w:hAnsi="Arial" w:cs="Arial"/>
                <w:b/>
                <w:bCs/>
                <w:color w:val="auto"/>
                <w:sz w:val="20"/>
                <w:szCs w:val="20"/>
              </w:rPr>
              <w:t xml:space="preserve">Client: </w:t>
            </w:r>
            <w:r w:rsidR="00950CD7" w:rsidRPr="007A4223">
              <w:rPr>
                <w:rFonts w:ascii="Arial" w:hAnsi="Arial" w:cs="Arial"/>
                <w:bCs/>
                <w:color w:val="auto"/>
                <w:sz w:val="20"/>
                <w:szCs w:val="20"/>
              </w:rPr>
              <w:t>XYZ Limited</w:t>
            </w:r>
          </w:p>
        </w:tc>
        <w:tc>
          <w:tcPr>
            <w:tcW w:w="2670" w:type="dxa"/>
            <w:tcBorders>
              <w:top w:val="single" w:sz="4" w:space="0" w:color="000000"/>
              <w:left w:val="single" w:sz="4" w:space="0" w:color="000000"/>
              <w:bottom w:val="single" w:sz="4" w:space="0" w:color="000000"/>
              <w:right w:val="single" w:sz="4" w:space="0" w:color="000000"/>
            </w:tcBorders>
            <w:vAlign w:val="center"/>
          </w:tcPr>
          <w:p w:rsidR="00833D8D" w:rsidRPr="00833D8D" w:rsidRDefault="00833D8D" w:rsidP="00BE49F1">
            <w:pPr>
              <w:pStyle w:val="Default"/>
              <w:rPr>
                <w:rFonts w:ascii="Arial" w:hAnsi="Arial" w:cs="Arial"/>
                <w:b/>
                <w:bCs/>
                <w:color w:val="auto"/>
                <w:sz w:val="20"/>
                <w:szCs w:val="20"/>
              </w:rPr>
            </w:pPr>
            <w:r w:rsidRPr="00833D8D">
              <w:rPr>
                <w:rFonts w:ascii="Arial" w:hAnsi="Arial" w:cs="Arial"/>
                <w:b/>
                <w:bCs/>
                <w:color w:val="auto"/>
                <w:sz w:val="20"/>
                <w:szCs w:val="20"/>
              </w:rPr>
              <w:t xml:space="preserve">Year End: </w:t>
            </w:r>
            <w:r w:rsidR="00794582">
              <w:rPr>
                <w:rFonts w:ascii="Arial" w:hAnsi="Arial" w:cs="Arial"/>
                <w:color w:val="auto"/>
                <w:sz w:val="20"/>
                <w:szCs w:val="20"/>
              </w:rPr>
              <w:t>31-12-2014</w:t>
            </w:r>
          </w:p>
        </w:tc>
        <w:tc>
          <w:tcPr>
            <w:tcW w:w="2220" w:type="dxa"/>
            <w:tcBorders>
              <w:top w:val="single" w:sz="4" w:space="0" w:color="000000"/>
              <w:left w:val="single" w:sz="4" w:space="0" w:color="000000"/>
              <w:bottom w:val="single" w:sz="4" w:space="0" w:color="000000"/>
              <w:right w:val="single" w:sz="4" w:space="0" w:color="000000"/>
            </w:tcBorders>
            <w:vAlign w:val="center"/>
          </w:tcPr>
          <w:p w:rsidR="00833D8D" w:rsidRPr="00833D8D" w:rsidRDefault="00833D8D" w:rsidP="00BE49F1">
            <w:pPr>
              <w:pStyle w:val="Default"/>
              <w:rPr>
                <w:rFonts w:ascii="Arial" w:hAnsi="Arial" w:cs="Arial"/>
                <w:b/>
                <w:bCs/>
                <w:color w:val="auto"/>
                <w:sz w:val="20"/>
                <w:szCs w:val="20"/>
              </w:rPr>
            </w:pPr>
            <w:r w:rsidRPr="00833D8D">
              <w:rPr>
                <w:rFonts w:ascii="Arial" w:hAnsi="Arial" w:cs="Arial"/>
                <w:b/>
                <w:bCs/>
                <w:color w:val="auto"/>
                <w:sz w:val="20"/>
                <w:szCs w:val="20"/>
              </w:rPr>
              <w:t xml:space="preserve">File No. </w:t>
            </w:r>
          </w:p>
        </w:tc>
        <w:tc>
          <w:tcPr>
            <w:tcW w:w="2213" w:type="dxa"/>
            <w:tcBorders>
              <w:top w:val="single" w:sz="4" w:space="0" w:color="000000"/>
              <w:left w:val="single" w:sz="4" w:space="0" w:color="000000"/>
              <w:bottom w:val="single" w:sz="4" w:space="0" w:color="000000"/>
              <w:right w:val="single" w:sz="4" w:space="0" w:color="000000"/>
            </w:tcBorders>
          </w:tcPr>
          <w:p w:rsidR="00833D8D" w:rsidRPr="00833D8D" w:rsidRDefault="00833D8D" w:rsidP="00BE49F1">
            <w:pPr>
              <w:pStyle w:val="Default"/>
              <w:rPr>
                <w:rFonts w:ascii="Arial" w:hAnsi="Arial" w:cs="Arial"/>
                <w:b/>
                <w:bCs/>
                <w:color w:val="auto"/>
                <w:sz w:val="20"/>
                <w:szCs w:val="20"/>
              </w:rPr>
            </w:pPr>
            <w:r w:rsidRPr="00833D8D">
              <w:rPr>
                <w:rFonts w:ascii="Arial" w:hAnsi="Arial" w:cs="Arial"/>
                <w:b/>
                <w:bCs/>
                <w:color w:val="auto"/>
                <w:sz w:val="20"/>
                <w:szCs w:val="20"/>
              </w:rPr>
              <w:t xml:space="preserve">Ref: </w:t>
            </w:r>
            <w:r w:rsidRPr="007A4223">
              <w:rPr>
                <w:rFonts w:ascii="Arial" w:hAnsi="Arial" w:cs="Arial"/>
                <w:bCs/>
                <w:color w:val="auto"/>
                <w:sz w:val="20"/>
                <w:szCs w:val="20"/>
              </w:rPr>
              <w:t>C6.1</w:t>
            </w:r>
          </w:p>
        </w:tc>
      </w:tr>
    </w:tbl>
    <w:p w:rsidR="00833D8D" w:rsidRPr="00833D8D" w:rsidRDefault="00833D8D" w:rsidP="00833D8D">
      <w:pPr>
        <w:pStyle w:val="Default"/>
        <w:rPr>
          <w:rFonts w:ascii="Arial" w:hAnsi="Arial" w:cs="Arial"/>
          <w:color w:val="auto"/>
          <w:sz w:val="20"/>
          <w:szCs w:val="20"/>
        </w:rPr>
      </w:pPr>
    </w:p>
    <w:p w:rsidR="00833D8D" w:rsidRPr="00833D8D" w:rsidRDefault="00833D8D" w:rsidP="00833D8D">
      <w:pPr>
        <w:widowControl/>
        <w:ind w:left="200"/>
        <w:outlineLvl w:val="0"/>
        <w:rPr>
          <w:rFonts w:ascii="Arial" w:hAnsi="Arial" w:cs="Arial"/>
          <w:b/>
          <w:bCs/>
          <w:iCs/>
        </w:rPr>
      </w:pPr>
      <w:r w:rsidRPr="00833D8D">
        <w:rPr>
          <w:rFonts w:ascii="Arial" w:hAnsi="Arial" w:cs="Arial"/>
          <w:b/>
          <w:bCs/>
          <w:iCs/>
        </w:rPr>
        <w:t>AUDIT RISK CHECKLIST</w:t>
      </w:r>
    </w:p>
    <w:p w:rsidR="00833D8D" w:rsidRPr="00833D8D" w:rsidRDefault="00833D8D" w:rsidP="00833D8D">
      <w:pPr>
        <w:pStyle w:val="Default"/>
        <w:rPr>
          <w:rFonts w:ascii="Arial" w:hAnsi="Arial" w:cs="Arial"/>
          <w:color w:val="auto"/>
          <w:sz w:val="20"/>
          <w:szCs w:val="20"/>
        </w:rPr>
      </w:pP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30"/>
        <w:gridCol w:w="967"/>
        <w:gridCol w:w="2363"/>
      </w:tblGrid>
      <w:tr w:rsidR="00833D8D" w:rsidRPr="00833D8D" w:rsidTr="00B3028D">
        <w:trPr>
          <w:trHeight w:val="398"/>
        </w:trPr>
        <w:tc>
          <w:tcPr>
            <w:tcW w:w="6030" w:type="dxa"/>
          </w:tcPr>
          <w:p w:rsidR="00833D8D" w:rsidRPr="00833D8D" w:rsidRDefault="00833D8D" w:rsidP="00BE49F1">
            <w:pPr>
              <w:pStyle w:val="Default"/>
              <w:jc w:val="center"/>
              <w:rPr>
                <w:rFonts w:ascii="Arial" w:hAnsi="Arial" w:cs="Arial"/>
                <w:i/>
                <w:iCs/>
                <w:color w:val="auto"/>
                <w:sz w:val="20"/>
                <w:szCs w:val="20"/>
              </w:rPr>
            </w:pPr>
          </w:p>
        </w:tc>
        <w:tc>
          <w:tcPr>
            <w:tcW w:w="967" w:type="dxa"/>
            <w:vAlign w:val="center"/>
          </w:tcPr>
          <w:p w:rsidR="00833D8D" w:rsidRPr="00833D8D" w:rsidRDefault="00833D8D" w:rsidP="00BE49F1">
            <w:pPr>
              <w:pStyle w:val="Default"/>
              <w:jc w:val="center"/>
              <w:rPr>
                <w:rFonts w:ascii="Arial" w:hAnsi="Arial" w:cs="Arial"/>
                <w:b/>
                <w:bCs/>
                <w:color w:val="auto"/>
                <w:sz w:val="20"/>
                <w:szCs w:val="20"/>
              </w:rPr>
            </w:pPr>
            <w:r w:rsidRPr="00833D8D">
              <w:rPr>
                <w:rFonts w:ascii="Arial" w:hAnsi="Arial" w:cs="Arial"/>
                <w:b/>
                <w:bCs/>
                <w:i/>
                <w:iCs/>
                <w:color w:val="auto"/>
                <w:sz w:val="20"/>
                <w:szCs w:val="20"/>
              </w:rPr>
              <w:t xml:space="preserve">Yes/No/NA </w:t>
            </w:r>
          </w:p>
        </w:tc>
        <w:tc>
          <w:tcPr>
            <w:tcW w:w="2363" w:type="dxa"/>
            <w:vAlign w:val="center"/>
          </w:tcPr>
          <w:p w:rsidR="00833D8D" w:rsidRPr="00833D8D" w:rsidRDefault="00833D8D" w:rsidP="00BE49F1">
            <w:pPr>
              <w:pStyle w:val="Default"/>
              <w:jc w:val="center"/>
              <w:rPr>
                <w:rFonts w:ascii="Arial" w:hAnsi="Arial" w:cs="Arial"/>
                <w:b/>
                <w:bCs/>
                <w:color w:val="auto"/>
                <w:sz w:val="20"/>
                <w:szCs w:val="20"/>
              </w:rPr>
            </w:pPr>
            <w:r w:rsidRPr="00833D8D">
              <w:rPr>
                <w:rFonts w:ascii="Arial" w:hAnsi="Arial" w:cs="Arial"/>
                <w:b/>
                <w:bCs/>
                <w:i/>
                <w:iCs/>
                <w:color w:val="auto"/>
                <w:sz w:val="20"/>
                <w:szCs w:val="20"/>
              </w:rPr>
              <w:t xml:space="preserve">Comments </w:t>
            </w:r>
          </w:p>
        </w:tc>
      </w:tr>
      <w:tr w:rsidR="00833D8D" w:rsidRPr="00833D8D" w:rsidTr="00B3028D">
        <w:trPr>
          <w:trHeight w:val="568"/>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1 </w:t>
            </w:r>
            <w:r w:rsidRPr="00833D8D">
              <w:rPr>
                <w:rFonts w:ascii="Arial" w:hAnsi="Arial" w:cs="Arial"/>
                <w:color w:val="auto"/>
                <w:sz w:val="20"/>
                <w:szCs w:val="20"/>
              </w:rPr>
              <w:tab/>
              <w:t>Was a detailed risk assessment (</w:t>
            </w:r>
            <w:r w:rsidRPr="00833D8D">
              <w:rPr>
                <w:rFonts w:ascii="Arial" w:hAnsi="Arial" w:cs="Arial"/>
                <w:bCs/>
                <w:color w:val="auto"/>
                <w:sz w:val="20"/>
                <w:szCs w:val="20"/>
              </w:rPr>
              <w:t>C6.4</w:t>
            </w:r>
            <w:r w:rsidRPr="00833D8D">
              <w:rPr>
                <w:rFonts w:ascii="Arial" w:hAnsi="Arial" w:cs="Arial"/>
                <w:color w:val="auto"/>
                <w:sz w:val="20"/>
                <w:szCs w:val="20"/>
              </w:rPr>
              <w:t>) performed in previous years?</w:t>
            </w:r>
          </w:p>
        </w:tc>
        <w:tc>
          <w:tcPr>
            <w:tcW w:w="967" w:type="dxa"/>
          </w:tcPr>
          <w:p w:rsidR="00833D8D" w:rsidRPr="00833D8D" w:rsidRDefault="006047B3" w:rsidP="00BE49F1">
            <w:pPr>
              <w:pStyle w:val="Default"/>
              <w:rPr>
                <w:rFonts w:ascii="Arial" w:hAnsi="Arial" w:cs="Arial"/>
                <w:color w:val="auto"/>
                <w:sz w:val="20"/>
                <w:szCs w:val="20"/>
              </w:rPr>
            </w:pPr>
            <w:r>
              <w:rPr>
                <w:rFonts w:ascii="Arial" w:hAnsi="Arial" w:cs="Arial"/>
                <w:color w:val="auto"/>
                <w:sz w:val="20"/>
                <w:szCs w:val="20"/>
              </w:rPr>
              <w:t>N/A</w:t>
            </w:r>
          </w:p>
        </w:tc>
        <w:tc>
          <w:tcPr>
            <w:tcW w:w="2363" w:type="dxa"/>
          </w:tcPr>
          <w:p w:rsidR="00833D8D" w:rsidRPr="00833D8D" w:rsidRDefault="006047B3" w:rsidP="00BE49F1">
            <w:pPr>
              <w:pStyle w:val="Default"/>
              <w:rPr>
                <w:rFonts w:ascii="Arial" w:hAnsi="Arial" w:cs="Arial"/>
                <w:color w:val="auto"/>
                <w:sz w:val="20"/>
                <w:szCs w:val="20"/>
              </w:rPr>
            </w:pPr>
            <w:r>
              <w:rPr>
                <w:rFonts w:ascii="Arial" w:hAnsi="Arial" w:cs="Arial"/>
                <w:color w:val="auto"/>
                <w:sz w:val="20"/>
                <w:szCs w:val="20"/>
              </w:rPr>
              <w:t>This is a first year audit</w:t>
            </w:r>
          </w:p>
        </w:tc>
      </w:tr>
      <w:tr w:rsidR="00833D8D" w:rsidRPr="00833D8D" w:rsidTr="00B3028D">
        <w:trPr>
          <w:trHeight w:val="595"/>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2 </w:t>
            </w:r>
            <w:r w:rsidRPr="00833D8D">
              <w:rPr>
                <w:rFonts w:ascii="Arial" w:hAnsi="Arial" w:cs="Arial"/>
                <w:color w:val="auto"/>
                <w:sz w:val="20"/>
                <w:szCs w:val="20"/>
              </w:rPr>
              <w:tab/>
              <w:t>If not then complete the detailed risk assessment (</w:t>
            </w:r>
            <w:r w:rsidRPr="00833D8D">
              <w:rPr>
                <w:rFonts w:ascii="Arial" w:hAnsi="Arial" w:cs="Arial"/>
                <w:bCs/>
                <w:color w:val="auto"/>
                <w:sz w:val="20"/>
                <w:szCs w:val="20"/>
              </w:rPr>
              <w:t>C6.4</w:t>
            </w:r>
            <w:r w:rsidRPr="00833D8D">
              <w:rPr>
                <w:rFonts w:ascii="Arial" w:hAnsi="Arial" w:cs="Arial"/>
                <w:color w:val="auto"/>
                <w:sz w:val="20"/>
                <w:szCs w:val="20"/>
              </w:rPr>
              <w:t>) and place a copy on the permanent file.</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Yes</w:t>
            </w:r>
          </w:p>
        </w:tc>
        <w:tc>
          <w:tcPr>
            <w:tcW w:w="2363" w:type="dxa"/>
          </w:tcPr>
          <w:p w:rsidR="00833D8D" w:rsidRPr="00833D8D" w:rsidRDefault="00C82E50" w:rsidP="00950CD7">
            <w:pPr>
              <w:pStyle w:val="Default"/>
              <w:rPr>
                <w:rFonts w:ascii="Arial" w:hAnsi="Arial" w:cs="Arial"/>
                <w:color w:val="auto"/>
                <w:sz w:val="20"/>
                <w:szCs w:val="20"/>
              </w:rPr>
            </w:pPr>
            <w:r>
              <w:rPr>
                <w:rFonts w:ascii="Arial" w:hAnsi="Arial" w:cs="Arial"/>
                <w:color w:val="auto"/>
                <w:sz w:val="20"/>
                <w:szCs w:val="20"/>
              </w:rPr>
              <w:t>C</w:t>
            </w:r>
            <w:r w:rsidR="00950CD7">
              <w:rPr>
                <w:rFonts w:ascii="Arial" w:hAnsi="Arial" w:cs="Arial"/>
                <w:color w:val="auto"/>
                <w:sz w:val="20"/>
                <w:szCs w:val="20"/>
              </w:rPr>
              <w:t>6.4 will be completed accordingly</w:t>
            </w:r>
          </w:p>
        </w:tc>
      </w:tr>
      <w:tr w:rsidR="00833D8D" w:rsidRPr="00833D8D" w:rsidTr="00B3028D">
        <w:trPr>
          <w:trHeight w:val="643"/>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3 </w:t>
            </w:r>
            <w:r w:rsidRPr="00833D8D">
              <w:rPr>
                <w:rFonts w:ascii="Arial" w:hAnsi="Arial" w:cs="Arial"/>
                <w:color w:val="auto"/>
                <w:sz w:val="20"/>
                <w:szCs w:val="20"/>
              </w:rPr>
              <w:tab/>
              <w:t>If a checklist was completed in previous years then review the checklist with the client to ensure it remains up-to-date.</w:t>
            </w:r>
          </w:p>
        </w:tc>
        <w:tc>
          <w:tcPr>
            <w:tcW w:w="967" w:type="dxa"/>
          </w:tcPr>
          <w:p w:rsidR="00833D8D" w:rsidRPr="00833D8D" w:rsidRDefault="003A2BE9" w:rsidP="00BE49F1">
            <w:pPr>
              <w:pStyle w:val="Default"/>
              <w:rPr>
                <w:rFonts w:ascii="Arial" w:hAnsi="Arial" w:cs="Arial"/>
                <w:color w:val="auto"/>
                <w:sz w:val="20"/>
                <w:szCs w:val="20"/>
              </w:rPr>
            </w:pPr>
            <w:r>
              <w:rPr>
                <w:rFonts w:ascii="Arial" w:hAnsi="Arial" w:cs="Arial"/>
                <w:color w:val="auto"/>
                <w:sz w:val="20"/>
                <w:szCs w:val="20"/>
              </w:rPr>
              <w:t>NA</w:t>
            </w:r>
          </w:p>
        </w:tc>
        <w:tc>
          <w:tcPr>
            <w:tcW w:w="2363" w:type="dxa"/>
          </w:tcPr>
          <w:p w:rsidR="00833D8D" w:rsidRPr="00833D8D" w:rsidRDefault="003A2BE9" w:rsidP="00BE49F1">
            <w:pPr>
              <w:pStyle w:val="Default"/>
              <w:rPr>
                <w:rFonts w:ascii="Arial" w:hAnsi="Arial" w:cs="Arial"/>
                <w:color w:val="auto"/>
                <w:sz w:val="20"/>
                <w:szCs w:val="20"/>
              </w:rPr>
            </w:pPr>
            <w:r>
              <w:rPr>
                <w:rFonts w:ascii="Arial" w:hAnsi="Arial" w:cs="Arial"/>
                <w:color w:val="auto"/>
                <w:sz w:val="20"/>
                <w:szCs w:val="20"/>
              </w:rPr>
              <w:t xml:space="preserve"> This is a first year audit</w:t>
            </w:r>
          </w:p>
        </w:tc>
      </w:tr>
      <w:tr w:rsidR="00833D8D" w:rsidRPr="00833D8D" w:rsidTr="00B3028D">
        <w:trPr>
          <w:trHeight w:val="493"/>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4 </w:t>
            </w:r>
            <w:r w:rsidRPr="00833D8D">
              <w:rPr>
                <w:rFonts w:ascii="Arial" w:hAnsi="Arial" w:cs="Arial"/>
                <w:color w:val="auto"/>
                <w:sz w:val="20"/>
                <w:szCs w:val="20"/>
              </w:rPr>
              <w:tab/>
              <w:t>Have all specific risks assessed as medium or high been recorded on the risk action plan (</w:t>
            </w:r>
            <w:r w:rsidRPr="00833D8D">
              <w:rPr>
                <w:rFonts w:ascii="Arial" w:hAnsi="Arial" w:cs="Arial"/>
                <w:bCs/>
                <w:color w:val="auto"/>
                <w:sz w:val="20"/>
                <w:szCs w:val="20"/>
              </w:rPr>
              <w:t>C6.3</w:t>
            </w:r>
            <w:r w:rsidRPr="00833D8D">
              <w:rPr>
                <w:rFonts w:ascii="Arial" w:hAnsi="Arial" w:cs="Arial"/>
                <w:color w:val="auto"/>
                <w:sz w:val="20"/>
                <w:szCs w:val="20"/>
              </w:rPr>
              <w:t>)?</w:t>
            </w:r>
          </w:p>
        </w:tc>
        <w:tc>
          <w:tcPr>
            <w:tcW w:w="967" w:type="dxa"/>
          </w:tcPr>
          <w:p w:rsidR="00833D8D" w:rsidRPr="00833D8D" w:rsidRDefault="00C82E50" w:rsidP="00BE49F1">
            <w:pPr>
              <w:pStyle w:val="Default"/>
              <w:rPr>
                <w:rFonts w:ascii="Arial" w:hAnsi="Arial" w:cs="Arial"/>
                <w:color w:val="auto"/>
                <w:sz w:val="20"/>
                <w:szCs w:val="20"/>
              </w:rPr>
            </w:pPr>
            <w:r>
              <w:rPr>
                <w:rFonts w:ascii="Arial" w:hAnsi="Arial" w:cs="Arial"/>
                <w:color w:val="auto"/>
                <w:sz w:val="20"/>
                <w:szCs w:val="20"/>
              </w:rPr>
              <w:t>Yes</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670"/>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5 </w:t>
            </w:r>
            <w:r w:rsidRPr="00833D8D">
              <w:rPr>
                <w:rFonts w:ascii="Arial" w:hAnsi="Arial" w:cs="Arial"/>
                <w:color w:val="auto"/>
                <w:sz w:val="20"/>
                <w:szCs w:val="20"/>
              </w:rPr>
              <w:tab/>
              <w:t>Have all other specific risks that may result in a material misstatement been recorded on the risk action plan (</w:t>
            </w:r>
            <w:r w:rsidRPr="00833D8D">
              <w:rPr>
                <w:rFonts w:ascii="Arial" w:hAnsi="Arial" w:cs="Arial"/>
                <w:bCs/>
                <w:color w:val="auto"/>
                <w:sz w:val="20"/>
                <w:szCs w:val="20"/>
              </w:rPr>
              <w:t>C6.3</w:t>
            </w:r>
            <w:r w:rsidRPr="00833D8D">
              <w:rPr>
                <w:rFonts w:ascii="Arial" w:hAnsi="Arial" w:cs="Arial"/>
                <w:color w:val="auto"/>
                <w:sz w:val="20"/>
                <w:szCs w:val="20"/>
              </w:rPr>
              <w:t>)?</w:t>
            </w:r>
          </w:p>
        </w:tc>
        <w:tc>
          <w:tcPr>
            <w:tcW w:w="967" w:type="dxa"/>
          </w:tcPr>
          <w:p w:rsidR="00833D8D" w:rsidRPr="00833D8D" w:rsidRDefault="00950CD7" w:rsidP="00BE49F1">
            <w:pPr>
              <w:pStyle w:val="Default"/>
              <w:rPr>
                <w:rFonts w:ascii="Arial" w:hAnsi="Arial" w:cs="Arial"/>
                <w:color w:val="auto"/>
                <w:sz w:val="20"/>
                <w:szCs w:val="20"/>
              </w:rPr>
            </w:pPr>
            <w:r w:rsidRPr="00B26347">
              <w:rPr>
                <w:rFonts w:ascii="Arial" w:hAnsi="Arial" w:cs="Arial"/>
                <w:color w:val="auto"/>
                <w:sz w:val="20"/>
                <w:szCs w:val="20"/>
              </w:rPr>
              <w:t>Yes</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793"/>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6 </w:t>
            </w:r>
            <w:r w:rsidRPr="00833D8D">
              <w:rPr>
                <w:rFonts w:ascii="Arial" w:hAnsi="Arial" w:cs="Arial"/>
                <w:color w:val="auto"/>
                <w:sz w:val="20"/>
                <w:szCs w:val="20"/>
              </w:rPr>
              <w:tab/>
              <w:t>Has the design and implementation of the entity’s controls, including relevant control activities, been evaluated for all risks set out on the risk action plan (</w:t>
            </w:r>
            <w:r w:rsidRPr="00833D8D">
              <w:rPr>
                <w:rFonts w:ascii="Arial" w:hAnsi="Arial" w:cs="Arial"/>
                <w:bCs/>
                <w:color w:val="auto"/>
                <w:sz w:val="20"/>
                <w:szCs w:val="20"/>
              </w:rPr>
              <w:t>C6.3</w:t>
            </w:r>
            <w:r w:rsidRPr="00833D8D">
              <w:rPr>
                <w:rFonts w:ascii="Arial" w:hAnsi="Arial" w:cs="Arial"/>
                <w:color w:val="auto"/>
                <w:sz w:val="20"/>
                <w:szCs w:val="20"/>
              </w:rPr>
              <w:t>)?</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Yes</w:t>
            </w:r>
          </w:p>
        </w:tc>
        <w:tc>
          <w:tcPr>
            <w:tcW w:w="2363" w:type="dxa"/>
          </w:tcPr>
          <w:p w:rsidR="00833D8D" w:rsidRPr="00833D8D" w:rsidRDefault="00C82E50" w:rsidP="00BE49F1">
            <w:pPr>
              <w:pStyle w:val="Default"/>
              <w:rPr>
                <w:rFonts w:ascii="Arial" w:hAnsi="Arial" w:cs="Arial"/>
                <w:color w:val="auto"/>
                <w:sz w:val="20"/>
                <w:szCs w:val="20"/>
              </w:rPr>
            </w:pPr>
            <w:r>
              <w:rPr>
                <w:rFonts w:ascii="Arial" w:hAnsi="Arial" w:cs="Arial"/>
                <w:color w:val="auto"/>
                <w:sz w:val="20"/>
                <w:szCs w:val="20"/>
              </w:rPr>
              <w:t>Evaluated in  C5.1</w:t>
            </w:r>
          </w:p>
        </w:tc>
      </w:tr>
      <w:tr w:rsidR="00833D8D" w:rsidRPr="00833D8D" w:rsidTr="00B3028D">
        <w:trPr>
          <w:trHeight w:val="440"/>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7 </w:t>
            </w:r>
            <w:r w:rsidRPr="00833D8D">
              <w:rPr>
                <w:rFonts w:ascii="Arial" w:hAnsi="Arial" w:cs="Arial"/>
                <w:color w:val="auto"/>
                <w:sz w:val="20"/>
                <w:szCs w:val="20"/>
              </w:rPr>
              <w:tab/>
              <w:t>Has the overall response to risk been summarised at the financial statement level (</w:t>
            </w:r>
            <w:r w:rsidRPr="00833D8D">
              <w:rPr>
                <w:rFonts w:ascii="Arial" w:hAnsi="Arial" w:cs="Arial"/>
                <w:bCs/>
                <w:color w:val="auto"/>
                <w:sz w:val="20"/>
                <w:szCs w:val="20"/>
              </w:rPr>
              <w:t>C6.2</w:t>
            </w:r>
            <w:r w:rsidRPr="00833D8D">
              <w:rPr>
                <w:rFonts w:ascii="Arial" w:hAnsi="Arial" w:cs="Arial"/>
                <w:color w:val="auto"/>
                <w:sz w:val="20"/>
                <w:szCs w:val="20"/>
              </w:rPr>
              <w:t>)?</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Yes</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548"/>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8 Have additional compliance tests on the operational effectiveness of controls been planned where:</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NA</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628"/>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(a) the specific risk assessment included an expectation that controls were operating effectively, or</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NA</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820"/>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(b) </w:t>
            </w:r>
            <w:r w:rsidR="00B3028D" w:rsidRPr="00833D8D">
              <w:rPr>
                <w:rFonts w:ascii="Arial" w:hAnsi="Arial" w:cs="Arial"/>
                <w:color w:val="auto"/>
                <w:sz w:val="20"/>
                <w:szCs w:val="20"/>
              </w:rPr>
              <w:t>Substantive</w:t>
            </w:r>
            <w:r w:rsidRPr="00833D8D">
              <w:rPr>
                <w:rFonts w:ascii="Arial" w:hAnsi="Arial" w:cs="Arial"/>
                <w:color w:val="auto"/>
                <w:sz w:val="20"/>
                <w:szCs w:val="20"/>
              </w:rPr>
              <w:t xml:space="preserve"> procedures are not expected to provide sufficient appropriate evidence to reduce risk to an acceptably low level.</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NA</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1303"/>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 xml:space="preserve">9 </w:t>
            </w:r>
            <w:r w:rsidRPr="00833D8D">
              <w:rPr>
                <w:rFonts w:ascii="Arial" w:hAnsi="Arial" w:cs="Arial"/>
                <w:color w:val="auto"/>
                <w:sz w:val="20"/>
                <w:szCs w:val="20"/>
              </w:rPr>
              <w:tab/>
              <w:t>Where we plan to rely on the operating effectiveness of controls to mitigate significant risks at the assertion level; have we planned to obtain evidence about the operating effectiveness of those controls from tests of controls to be performed in the current period?</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Yes</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1090"/>
        </w:trPr>
        <w:tc>
          <w:tcPr>
            <w:tcW w:w="6030" w:type="dxa"/>
          </w:tcPr>
          <w:p w:rsidR="00833D8D" w:rsidRPr="00833D8D" w:rsidRDefault="00833D8D" w:rsidP="00BE49F1">
            <w:pPr>
              <w:pStyle w:val="Default"/>
              <w:ind w:left="342" w:hanging="342"/>
              <w:jc w:val="both"/>
              <w:rPr>
                <w:rFonts w:ascii="Arial" w:hAnsi="Arial" w:cs="Arial"/>
                <w:color w:val="auto"/>
                <w:sz w:val="20"/>
                <w:szCs w:val="20"/>
              </w:rPr>
            </w:pPr>
            <w:r w:rsidRPr="00833D8D">
              <w:rPr>
                <w:rFonts w:ascii="Arial" w:hAnsi="Arial" w:cs="Arial"/>
                <w:color w:val="auto"/>
                <w:sz w:val="20"/>
                <w:szCs w:val="20"/>
              </w:rPr>
              <w:t>10 Where we have determined that an assessed risk of material misstatement at the assertion level is significant have we planned substantive procedures that are specifically responsive to that risk?</w:t>
            </w:r>
          </w:p>
        </w:tc>
        <w:tc>
          <w:tcPr>
            <w:tcW w:w="967" w:type="dxa"/>
          </w:tcPr>
          <w:p w:rsidR="00833D8D" w:rsidRPr="00833D8D" w:rsidRDefault="00950CD7" w:rsidP="00BE49F1">
            <w:pPr>
              <w:pStyle w:val="Default"/>
              <w:rPr>
                <w:rFonts w:ascii="Arial" w:hAnsi="Arial" w:cs="Arial"/>
                <w:color w:val="auto"/>
                <w:sz w:val="20"/>
                <w:szCs w:val="20"/>
              </w:rPr>
            </w:pPr>
            <w:r>
              <w:rPr>
                <w:rFonts w:ascii="Arial" w:hAnsi="Arial" w:cs="Arial"/>
                <w:color w:val="auto"/>
                <w:sz w:val="20"/>
                <w:szCs w:val="20"/>
              </w:rPr>
              <w:t>Yes</w:t>
            </w:r>
          </w:p>
        </w:tc>
        <w:tc>
          <w:tcPr>
            <w:tcW w:w="2363" w:type="dxa"/>
          </w:tcPr>
          <w:p w:rsidR="00833D8D" w:rsidRPr="00833D8D" w:rsidRDefault="00833D8D" w:rsidP="00BE49F1">
            <w:pPr>
              <w:pStyle w:val="Default"/>
              <w:rPr>
                <w:rFonts w:ascii="Arial" w:hAnsi="Arial" w:cs="Arial"/>
                <w:color w:val="auto"/>
                <w:sz w:val="20"/>
                <w:szCs w:val="20"/>
              </w:rPr>
            </w:pPr>
          </w:p>
        </w:tc>
      </w:tr>
      <w:tr w:rsidR="00833D8D" w:rsidRPr="00833D8D" w:rsidTr="00B3028D">
        <w:trPr>
          <w:trHeight w:val="885"/>
        </w:trPr>
        <w:tc>
          <w:tcPr>
            <w:tcW w:w="6030" w:type="dxa"/>
          </w:tcPr>
          <w:p w:rsidR="00833D8D" w:rsidRPr="00833D8D" w:rsidRDefault="00833D8D" w:rsidP="00BE49F1">
            <w:pPr>
              <w:widowControl/>
              <w:ind w:left="342" w:hanging="342"/>
              <w:jc w:val="both"/>
              <w:rPr>
                <w:rFonts w:ascii="Arial" w:hAnsi="Arial" w:cs="Arial"/>
              </w:rPr>
            </w:pPr>
            <w:r w:rsidRPr="00833D8D">
              <w:rPr>
                <w:rFonts w:ascii="Arial" w:hAnsi="Arial" w:cs="Arial"/>
              </w:rPr>
              <w:t>11 Have we specifically considered the possibility of fraud in relation to revenue recognition and documented the approach in this area (</w:t>
            </w:r>
            <w:r w:rsidRPr="00833D8D">
              <w:rPr>
                <w:rFonts w:ascii="Arial" w:hAnsi="Arial" w:cs="Arial"/>
                <w:bCs/>
              </w:rPr>
              <w:t>C6.3</w:t>
            </w:r>
            <w:r w:rsidRPr="00833D8D">
              <w:rPr>
                <w:rFonts w:ascii="Arial" w:hAnsi="Arial" w:cs="Arial"/>
              </w:rPr>
              <w:t>)?</w:t>
            </w:r>
          </w:p>
          <w:p w:rsidR="00833D8D" w:rsidRPr="00833D8D" w:rsidRDefault="00833D8D" w:rsidP="00BE49F1">
            <w:pPr>
              <w:pStyle w:val="Default"/>
              <w:ind w:left="342" w:hanging="342"/>
              <w:rPr>
                <w:rFonts w:ascii="Arial" w:hAnsi="Arial" w:cs="Arial"/>
                <w:color w:val="auto"/>
                <w:sz w:val="20"/>
                <w:szCs w:val="20"/>
              </w:rPr>
            </w:pPr>
          </w:p>
        </w:tc>
        <w:tc>
          <w:tcPr>
            <w:tcW w:w="967" w:type="dxa"/>
          </w:tcPr>
          <w:p w:rsidR="00833D8D" w:rsidRPr="00833D8D" w:rsidRDefault="00950CD7" w:rsidP="00BE49F1">
            <w:pPr>
              <w:pStyle w:val="Default"/>
              <w:rPr>
                <w:rFonts w:ascii="Arial" w:hAnsi="Arial" w:cs="Arial"/>
                <w:color w:val="auto"/>
                <w:sz w:val="20"/>
                <w:szCs w:val="20"/>
              </w:rPr>
            </w:pPr>
            <w:r w:rsidRPr="00621FFE">
              <w:rPr>
                <w:rFonts w:ascii="Arial" w:hAnsi="Arial" w:cs="Arial"/>
                <w:color w:val="auto"/>
                <w:sz w:val="20"/>
                <w:szCs w:val="20"/>
              </w:rPr>
              <w:t>Yes</w:t>
            </w:r>
          </w:p>
        </w:tc>
        <w:tc>
          <w:tcPr>
            <w:tcW w:w="2363" w:type="dxa"/>
          </w:tcPr>
          <w:p w:rsidR="00833D8D" w:rsidRPr="00833D8D" w:rsidRDefault="00833D8D" w:rsidP="00BE49F1">
            <w:pPr>
              <w:pStyle w:val="Default"/>
              <w:rPr>
                <w:rFonts w:ascii="Arial" w:hAnsi="Arial" w:cs="Arial"/>
                <w:color w:val="auto"/>
                <w:sz w:val="20"/>
                <w:szCs w:val="20"/>
              </w:rPr>
            </w:pPr>
          </w:p>
        </w:tc>
      </w:tr>
    </w:tbl>
    <w:p w:rsidR="00CF3849" w:rsidRDefault="00056A51">
      <w:pPr>
        <w:rPr>
          <w:rFonts w:ascii="Arial" w:hAnsi="Arial" w:cs="Arial"/>
        </w:rPr>
      </w:pPr>
    </w:p>
    <w:p w:rsidR="00D95436" w:rsidRDefault="00D95436" w:rsidP="00D95436">
      <w:pPr>
        <w:jc w:val="both"/>
        <w:rPr>
          <w:b/>
          <w:sz w:val="24"/>
          <w:szCs w:val="24"/>
        </w:rPr>
      </w:pPr>
    </w:p>
    <w:p w:rsidR="00D95436" w:rsidRDefault="00D95436" w:rsidP="00D95436">
      <w:pPr>
        <w:jc w:val="both"/>
        <w:rPr>
          <w:b/>
          <w:sz w:val="24"/>
          <w:szCs w:val="24"/>
        </w:rPr>
      </w:pPr>
    </w:p>
    <w:p w:rsidR="00D95436" w:rsidRDefault="00D95436" w:rsidP="00D95436">
      <w:pPr>
        <w:jc w:val="both"/>
        <w:rPr>
          <w:b/>
          <w:sz w:val="24"/>
          <w:szCs w:val="24"/>
        </w:rPr>
      </w:pPr>
    </w:p>
    <w:p w:rsidR="00D95436" w:rsidRDefault="00D95436" w:rsidP="00D95436">
      <w:pPr>
        <w:jc w:val="both"/>
        <w:rPr>
          <w:b/>
          <w:sz w:val="24"/>
          <w:szCs w:val="24"/>
        </w:rPr>
      </w:pPr>
    </w:p>
    <w:p w:rsidR="00D95436" w:rsidRDefault="00D95436" w:rsidP="00D95436">
      <w:pPr>
        <w:jc w:val="both"/>
        <w:rPr>
          <w:b/>
          <w:sz w:val="24"/>
          <w:szCs w:val="24"/>
        </w:rPr>
      </w:pPr>
    </w:p>
    <w:p w:rsidR="00D95436" w:rsidRPr="00D95436" w:rsidRDefault="00D95436" w:rsidP="00D95436">
      <w:pPr>
        <w:jc w:val="both"/>
        <w:rPr>
          <w:rFonts w:ascii="Arial" w:hAnsi="Arial" w:cs="Arial"/>
          <w:sz w:val="24"/>
          <w:szCs w:val="24"/>
        </w:rPr>
      </w:pPr>
      <w:bookmarkStart w:id="0" w:name="_GoBack"/>
      <w:r w:rsidRPr="00D95436">
        <w:rPr>
          <w:rFonts w:ascii="Arial" w:hAnsi="Arial" w:cs="Arial"/>
          <w:b/>
          <w:sz w:val="24"/>
          <w:szCs w:val="24"/>
        </w:rPr>
        <w:lastRenderedPageBreak/>
        <w:t>Disclaimer:</w:t>
      </w:r>
      <w:r w:rsidRPr="00D95436">
        <w:rPr>
          <w:rFonts w:ascii="Arial" w:hAnsi="Arial" w:cs="Arial"/>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D95436" w:rsidRPr="00833D8D" w:rsidRDefault="00D95436">
      <w:pPr>
        <w:rPr>
          <w:rFonts w:ascii="Arial" w:hAnsi="Arial" w:cs="Arial"/>
        </w:rPr>
      </w:pPr>
    </w:p>
    <w:sectPr w:rsidR="00D95436" w:rsidRPr="00833D8D" w:rsidSect="003543E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A51" w:rsidRDefault="00056A51" w:rsidP="00D95436">
      <w:r>
        <w:separator/>
      </w:r>
    </w:p>
  </w:endnote>
  <w:endnote w:type="continuationSeparator" w:id="0">
    <w:p w:rsidR="00056A51" w:rsidRDefault="00056A51" w:rsidP="00D95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7810729"/>
      <w:docPartObj>
        <w:docPartGallery w:val="Page Numbers (Bottom of Page)"/>
        <w:docPartUnique/>
      </w:docPartObj>
    </w:sdtPr>
    <w:sdtEndPr>
      <w:rPr>
        <w:noProof/>
      </w:rPr>
    </w:sdtEndPr>
    <w:sdtContent>
      <w:p w:rsidR="00D95436" w:rsidRDefault="00D9543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D95436" w:rsidRDefault="00D954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A51" w:rsidRDefault="00056A51" w:rsidP="00D95436">
      <w:r>
        <w:separator/>
      </w:r>
    </w:p>
  </w:footnote>
  <w:footnote w:type="continuationSeparator" w:id="0">
    <w:p w:rsidR="00056A51" w:rsidRDefault="00056A51" w:rsidP="00D954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24911"/>
    <w:rsid w:val="00024911"/>
    <w:rsid w:val="00056A51"/>
    <w:rsid w:val="000844C8"/>
    <w:rsid w:val="003543ED"/>
    <w:rsid w:val="003A2BE9"/>
    <w:rsid w:val="006047B3"/>
    <w:rsid w:val="00621FFE"/>
    <w:rsid w:val="00794582"/>
    <w:rsid w:val="007A4223"/>
    <w:rsid w:val="00833D8D"/>
    <w:rsid w:val="008D5D5E"/>
    <w:rsid w:val="00950CD7"/>
    <w:rsid w:val="009F1FDC"/>
    <w:rsid w:val="00A772BC"/>
    <w:rsid w:val="00B26347"/>
    <w:rsid w:val="00B3028D"/>
    <w:rsid w:val="00BA3562"/>
    <w:rsid w:val="00C82E50"/>
    <w:rsid w:val="00D95436"/>
    <w:rsid w:val="00FB78D2"/>
    <w:rsid w:val="00FD19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59BC88-B758-4208-8D4F-5DAAE8B42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D8D"/>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33D8D"/>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Header">
    <w:name w:val="header"/>
    <w:basedOn w:val="Normal"/>
    <w:link w:val="HeaderChar"/>
    <w:uiPriority w:val="99"/>
    <w:unhideWhenUsed/>
    <w:rsid w:val="00D95436"/>
    <w:pPr>
      <w:tabs>
        <w:tab w:val="center" w:pos="4680"/>
        <w:tab w:val="right" w:pos="9360"/>
      </w:tabs>
    </w:pPr>
  </w:style>
  <w:style w:type="character" w:customStyle="1" w:styleId="HeaderChar">
    <w:name w:val="Header Char"/>
    <w:basedOn w:val="DefaultParagraphFont"/>
    <w:link w:val="Header"/>
    <w:uiPriority w:val="99"/>
    <w:rsid w:val="00D9543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95436"/>
    <w:pPr>
      <w:tabs>
        <w:tab w:val="center" w:pos="4680"/>
        <w:tab w:val="right" w:pos="9360"/>
      </w:tabs>
    </w:pPr>
  </w:style>
  <w:style w:type="character" w:customStyle="1" w:styleId="FooterChar">
    <w:name w:val="Footer Char"/>
    <w:basedOn w:val="DefaultParagraphFont"/>
    <w:link w:val="Footer"/>
    <w:uiPriority w:val="99"/>
    <w:rsid w:val="00D9543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21</cp:revision>
  <dcterms:created xsi:type="dcterms:W3CDTF">2016-05-19T10:59:00Z</dcterms:created>
  <dcterms:modified xsi:type="dcterms:W3CDTF">2020-07-18T14:32:00Z</dcterms:modified>
</cp:coreProperties>
</file>