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50" w:type="dxa"/>
        <w:tblInd w:w="-5" w:type="dxa"/>
        <w:tblLook w:val="0000" w:firstRow="0" w:lastRow="0" w:firstColumn="0" w:lastColumn="0" w:noHBand="0" w:noVBand="0"/>
      </w:tblPr>
      <w:tblGrid>
        <w:gridCol w:w="2747"/>
        <w:gridCol w:w="2923"/>
        <w:gridCol w:w="1965"/>
        <w:gridCol w:w="1815"/>
      </w:tblGrid>
      <w:tr w:rsidR="002D0C10" w:rsidRPr="00BD325E" w:rsidTr="00511262">
        <w:trPr>
          <w:trHeight w:val="323"/>
        </w:trPr>
        <w:tc>
          <w:tcPr>
            <w:tcW w:w="2747" w:type="dxa"/>
            <w:tcBorders>
              <w:top w:val="single" w:sz="4" w:space="0" w:color="000000"/>
              <w:left w:val="single" w:sz="4" w:space="0" w:color="000000"/>
              <w:bottom w:val="single" w:sz="4" w:space="0" w:color="000000"/>
              <w:right w:val="single" w:sz="4" w:space="0" w:color="000000"/>
            </w:tcBorders>
          </w:tcPr>
          <w:p w:rsidR="002D0C10" w:rsidRPr="002C46A8" w:rsidRDefault="002D0C10" w:rsidP="00A94F66">
            <w:pPr>
              <w:pStyle w:val="Default"/>
              <w:rPr>
                <w:rFonts w:ascii="Arial Narrow" w:hAnsi="Arial Narrow" w:cs="Arial"/>
                <w:b/>
                <w:bCs/>
                <w:color w:val="auto"/>
              </w:rPr>
            </w:pPr>
            <w:r w:rsidRPr="002C46A8">
              <w:rPr>
                <w:rFonts w:ascii="Arial Narrow" w:hAnsi="Arial Narrow" w:cs="Arial"/>
                <w:b/>
                <w:bCs/>
                <w:color w:val="auto"/>
              </w:rPr>
              <w:t xml:space="preserve">Client: </w:t>
            </w:r>
            <w:r w:rsidR="00947D9F" w:rsidRPr="002C46A8">
              <w:rPr>
                <w:rFonts w:ascii="Arial Narrow" w:hAnsi="Arial Narrow" w:cs="Arial"/>
                <w:b/>
                <w:bCs/>
                <w:color w:val="auto"/>
              </w:rPr>
              <w:t>XYZ Limited</w:t>
            </w:r>
          </w:p>
        </w:tc>
        <w:tc>
          <w:tcPr>
            <w:tcW w:w="2923" w:type="dxa"/>
            <w:tcBorders>
              <w:top w:val="single" w:sz="4" w:space="0" w:color="000000"/>
              <w:left w:val="single" w:sz="4" w:space="0" w:color="000000"/>
              <w:bottom w:val="single" w:sz="4" w:space="0" w:color="000000"/>
              <w:right w:val="single" w:sz="4" w:space="0" w:color="000000"/>
            </w:tcBorders>
          </w:tcPr>
          <w:p w:rsidR="002D0C10" w:rsidRPr="002C46A8" w:rsidRDefault="002D0C10" w:rsidP="00A94F66">
            <w:pPr>
              <w:pStyle w:val="Default"/>
              <w:rPr>
                <w:rFonts w:ascii="Arial Narrow" w:hAnsi="Arial Narrow" w:cs="Arial"/>
                <w:b/>
                <w:bCs/>
                <w:color w:val="auto"/>
              </w:rPr>
            </w:pPr>
            <w:r w:rsidRPr="002C46A8">
              <w:rPr>
                <w:rFonts w:ascii="Arial Narrow" w:hAnsi="Arial Narrow" w:cs="Arial"/>
                <w:b/>
                <w:bCs/>
                <w:color w:val="auto"/>
              </w:rPr>
              <w:t xml:space="preserve">Year End: </w:t>
            </w:r>
            <w:r w:rsidR="00EA2E5E" w:rsidRPr="002C46A8">
              <w:rPr>
                <w:rFonts w:ascii="Arial Narrow" w:hAnsi="Arial Narrow" w:cs="Arial"/>
                <w:b/>
                <w:bCs/>
                <w:color w:val="auto"/>
              </w:rPr>
              <w:t>31-12-14</w:t>
            </w:r>
          </w:p>
        </w:tc>
        <w:tc>
          <w:tcPr>
            <w:tcW w:w="1965" w:type="dxa"/>
            <w:tcBorders>
              <w:top w:val="single" w:sz="4" w:space="0" w:color="000000"/>
              <w:left w:val="single" w:sz="4" w:space="0" w:color="000000"/>
              <w:bottom w:val="single" w:sz="4" w:space="0" w:color="000000"/>
              <w:right w:val="single" w:sz="4" w:space="0" w:color="000000"/>
            </w:tcBorders>
          </w:tcPr>
          <w:p w:rsidR="002D0C10" w:rsidRPr="002C46A8" w:rsidRDefault="002D0C10" w:rsidP="00A94F66">
            <w:pPr>
              <w:pStyle w:val="Default"/>
              <w:rPr>
                <w:rFonts w:ascii="Arial Narrow" w:hAnsi="Arial Narrow" w:cs="Arial"/>
                <w:b/>
                <w:bCs/>
                <w:color w:val="auto"/>
              </w:rPr>
            </w:pPr>
            <w:r w:rsidRPr="002C46A8">
              <w:rPr>
                <w:rFonts w:ascii="Arial Narrow" w:hAnsi="Arial Narrow" w:cs="Arial"/>
                <w:b/>
                <w:bCs/>
                <w:color w:val="auto"/>
              </w:rPr>
              <w:t xml:space="preserve">File No. </w:t>
            </w:r>
          </w:p>
        </w:tc>
        <w:tc>
          <w:tcPr>
            <w:tcW w:w="1815" w:type="dxa"/>
            <w:tcBorders>
              <w:top w:val="single" w:sz="4" w:space="0" w:color="000000"/>
              <w:left w:val="single" w:sz="4" w:space="0" w:color="000000"/>
              <w:bottom w:val="single" w:sz="4" w:space="0" w:color="000000"/>
              <w:right w:val="single" w:sz="4" w:space="0" w:color="000000"/>
            </w:tcBorders>
          </w:tcPr>
          <w:p w:rsidR="002D0C10" w:rsidRPr="002C46A8" w:rsidRDefault="002D0C10" w:rsidP="00A94F66">
            <w:pPr>
              <w:pStyle w:val="Default"/>
              <w:rPr>
                <w:rFonts w:ascii="Arial Narrow" w:hAnsi="Arial Narrow" w:cs="Arial"/>
                <w:b/>
                <w:bCs/>
                <w:color w:val="auto"/>
              </w:rPr>
            </w:pPr>
            <w:r w:rsidRPr="002C46A8">
              <w:rPr>
                <w:rFonts w:ascii="Arial Narrow" w:hAnsi="Arial Narrow" w:cs="Arial"/>
                <w:b/>
                <w:bCs/>
                <w:color w:val="auto"/>
              </w:rPr>
              <w:t xml:space="preserve">Ref: C3 </w:t>
            </w:r>
          </w:p>
        </w:tc>
      </w:tr>
    </w:tbl>
    <w:p w:rsidR="002D0C10" w:rsidRPr="002C46A8" w:rsidRDefault="002D0C10" w:rsidP="002D0C10">
      <w:pPr>
        <w:pStyle w:val="Default"/>
        <w:rPr>
          <w:rFonts w:ascii="Arial Narrow" w:hAnsi="Arial Narrow" w:cs="Arial"/>
          <w:color w:val="auto"/>
        </w:rPr>
      </w:pPr>
    </w:p>
    <w:p w:rsidR="002D0C10" w:rsidRPr="002C46A8" w:rsidRDefault="002D0C10" w:rsidP="002D0C10">
      <w:pPr>
        <w:widowControl/>
        <w:outlineLvl w:val="0"/>
        <w:rPr>
          <w:rFonts w:ascii="Arial Narrow" w:hAnsi="Arial Narrow" w:cs="Arial"/>
          <w:b/>
          <w:bCs/>
          <w:sz w:val="24"/>
          <w:szCs w:val="24"/>
        </w:rPr>
      </w:pPr>
      <w:r w:rsidRPr="002C46A8">
        <w:rPr>
          <w:rFonts w:ascii="Arial Narrow" w:hAnsi="Arial Narrow" w:cs="Arial"/>
          <w:b/>
          <w:bCs/>
          <w:sz w:val="24"/>
          <w:szCs w:val="24"/>
        </w:rPr>
        <w:t>PLANNING MEMORANDUM</w:t>
      </w:r>
    </w:p>
    <w:p w:rsidR="002D0C10" w:rsidRPr="002C46A8" w:rsidRDefault="002D0C10" w:rsidP="002D0C10">
      <w:pPr>
        <w:widowControl/>
        <w:rPr>
          <w:rFonts w:ascii="Arial Narrow" w:hAnsi="Arial Narrow" w:cs="Arial"/>
          <w:i/>
          <w:iCs/>
          <w:sz w:val="24"/>
          <w:szCs w:val="24"/>
        </w:rPr>
      </w:pPr>
    </w:p>
    <w:p w:rsidR="006E0C41" w:rsidRPr="002C46A8" w:rsidRDefault="006E0C41" w:rsidP="006E0C41">
      <w:pPr>
        <w:widowControl/>
        <w:rPr>
          <w:rFonts w:ascii="Arial Narrow" w:hAnsi="Arial Narrow" w:cs="Arial"/>
          <w:b/>
          <w:bCs/>
          <w:iCs/>
          <w:sz w:val="24"/>
          <w:szCs w:val="24"/>
        </w:rPr>
      </w:pPr>
      <w:r w:rsidRPr="002C46A8">
        <w:rPr>
          <w:rFonts w:ascii="Arial Narrow" w:hAnsi="Arial Narrow" w:cs="Arial"/>
          <w:b/>
          <w:bCs/>
          <w:iCs/>
          <w:sz w:val="24"/>
          <w:szCs w:val="24"/>
        </w:rPr>
        <w:t>Company profile:</w:t>
      </w:r>
    </w:p>
    <w:p w:rsidR="006E0C41" w:rsidRPr="002C46A8" w:rsidRDefault="006E0C41" w:rsidP="006E0C41">
      <w:pPr>
        <w:widowControl/>
        <w:rPr>
          <w:rFonts w:ascii="Arial Narrow" w:hAnsi="Arial Narrow" w:cs="Arial"/>
          <w:b/>
          <w:bCs/>
          <w:iCs/>
          <w:sz w:val="24"/>
          <w:szCs w:val="24"/>
        </w:rPr>
      </w:pPr>
    </w:p>
    <w:p w:rsidR="006E0C41" w:rsidRPr="002C46A8" w:rsidRDefault="0088090E" w:rsidP="006E0C41">
      <w:pPr>
        <w:widowControl/>
        <w:jc w:val="both"/>
        <w:rPr>
          <w:rFonts w:ascii="Arial Narrow" w:hAnsi="Arial Narrow" w:cs="Arial"/>
          <w:bCs/>
          <w:iCs/>
          <w:sz w:val="24"/>
          <w:szCs w:val="24"/>
        </w:rPr>
      </w:pPr>
      <w:r w:rsidRPr="002C46A8">
        <w:rPr>
          <w:rFonts w:ascii="Arial Narrow" w:hAnsi="Arial Narrow" w:cs="Arial"/>
          <w:bCs/>
          <w:iCs/>
          <w:sz w:val="24"/>
          <w:szCs w:val="24"/>
        </w:rPr>
        <w:t>XYZ</w:t>
      </w:r>
      <w:r w:rsidR="009644F3">
        <w:rPr>
          <w:rFonts w:ascii="Arial Narrow" w:hAnsi="Arial Narrow" w:cs="Arial"/>
          <w:bCs/>
          <w:iCs/>
          <w:sz w:val="24"/>
          <w:szCs w:val="24"/>
        </w:rPr>
        <w:t xml:space="preserve"> Ltd</w:t>
      </w:r>
      <w:r w:rsidR="006E0C41" w:rsidRPr="002C46A8">
        <w:rPr>
          <w:rFonts w:ascii="Arial Narrow" w:hAnsi="Arial Narrow" w:cs="Arial"/>
          <w:bCs/>
          <w:iCs/>
          <w:sz w:val="24"/>
          <w:szCs w:val="24"/>
        </w:rPr>
        <w:t xml:space="preserve"> was incorporated in Bangladesh on the </w:t>
      </w:r>
      <w:r w:rsidRPr="002C46A8">
        <w:rPr>
          <w:rFonts w:ascii="Arial Narrow" w:hAnsi="Arial Narrow" w:cs="Arial"/>
          <w:bCs/>
          <w:iCs/>
          <w:sz w:val="24"/>
          <w:szCs w:val="24"/>
        </w:rPr>
        <w:t>[</w:t>
      </w:r>
      <w:r w:rsidRPr="002C46A8">
        <w:rPr>
          <w:rFonts w:ascii="Arial Narrow" w:hAnsi="Arial Narrow" w:cs="Arial"/>
          <w:bCs/>
          <w:i/>
          <w:iCs/>
          <w:sz w:val="24"/>
          <w:szCs w:val="24"/>
        </w:rPr>
        <w:t>Date Month Year</w:t>
      </w:r>
      <w:r w:rsidRPr="002C46A8">
        <w:rPr>
          <w:rFonts w:ascii="Arial Narrow" w:hAnsi="Arial Narrow" w:cs="Arial"/>
          <w:bCs/>
          <w:iCs/>
          <w:sz w:val="24"/>
          <w:szCs w:val="24"/>
        </w:rPr>
        <w:t>]</w:t>
      </w:r>
      <w:r w:rsidR="006B0B1D" w:rsidRPr="002C46A8">
        <w:rPr>
          <w:rFonts w:ascii="Arial Narrow" w:hAnsi="Arial Narrow" w:cs="Arial"/>
          <w:bCs/>
          <w:iCs/>
          <w:sz w:val="24"/>
          <w:szCs w:val="24"/>
        </w:rPr>
        <w:t xml:space="preserve"> as a private Ltd company in </w:t>
      </w:r>
      <w:r w:rsidR="00BD325E" w:rsidRPr="00BD325E">
        <w:rPr>
          <w:rFonts w:ascii="Arial Narrow" w:hAnsi="Arial Narrow" w:cs="Arial"/>
          <w:bCs/>
          <w:iCs/>
          <w:sz w:val="24"/>
          <w:szCs w:val="24"/>
        </w:rPr>
        <w:t>Bangladesh</w:t>
      </w:r>
      <w:r w:rsidR="006B0B1D" w:rsidRPr="002C46A8">
        <w:rPr>
          <w:rFonts w:ascii="Arial Narrow" w:hAnsi="Arial Narrow" w:cs="Arial"/>
          <w:bCs/>
          <w:iCs/>
          <w:sz w:val="24"/>
          <w:szCs w:val="24"/>
        </w:rPr>
        <w:t xml:space="preserve"> under companies Act </w:t>
      </w:r>
      <w:r w:rsidR="00AF292D" w:rsidRPr="002C46A8">
        <w:rPr>
          <w:rFonts w:ascii="Arial Narrow" w:hAnsi="Arial Narrow" w:cs="Arial"/>
          <w:bCs/>
          <w:iCs/>
          <w:sz w:val="24"/>
          <w:szCs w:val="24"/>
        </w:rPr>
        <w:t xml:space="preserve">1994. </w:t>
      </w:r>
      <w:r w:rsidR="006E0C41" w:rsidRPr="002C46A8">
        <w:rPr>
          <w:rFonts w:ascii="Arial Narrow" w:hAnsi="Arial Narrow" w:cs="Arial"/>
          <w:bCs/>
          <w:iCs/>
          <w:sz w:val="24"/>
          <w:szCs w:val="24"/>
        </w:rPr>
        <w:t xml:space="preserve">This Company also obtained listing with Dhaka Stock Exchange </w:t>
      </w:r>
      <w:r w:rsidR="005D635B" w:rsidRPr="002C46A8">
        <w:rPr>
          <w:rFonts w:ascii="Arial Narrow" w:hAnsi="Arial Narrow" w:cs="Arial"/>
          <w:bCs/>
          <w:iCs/>
          <w:sz w:val="24"/>
          <w:szCs w:val="24"/>
        </w:rPr>
        <w:t xml:space="preserve">and Chittagong Stock Exchange </w:t>
      </w:r>
      <w:r w:rsidR="006E0C41" w:rsidRPr="002C46A8">
        <w:rPr>
          <w:rFonts w:ascii="Arial Narrow" w:hAnsi="Arial Narrow" w:cs="Arial"/>
          <w:bCs/>
          <w:iCs/>
          <w:sz w:val="24"/>
          <w:szCs w:val="24"/>
        </w:rPr>
        <w:t xml:space="preserve">on </w:t>
      </w:r>
      <w:r w:rsidR="005D635B" w:rsidRPr="002C46A8">
        <w:rPr>
          <w:rFonts w:ascii="Arial Narrow" w:hAnsi="Arial Narrow" w:cs="Arial"/>
          <w:bCs/>
          <w:iCs/>
          <w:sz w:val="24"/>
          <w:szCs w:val="24"/>
        </w:rPr>
        <w:t>[</w:t>
      </w:r>
      <w:r w:rsidR="005D635B" w:rsidRPr="002C46A8">
        <w:rPr>
          <w:rFonts w:ascii="Arial Narrow" w:hAnsi="Arial Narrow" w:cs="Arial"/>
          <w:bCs/>
          <w:i/>
          <w:iCs/>
          <w:sz w:val="24"/>
          <w:szCs w:val="24"/>
        </w:rPr>
        <w:t>Date Month Year</w:t>
      </w:r>
      <w:r w:rsidR="009644F3">
        <w:rPr>
          <w:rFonts w:ascii="Arial Narrow" w:hAnsi="Arial Narrow" w:cs="Arial"/>
          <w:bCs/>
          <w:i/>
          <w:iCs/>
          <w:sz w:val="24"/>
          <w:szCs w:val="24"/>
        </w:rPr>
        <w:t>]</w:t>
      </w:r>
    </w:p>
    <w:p w:rsidR="006E0C41" w:rsidRPr="002C46A8" w:rsidRDefault="006E0C41" w:rsidP="006E0C41">
      <w:pPr>
        <w:widowControl/>
        <w:rPr>
          <w:rFonts w:ascii="Arial Narrow" w:hAnsi="Arial Narrow" w:cs="Arial"/>
          <w:bCs/>
          <w:iCs/>
          <w:sz w:val="24"/>
          <w:szCs w:val="24"/>
        </w:rPr>
      </w:pPr>
    </w:p>
    <w:p w:rsidR="006E0C41" w:rsidRPr="00E6613B" w:rsidRDefault="006E0C41" w:rsidP="006E0C41">
      <w:pPr>
        <w:widowControl/>
        <w:rPr>
          <w:rFonts w:ascii="Arial Narrow" w:hAnsi="Arial Narrow" w:cs="Arial"/>
          <w:b/>
          <w:bCs/>
          <w:iCs/>
          <w:sz w:val="24"/>
          <w:szCs w:val="24"/>
        </w:rPr>
      </w:pPr>
      <w:r w:rsidRPr="00E6613B">
        <w:rPr>
          <w:rFonts w:ascii="Arial Narrow" w:hAnsi="Arial Narrow" w:cs="Arial"/>
          <w:b/>
          <w:bCs/>
          <w:iCs/>
          <w:sz w:val="24"/>
          <w:szCs w:val="24"/>
        </w:rPr>
        <w:t xml:space="preserve">Nature of Business: </w:t>
      </w:r>
    </w:p>
    <w:p w:rsidR="006E0C41" w:rsidRPr="002C46A8" w:rsidRDefault="006E0C41" w:rsidP="006E0C41">
      <w:pPr>
        <w:widowControl/>
        <w:rPr>
          <w:rFonts w:ascii="Arial Narrow" w:hAnsi="Arial Narrow" w:cs="Arial"/>
          <w:bCs/>
          <w:iCs/>
          <w:sz w:val="24"/>
          <w:szCs w:val="24"/>
        </w:rPr>
      </w:pPr>
    </w:p>
    <w:p w:rsidR="006E0C41" w:rsidRPr="002C46A8" w:rsidRDefault="006E0C41" w:rsidP="006E0C41">
      <w:pPr>
        <w:widowControl/>
        <w:jc w:val="both"/>
        <w:rPr>
          <w:rFonts w:ascii="Arial Narrow" w:hAnsi="Arial Narrow" w:cs="Arial"/>
          <w:bCs/>
          <w:iCs/>
          <w:sz w:val="24"/>
          <w:szCs w:val="24"/>
        </w:rPr>
      </w:pPr>
      <w:r w:rsidRPr="002C46A8">
        <w:rPr>
          <w:rFonts w:ascii="Arial Narrow" w:hAnsi="Arial Narrow" w:cs="Arial"/>
          <w:bCs/>
          <w:iCs/>
          <w:sz w:val="24"/>
          <w:szCs w:val="24"/>
        </w:rPr>
        <w:t xml:space="preserve">1. Pharmaceuticals: </w:t>
      </w:r>
      <w:r w:rsidR="0088090E" w:rsidRPr="002C46A8">
        <w:rPr>
          <w:rFonts w:ascii="Arial Narrow" w:hAnsi="Arial Narrow" w:cs="Arial"/>
          <w:bCs/>
          <w:iCs/>
          <w:sz w:val="24"/>
          <w:szCs w:val="24"/>
        </w:rPr>
        <w:t>XYZ</w:t>
      </w:r>
      <w:r w:rsidR="009644F3">
        <w:rPr>
          <w:rFonts w:ascii="Arial Narrow" w:hAnsi="Arial Narrow" w:cs="Arial"/>
          <w:bCs/>
          <w:iCs/>
          <w:sz w:val="24"/>
          <w:szCs w:val="24"/>
        </w:rPr>
        <w:t xml:space="preserve"> </w:t>
      </w:r>
      <w:r w:rsidR="00D70B02" w:rsidRPr="002C46A8">
        <w:rPr>
          <w:rFonts w:ascii="Arial Narrow" w:hAnsi="Arial Narrow" w:cs="Arial"/>
          <w:bCs/>
          <w:iCs/>
          <w:sz w:val="24"/>
          <w:szCs w:val="24"/>
        </w:rPr>
        <w:t>provides</w:t>
      </w:r>
      <w:r w:rsidRPr="002C46A8">
        <w:rPr>
          <w:rFonts w:ascii="Arial Narrow" w:hAnsi="Arial Narrow" w:cs="Arial"/>
          <w:bCs/>
          <w:iCs/>
          <w:sz w:val="24"/>
          <w:szCs w:val="24"/>
        </w:rPr>
        <w:t xml:space="preserve"> the people of Bangladesh with quality medicines and healthcare products. Its state-of-the art pharmaceutical plant represents Bangladesh's quest for a truly world class manufacturing </w:t>
      </w:r>
      <w:r w:rsidR="00D70B02" w:rsidRPr="002C46A8">
        <w:rPr>
          <w:rFonts w:ascii="Arial Narrow" w:hAnsi="Arial Narrow" w:cs="Arial"/>
          <w:bCs/>
          <w:iCs/>
          <w:sz w:val="24"/>
          <w:szCs w:val="24"/>
        </w:rPr>
        <w:t>f</w:t>
      </w:r>
      <w:r w:rsidR="009644F3">
        <w:rPr>
          <w:rFonts w:ascii="Arial Narrow" w:hAnsi="Arial Narrow" w:cs="Arial"/>
          <w:bCs/>
          <w:iCs/>
          <w:sz w:val="24"/>
          <w:szCs w:val="24"/>
        </w:rPr>
        <w:t>aci</w:t>
      </w:r>
      <w:r w:rsidR="00D70B02" w:rsidRPr="002C46A8">
        <w:rPr>
          <w:rFonts w:ascii="Arial Narrow" w:hAnsi="Arial Narrow" w:cs="Arial"/>
          <w:bCs/>
          <w:iCs/>
          <w:sz w:val="24"/>
          <w:szCs w:val="24"/>
        </w:rPr>
        <w:t>lity</w:t>
      </w:r>
      <w:r w:rsidRPr="002C46A8">
        <w:rPr>
          <w:rFonts w:ascii="Arial Narrow" w:hAnsi="Arial Narrow" w:cs="Arial"/>
          <w:bCs/>
          <w:iCs/>
          <w:sz w:val="24"/>
          <w:szCs w:val="24"/>
        </w:rPr>
        <w:t xml:space="preserve">. </w:t>
      </w:r>
      <w:r w:rsidR="0088090E" w:rsidRPr="002C46A8">
        <w:rPr>
          <w:rFonts w:ascii="Arial Narrow" w:hAnsi="Arial Narrow" w:cs="Arial"/>
          <w:bCs/>
          <w:iCs/>
          <w:sz w:val="24"/>
          <w:szCs w:val="24"/>
        </w:rPr>
        <w:t>XYZ</w:t>
      </w:r>
      <w:r w:rsidRPr="002C46A8">
        <w:rPr>
          <w:rFonts w:ascii="Arial Narrow" w:hAnsi="Arial Narrow" w:cs="Arial"/>
          <w:bCs/>
          <w:iCs/>
          <w:sz w:val="24"/>
          <w:szCs w:val="24"/>
        </w:rPr>
        <w:t>'s rich heritage leads to innovative and higher value added formulations.</w:t>
      </w:r>
    </w:p>
    <w:p w:rsidR="006E0C41" w:rsidRPr="002C46A8" w:rsidRDefault="006E0C41" w:rsidP="006E0C41">
      <w:pPr>
        <w:widowControl/>
        <w:rPr>
          <w:rFonts w:ascii="Arial Narrow" w:hAnsi="Arial Narrow" w:cs="Arial"/>
          <w:bCs/>
          <w:iCs/>
          <w:sz w:val="24"/>
          <w:szCs w:val="24"/>
        </w:rPr>
      </w:pPr>
    </w:p>
    <w:p w:rsidR="006E0C41" w:rsidRPr="002C46A8" w:rsidRDefault="006E0C41" w:rsidP="006E0C41">
      <w:pPr>
        <w:widowControl/>
        <w:jc w:val="both"/>
        <w:rPr>
          <w:rFonts w:ascii="Arial Narrow" w:hAnsi="Arial Narrow" w:cs="Arial"/>
          <w:bCs/>
          <w:iCs/>
          <w:sz w:val="24"/>
          <w:szCs w:val="24"/>
        </w:rPr>
      </w:pPr>
      <w:r w:rsidRPr="002C46A8">
        <w:rPr>
          <w:rFonts w:ascii="Arial Narrow" w:hAnsi="Arial Narrow" w:cs="Arial"/>
          <w:bCs/>
          <w:iCs/>
          <w:sz w:val="24"/>
          <w:szCs w:val="24"/>
        </w:rPr>
        <w:t xml:space="preserve">The comprehensive product range of </w:t>
      </w:r>
      <w:r w:rsidR="0088090E" w:rsidRPr="002C46A8">
        <w:rPr>
          <w:rFonts w:ascii="Arial Narrow" w:hAnsi="Arial Narrow" w:cs="Arial"/>
          <w:bCs/>
          <w:iCs/>
          <w:sz w:val="24"/>
          <w:szCs w:val="24"/>
        </w:rPr>
        <w:t>XYZ</w:t>
      </w:r>
      <w:r w:rsidRPr="002C46A8">
        <w:rPr>
          <w:rFonts w:ascii="Arial Narrow" w:hAnsi="Arial Narrow" w:cs="Arial"/>
          <w:bCs/>
          <w:iCs/>
          <w:sz w:val="24"/>
          <w:szCs w:val="24"/>
        </w:rPr>
        <w:t xml:space="preserve"> pharmaceuticals include products from all major therapeutic classes and in various dosage forms like tablet, capsule, dry powder, liquid, cream, gel, ointment, ophthalmic and injectable. It produces world class Modified Release drug and medicine to cater the requirement of pharmaceutical manufacturer of domestic and international market. </w:t>
      </w:r>
    </w:p>
    <w:p w:rsidR="006E0C41" w:rsidRPr="002C46A8" w:rsidRDefault="006E0C41" w:rsidP="006E0C41">
      <w:pPr>
        <w:widowControl/>
        <w:rPr>
          <w:rFonts w:ascii="Arial Narrow" w:hAnsi="Arial Narrow" w:cs="Arial"/>
          <w:bCs/>
          <w:iCs/>
          <w:sz w:val="24"/>
          <w:szCs w:val="24"/>
        </w:rPr>
      </w:pPr>
    </w:p>
    <w:p w:rsidR="006E0C41" w:rsidRPr="002C46A8" w:rsidRDefault="006E0C41" w:rsidP="006E0C41">
      <w:pPr>
        <w:widowControl/>
        <w:rPr>
          <w:rFonts w:ascii="Arial Narrow" w:hAnsi="Arial Narrow" w:cs="Arial"/>
          <w:bCs/>
          <w:iCs/>
          <w:sz w:val="24"/>
          <w:szCs w:val="24"/>
        </w:rPr>
      </w:pPr>
      <w:r w:rsidRPr="002C46A8">
        <w:rPr>
          <w:rFonts w:ascii="Arial Narrow" w:hAnsi="Arial Narrow" w:cs="Arial"/>
          <w:bCs/>
          <w:iCs/>
          <w:sz w:val="24"/>
          <w:szCs w:val="24"/>
        </w:rPr>
        <w:t xml:space="preserve">It exports high quality pharmaceuticals </w:t>
      </w:r>
      <w:r w:rsidR="00D70B02" w:rsidRPr="002C46A8">
        <w:rPr>
          <w:rFonts w:ascii="Arial Narrow" w:hAnsi="Arial Narrow" w:cs="Arial"/>
          <w:bCs/>
          <w:iCs/>
          <w:sz w:val="24"/>
          <w:szCs w:val="24"/>
        </w:rPr>
        <w:t>to a good number of countries all over the world</w:t>
      </w:r>
      <w:r w:rsidRPr="002C46A8">
        <w:rPr>
          <w:rFonts w:ascii="Arial Narrow" w:hAnsi="Arial Narrow" w:cs="Arial"/>
          <w:bCs/>
          <w:iCs/>
          <w:sz w:val="24"/>
          <w:szCs w:val="24"/>
        </w:rPr>
        <w:t xml:space="preserve">. </w:t>
      </w:r>
    </w:p>
    <w:p w:rsidR="006E0C41" w:rsidRPr="002C46A8" w:rsidRDefault="006E0C41" w:rsidP="006E0C41">
      <w:pPr>
        <w:widowControl/>
        <w:rPr>
          <w:rFonts w:ascii="Arial Narrow" w:hAnsi="Arial Narrow" w:cs="Arial"/>
          <w:bCs/>
          <w:iCs/>
          <w:sz w:val="24"/>
          <w:szCs w:val="24"/>
        </w:rPr>
      </w:pPr>
    </w:p>
    <w:p w:rsidR="006E0C41" w:rsidRPr="002C46A8" w:rsidRDefault="006E0C41" w:rsidP="006E0C41">
      <w:pPr>
        <w:widowControl/>
        <w:jc w:val="both"/>
        <w:rPr>
          <w:rFonts w:ascii="Arial Narrow" w:hAnsi="Arial Narrow" w:cs="Arial"/>
          <w:bCs/>
          <w:iCs/>
          <w:sz w:val="24"/>
          <w:szCs w:val="24"/>
        </w:rPr>
      </w:pPr>
      <w:r w:rsidRPr="002C46A8">
        <w:rPr>
          <w:rFonts w:ascii="Arial Narrow" w:hAnsi="Arial Narrow" w:cs="Arial"/>
          <w:bCs/>
          <w:iCs/>
          <w:sz w:val="24"/>
          <w:szCs w:val="24"/>
        </w:rPr>
        <w:t>2. Consumer Brands &amp; Commodity Products: The Consumer Brands Division boasts in having an unequivocal presence in consumers' heart with the market leading brands</w:t>
      </w:r>
      <w:r w:rsidR="00D70B02" w:rsidRPr="002C46A8">
        <w:rPr>
          <w:rFonts w:ascii="Arial Narrow" w:hAnsi="Arial Narrow" w:cs="Arial"/>
          <w:bCs/>
          <w:iCs/>
          <w:sz w:val="24"/>
          <w:szCs w:val="24"/>
        </w:rPr>
        <w:t>. T</w:t>
      </w:r>
      <w:r w:rsidRPr="002C46A8">
        <w:rPr>
          <w:rFonts w:ascii="Arial Narrow" w:hAnsi="Arial Narrow" w:cs="Arial"/>
          <w:bCs/>
          <w:iCs/>
          <w:sz w:val="24"/>
          <w:szCs w:val="24"/>
        </w:rPr>
        <w:t>hese are the persistent performers in keeping the household clean and free from germs and harmful insects.</w:t>
      </w:r>
    </w:p>
    <w:p w:rsidR="006E0C41" w:rsidRPr="002C46A8" w:rsidRDefault="006E0C41" w:rsidP="006E0C41">
      <w:pPr>
        <w:widowControl/>
        <w:rPr>
          <w:rFonts w:ascii="Arial Narrow" w:hAnsi="Arial Narrow" w:cs="Arial"/>
          <w:bCs/>
          <w:iCs/>
          <w:sz w:val="24"/>
          <w:szCs w:val="24"/>
        </w:rPr>
      </w:pPr>
    </w:p>
    <w:p w:rsidR="006E0C41" w:rsidRPr="002C46A8" w:rsidRDefault="006E0C41" w:rsidP="006E0C41">
      <w:pPr>
        <w:widowControl/>
        <w:jc w:val="both"/>
        <w:rPr>
          <w:rFonts w:ascii="Arial Narrow" w:hAnsi="Arial Narrow" w:cs="Arial"/>
          <w:bCs/>
          <w:iCs/>
          <w:sz w:val="24"/>
          <w:szCs w:val="24"/>
        </w:rPr>
      </w:pPr>
      <w:r w:rsidRPr="002C46A8">
        <w:rPr>
          <w:rFonts w:ascii="Arial Narrow" w:hAnsi="Arial Narrow" w:cs="Arial"/>
          <w:bCs/>
          <w:iCs/>
          <w:sz w:val="24"/>
          <w:szCs w:val="24"/>
        </w:rPr>
        <w:t xml:space="preserve">3. Agribusiness: </w:t>
      </w:r>
      <w:r w:rsidR="0088090E" w:rsidRPr="002C46A8">
        <w:rPr>
          <w:rFonts w:ascii="Arial Narrow" w:hAnsi="Arial Narrow" w:cs="Arial"/>
          <w:bCs/>
          <w:iCs/>
          <w:sz w:val="24"/>
          <w:szCs w:val="24"/>
        </w:rPr>
        <w:t>XYZ</w:t>
      </w:r>
      <w:r w:rsidRPr="002C46A8">
        <w:rPr>
          <w:rFonts w:ascii="Arial Narrow" w:hAnsi="Arial Narrow" w:cs="Arial"/>
          <w:bCs/>
          <w:iCs/>
          <w:sz w:val="24"/>
          <w:szCs w:val="24"/>
        </w:rPr>
        <w:t xml:space="preserve"> Agribusiness is the largest integrator in Agriculture and Livestock and Fisheries. These businesses have subunits like Crop Protection, Seed, Fertilizer, Agrimachineries, and Animal Health. These businesses have glorified presence in Bangladesh.</w:t>
      </w:r>
    </w:p>
    <w:p w:rsidR="006E0C41" w:rsidRPr="002C46A8" w:rsidRDefault="006E0C41" w:rsidP="006E0C41">
      <w:pPr>
        <w:widowControl/>
        <w:jc w:val="both"/>
        <w:rPr>
          <w:rFonts w:ascii="Arial Narrow" w:hAnsi="Arial Narrow" w:cs="Arial"/>
          <w:bCs/>
          <w:iCs/>
          <w:sz w:val="24"/>
          <w:szCs w:val="24"/>
        </w:rPr>
      </w:pPr>
    </w:p>
    <w:p w:rsidR="006E0C41" w:rsidRPr="002C46A8" w:rsidRDefault="006E0C41" w:rsidP="006E0C41">
      <w:pPr>
        <w:widowControl/>
        <w:jc w:val="both"/>
        <w:rPr>
          <w:rFonts w:ascii="Arial Narrow" w:hAnsi="Arial Narrow" w:cs="Arial"/>
          <w:bCs/>
          <w:iCs/>
          <w:sz w:val="24"/>
          <w:szCs w:val="24"/>
        </w:rPr>
      </w:pPr>
      <w:r w:rsidRPr="002C46A8">
        <w:rPr>
          <w:rFonts w:ascii="Arial Narrow" w:hAnsi="Arial Narrow" w:cs="Arial"/>
          <w:bCs/>
          <w:iCs/>
          <w:sz w:val="24"/>
          <w:szCs w:val="24"/>
        </w:rPr>
        <w:t>CC &amp; PH supplies crop protection chemicals, Seed supplies Hybrid Rice, vegetable and Maize seeds, Fertilizer Supplies Micronutrient and Foiler fertilizer, Agrimachineries supplies Tractors, Power Tiller and Harvester and Animal Health supplies high quality Nutritional, Veterinary and Poultry medicines and vaccines.</w:t>
      </w:r>
    </w:p>
    <w:p w:rsidR="006E0C41" w:rsidRPr="002C46A8" w:rsidRDefault="006E0C41" w:rsidP="006E0C41">
      <w:pPr>
        <w:widowControl/>
        <w:rPr>
          <w:rFonts w:ascii="Arial Narrow" w:hAnsi="Arial Narrow" w:cs="Arial"/>
          <w:bCs/>
          <w:iCs/>
          <w:sz w:val="24"/>
          <w:szCs w:val="24"/>
        </w:rPr>
      </w:pPr>
    </w:p>
    <w:p w:rsidR="006E0C41" w:rsidRPr="002C46A8" w:rsidRDefault="0088090E" w:rsidP="006E0C41">
      <w:pPr>
        <w:widowControl/>
        <w:jc w:val="both"/>
        <w:rPr>
          <w:rFonts w:ascii="Arial Narrow" w:hAnsi="Arial Narrow" w:cs="Arial"/>
          <w:bCs/>
          <w:iCs/>
          <w:sz w:val="24"/>
          <w:szCs w:val="24"/>
        </w:rPr>
      </w:pPr>
      <w:r w:rsidRPr="002C46A8">
        <w:rPr>
          <w:rFonts w:ascii="Arial Narrow" w:hAnsi="Arial Narrow" w:cs="Arial"/>
          <w:bCs/>
          <w:iCs/>
          <w:sz w:val="24"/>
          <w:szCs w:val="24"/>
        </w:rPr>
        <w:t>XYZ</w:t>
      </w:r>
      <w:r w:rsidR="006E0C41" w:rsidRPr="002C46A8">
        <w:rPr>
          <w:rFonts w:ascii="Arial Narrow" w:hAnsi="Arial Narrow" w:cs="Arial"/>
          <w:bCs/>
          <w:iCs/>
          <w:sz w:val="24"/>
          <w:szCs w:val="24"/>
        </w:rPr>
        <w:t xml:space="preserve"> Agribusiness is having strong partnership with national and international R &amp; D companies, universities and research institutions. Before introducing any product, it is elaborately tested in the laboratory and farmers field.</w:t>
      </w:r>
    </w:p>
    <w:p w:rsidR="006E0C41" w:rsidRPr="002C46A8" w:rsidRDefault="006E0C41" w:rsidP="006E0C41">
      <w:pPr>
        <w:widowControl/>
        <w:rPr>
          <w:rFonts w:ascii="Arial Narrow" w:hAnsi="Arial Narrow" w:cs="Arial"/>
          <w:bCs/>
          <w:iCs/>
          <w:sz w:val="24"/>
          <w:szCs w:val="24"/>
        </w:rPr>
      </w:pPr>
    </w:p>
    <w:p w:rsidR="006E0C41" w:rsidRPr="002C46A8" w:rsidRDefault="0088090E" w:rsidP="006E0C41">
      <w:pPr>
        <w:widowControl/>
        <w:jc w:val="both"/>
        <w:rPr>
          <w:rFonts w:ascii="Arial Narrow" w:hAnsi="Arial Narrow" w:cs="Arial"/>
          <w:bCs/>
          <w:iCs/>
          <w:sz w:val="24"/>
          <w:szCs w:val="24"/>
        </w:rPr>
      </w:pPr>
      <w:r w:rsidRPr="002C46A8">
        <w:rPr>
          <w:rFonts w:ascii="Arial Narrow" w:hAnsi="Arial Narrow" w:cs="Arial"/>
          <w:bCs/>
          <w:iCs/>
          <w:sz w:val="24"/>
          <w:szCs w:val="24"/>
        </w:rPr>
        <w:t>XYZ</w:t>
      </w:r>
      <w:r w:rsidR="006E0C41" w:rsidRPr="002C46A8">
        <w:rPr>
          <w:rFonts w:ascii="Arial Narrow" w:hAnsi="Arial Narrow" w:cs="Arial"/>
          <w:bCs/>
          <w:iCs/>
          <w:sz w:val="24"/>
          <w:szCs w:val="24"/>
        </w:rPr>
        <w:t xml:space="preserve"> Agribusiness has a large, knowledgeable and highly skilled Field Force provides training and technical advices to the farmers.</w:t>
      </w:r>
    </w:p>
    <w:p w:rsidR="006E0C41" w:rsidRPr="002C46A8" w:rsidRDefault="006E0C41" w:rsidP="006E0C41">
      <w:pPr>
        <w:widowControl/>
        <w:rPr>
          <w:rFonts w:ascii="Arial Narrow" w:hAnsi="Arial Narrow" w:cs="Arial"/>
          <w:bCs/>
          <w:iCs/>
          <w:sz w:val="24"/>
          <w:szCs w:val="24"/>
        </w:rPr>
      </w:pPr>
    </w:p>
    <w:p w:rsidR="006E0C41" w:rsidRPr="002C46A8" w:rsidRDefault="0088090E" w:rsidP="006E0C41">
      <w:pPr>
        <w:widowControl/>
        <w:jc w:val="both"/>
        <w:rPr>
          <w:rFonts w:ascii="Arial Narrow" w:hAnsi="Arial Narrow" w:cs="Arial"/>
          <w:bCs/>
          <w:iCs/>
          <w:sz w:val="24"/>
          <w:szCs w:val="24"/>
        </w:rPr>
      </w:pPr>
      <w:r w:rsidRPr="002C46A8">
        <w:rPr>
          <w:rFonts w:ascii="Arial Narrow" w:hAnsi="Arial Narrow" w:cs="Arial"/>
          <w:bCs/>
          <w:iCs/>
          <w:sz w:val="24"/>
          <w:szCs w:val="24"/>
        </w:rPr>
        <w:t>XYZ</w:t>
      </w:r>
      <w:r w:rsidR="006E0C41" w:rsidRPr="002C46A8">
        <w:rPr>
          <w:rFonts w:ascii="Arial Narrow" w:hAnsi="Arial Narrow" w:cs="Arial"/>
          <w:bCs/>
          <w:iCs/>
          <w:sz w:val="24"/>
          <w:szCs w:val="24"/>
        </w:rPr>
        <w:t xml:space="preserve"> is significantly contributing to national food security through its Agribusinesses division, which is the leading agricultural integrator of the country. </w:t>
      </w:r>
      <w:r w:rsidRPr="002C46A8">
        <w:rPr>
          <w:rFonts w:ascii="Arial Narrow" w:hAnsi="Arial Narrow" w:cs="Arial"/>
          <w:bCs/>
          <w:iCs/>
          <w:sz w:val="24"/>
          <w:szCs w:val="24"/>
        </w:rPr>
        <w:t>XYZ</w:t>
      </w:r>
      <w:r w:rsidR="006E0C41" w:rsidRPr="002C46A8">
        <w:rPr>
          <w:rFonts w:ascii="Arial Narrow" w:hAnsi="Arial Narrow" w:cs="Arial"/>
          <w:bCs/>
          <w:iCs/>
          <w:sz w:val="24"/>
          <w:szCs w:val="24"/>
        </w:rPr>
        <w:t xml:space="preserve"> Agribusinesses is providing complete solution to the </w:t>
      </w:r>
      <w:r w:rsidR="006E0C41" w:rsidRPr="002C46A8">
        <w:rPr>
          <w:rFonts w:ascii="Arial Narrow" w:hAnsi="Arial Narrow" w:cs="Arial"/>
          <w:bCs/>
          <w:iCs/>
          <w:sz w:val="24"/>
          <w:szCs w:val="24"/>
        </w:rPr>
        <w:lastRenderedPageBreak/>
        <w:t xml:space="preserve">farmers need. Farmers </w:t>
      </w:r>
      <w:r w:rsidR="00A66CEE" w:rsidRPr="002C46A8">
        <w:rPr>
          <w:rFonts w:ascii="Arial Narrow" w:hAnsi="Arial Narrow" w:cs="Arial"/>
          <w:bCs/>
          <w:iCs/>
          <w:sz w:val="24"/>
          <w:szCs w:val="24"/>
        </w:rPr>
        <w:t>have developed confidence in XYZ’s</w:t>
      </w:r>
      <w:r w:rsidR="006E0C41" w:rsidRPr="002C46A8">
        <w:rPr>
          <w:rFonts w:ascii="Arial Narrow" w:hAnsi="Arial Narrow" w:cs="Arial"/>
          <w:bCs/>
          <w:iCs/>
          <w:sz w:val="24"/>
          <w:szCs w:val="24"/>
        </w:rPr>
        <w:t xml:space="preserve"> products for quality and economics. Farmers have also come to expect proper </w:t>
      </w:r>
      <w:r w:rsidR="00A66CEE" w:rsidRPr="002C46A8">
        <w:rPr>
          <w:rFonts w:ascii="Arial Narrow" w:hAnsi="Arial Narrow" w:cs="Arial"/>
          <w:bCs/>
          <w:iCs/>
          <w:sz w:val="24"/>
          <w:szCs w:val="24"/>
        </w:rPr>
        <w:t>knowledge based service from XYZ’s</w:t>
      </w:r>
      <w:r w:rsidR="006E0C41" w:rsidRPr="002C46A8">
        <w:rPr>
          <w:rFonts w:ascii="Arial Narrow" w:hAnsi="Arial Narrow" w:cs="Arial"/>
          <w:bCs/>
          <w:iCs/>
          <w:sz w:val="24"/>
          <w:szCs w:val="24"/>
        </w:rPr>
        <w:t xml:space="preserve"> field force.</w:t>
      </w:r>
    </w:p>
    <w:p w:rsidR="006E0C41" w:rsidRPr="002C46A8" w:rsidRDefault="006E0C41" w:rsidP="006E0C41">
      <w:pPr>
        <w:widowControl/>
        <w:rPr>
          <w:rFonts w:ascii="Arial Narrow" w:hAnsi="Arial Narrow" w:cs="Arial"/>
          <w:bCs/>
          <w:iCs/>
          <w:sz w:val="24"/>
          <w:szCs w:val="24"/>
        </w:rPr>
      </w:pPr>
    </w:p>
    <w:p w:rsidR="006E0C41" w:rsidRPr="002C46A8" w:rsidRDefault="006E0C41" w:rsidP="006E0C41">
      <w:pPr>
        <w:widowControl/>
        <w:jc w:val="both"/>
        <w:rPr>
          <w:rFonts w:ascii="Arial Narrow" w:hAnsi="Arial Narrow" w:cs="Arial"/>
          <w:bCs/>
          <w:iCs/>
          <w:sz w:val="24"/>
          <w:szCs w:val="24"/>
        </w:rPr>
      </w:pPr>
      <w:r w:rsidRPr="002C46A8">
        <w:rPr>
          <w:rFonts w:ascii="Arial Narrow" w:hAnsi="Arial Narrow" w:cs="Arial"/>
          <w:bCs/>
          <w:iCs/>
          <w:sz w:val="24"/>
          <w:szCs w:val="24"/>
        </w:rPr>
        <w:t xml:space="preserve">4. Retail Chain: The retail chain business unit of the entity was formed in </w:t>
      </w:r>
      <w:r w:rsidR="00A66CEE" w:rsidRPr="002C46A8">
        <w:rPr>
          <w:rFonts w:ascii="Arial Narrow" w:hAnsi="Arial Narrow" w:cs="Arial"/>
          <w:bCs/>
          <w:iCs/>
          <w:sz w:val="24"/>
          <w:szCs w:val="24"/>
        </w:rPr>
        <w:t>[</w:t>
      </w:r>
      <w:r w:rsidR="00A66CEE" w:rsidRPr="002C46A8">
        <w:rPr>
          <w:rFonts w:ascii="Arial Narrow" w:hAnsi="Arial Narrow" w:cs="Arial"/>
          <w:bCs/>
          <w:i/>
          <w:iCs/>
          <w:sz w:val="24"/>
          <w:szCs w:val="24"/>
        </w:rPr>
        <w:t>Year</w:t>
      </w:r>
      <w:r w:rsidR="00A66CEE" w:rsidRPr="002C46A8">
        <w:rPr>
          <w:rFonts w:ascii="Arial Narrow" w:hAnsi="Arial Narrow" w:cs="Arial"/>
          <w:bCs/>
          <w:iCs/>
          <w:sz w:val="24"/>
          <w:szCs w:val="24"/>
        </w:rPr>
        <w:t>]</w:t>
      </w:r>
      <w:r w:rsidRPr="002C46A8">
        <w:rPr>
          <w:rFonts w:ascii="Arial Narrow" w:hAnsi="Arial Narrow" w:cs="Arial"/>
          <w:bCs/>
          <w:iCs/>
          <w:sz w:val="24"/>
          <w:szCs w:val="24"/>
        </w:rPr>
        <w:t xml:space="preserve"> with a vision to setup nationwide retail outlets utilize </w:t>
      </w:r>
      <w:r w:rsidR="0088090E" w:rsidRPr="002C46A8">
        <w:rPr>
          <w:rFonts w:ascii="Arial Narrow" w:hAnsi="Arial Narrow" w:cs="Arial"/>
          <w:bCs/>
          <w:iCs/>
          <w:sz w:val="24"/>
          <w:szCs w:val="24"/>
        </w:rPr>
        <w:t>XYZ</w:t>
      </w:r>
      <w:r w:rsidRPr="002C46A8">
        <w:rPr>
          <w:rFonts w:ascii="Arial Narrow" w:hAnsi="Arial Narrow" w:cs="Arial"/>
          <w:bCs/>
          <w:iCs/>
          <w:sz w:val="24"/>
          <w:szCs w:val="24"/>
        </w:rPr>
        <w:t>’s strong presence in Bangladesh through implementation of world-class supply chain mechanism.</w:t>
      </w:r>
    </w:p>
    <w:p w:rsidR="00BB5521" w:rsidRPr="002C46A8" w:rsidRDefault="00BB5521" w:rsidP="006E0C41">
      <w:pPr>
        <w:widowControl/>
        <w:jc w:val="both"/>
        <w:rPr>
          <w:rFonts w:ascii="Arial Narrow" w:hAnsi="Arial Narrow" w:cs="Arial"/>
          <w:bCs/>
          <w:iCs/>
          <w:sz w:val="24"/>
          <w:szCs w:val="24"/>
        </w:rPr>
      </w:pPr>
    </w:p>
    <w:p w:rsidR="00B13B7C" w:rsidRPr="002C46A8" w:rsidRDefault="00B13B7C" w:rsidP="006E0C41">
      <w:pPr>
        <w:widowControl/>
        <w:jc w:val="both"/>
        <w:rPr>
          <w:rFonts w:ascii="Arial Narrow" w:hAnsi="Arial Narrow" w:cs="Arial"/>
          <w:bCs/>
          <w:iCs/>
          <w:sz w:val="24"/>
          <w:szCs w:val="24"/>
        </w:rPr>
      </w:pPr>
    </w:p>
    <w:p w:rsidR="00B13B7C" w:rsidRPr="002C46A8" w:rsidRDefault="00B13B7C" w:rsidP="00B13B7C">
      <w:pPr>
        <w:rPr>
          <w:rFonts w:ascii="Arial Narrow" w:hAnsi="Arial Narrow" w:cs="Arial"/>
          <w:sz w:val="24"/>
          <w:szCs w:val="24"/>
        </w:rPr>
      </w:pPr>
      <w:r w:rsidRPr="002C46A8">
        <w:rPr>
          <w:rFonts w:ascii="Arial Narrow" w:hAnsi="Arial Narrow" w:cs="Arial"/>
          <w:sz w:val="24"/>
          <w:szCs w:val="24"/>
        </w:rPr>
        <w:t>XYZ provides customers and shareholders a broad range of products from following five business units:</w:t>
      </w:r>
    </w:p>
    <w:p w:rsidR="00B13B7C" w:rsidRPr="002C46A8" w:rsidRDefault="00B13B7C" w:rsidP="00B13B7C">
      <w:pPr>
        <w:rPr>
          <w:rFonts w:ascii="Arial Narrow" w:hAnsi="Arial Narrow" w:cs="Arial"/>
          <w:b/>
          <w:sz w:val="24"/>
          <w:szCs w:val="24"/>
        </w:rPr>
      </w:pPr>
    </w:p>
    <w:p w:rsidR="00B13B7C" w:rsidRPr="002C46A8" w:rsidRDefault="00B13B7C" w:rsidP="00B13B7C">
      <w:pPr>
        <w:rPr>
          <w:rFonts w:ascii="Arial Narrow" w:hAnsi="Arial Narrow" w:cs="Arial"/>
          <w:b/>
          <w:sz w:val="24"/>
          <w:szCs w:val="24"/>
        </w:rPr>
      </w:pPr>
      <w:r w:rsidRPr="002C46A8">
        <w:rPr>
          <w:rFonts w:ascii="Arial Narrow" w:hAnsi="Arial Narrow" w:cs="Arial"/>
          <w:b/>
          <w:sz w:val="24"/>
          <w:szCs w:val="24"/>
        </w:rPr>
        <w:t>Health Care division-Pharmaceuticals:</w:t>
      </w:r>
    </w:p>
    <w:p w:rsidR="00B13B7C" w:rsidRPr="002C46A8" w:rsidRDefault="00B13B7C" w:rsidP="00B13B7C">
      <w:pPr>
        <w:rPr>
          <w:rFonts w:ascii="Arial Narrow" w:hAnsi="Arial Narrow" w:cs="Arial"/>
          <w:sz w:val="24"/>
          <w:szCs w:val="24"/>
          <w:highlight w:val="magenta"/>
        </w:rPr>
      </w:pPr>
    </w:p>
    <w:p w:rsidR="00B13B7C" w:rsidRPr="002C46A8" w:rsidRDefault="00B13B7C" w:rsidP="002C46A8">
      <w:pPr>
        <w:jc w:val="both"/>
        <w:rPr>
          <w:rFonts w:ascii="Arial Narrow" w:hAnsi="Arial Narrow" w:cs="Arial"/>
          <w:sz w:val="24"/>
          <w:szCs w:val="24"/>
        </w:rPr>
      </w:pPr>
      <w:r w:rsidRPr="002C46A8">
        <w:rPr>
          <w:rFonts w:ascii="Arial Narrow" w:hAnsi="Arial Narrow" w:cs="Arial"/>
          <w:sz w:val="24"/>
          <w:szCs w:val="24"/>
        </w:rPr>
        <w:t>This division is the large inc</w:t>
      </w:r>
      <w:r w:rsidR="00E6613B">
        <w:rPr>
          <w:rFonts w:ascii="Arial Narrow" w:hAnsi="Arial Narrow" w:cs="Arial"/>
          <w:sz w:val="24"/>
          <w:szCs w:val="24"/>
        </w:rPr>
        <w:t>ome generating division (about 6</w:t>
      </w:r>
      <w:r w:rsidRPr="002C46A8">
        <w:rPr>
          <w:rFonts w:ascii="Arial Narrow" w:hAnsi="Arial Narrow" w:cs="Arial"/>
          <w:sz w:val="24"/>
          <w:szCs w:val="24"/>
        </w:rPr>
        <w:t>0% of total turnover) of the company. The pharmaceutical manufacturing plant is located at Narayanganj, by the bank of river Shitolokkhya. It encompasses a land area of 11.5 acres with 85,000 square feet covered area. 235 skilled persons are involved in the plant to produce world-class quality products.</w:t>
      </w:r>
    </w:p>
    <w:p w:rsidR="00B13B7C" w:rsidRPr="002C46A8" w:rsidRDefault="00B13B7C" w:rsidP="00B13B7C">
      <w:pPr>
        <w:rPr>
          <w:rFonts w:ascii="Arial Narrow" w:hAnsi="Arial Narrow" w:cs="Arial"/>
          <w:sz w:val="24"/>
          <w:szCs w:val="24"/>
          <w:highlight w:val="magenta"/>
        </w:rPr>
      </w:pPr>
    </w:p>
    <w:p w:rsidR="00B13B7C" w:rsidRPr="002C46A8" w:rsidRDefault="00B13B7C" w:rsidP="00B13B7C">
      <w:pPr>
        <w:rPr>
          <w:rFonts w:ascii="Arial Narrow" w:hAnsi="Arial Narrow" w:cs="Arial"/>
          <w:b/>
          <w:sz w:val="24"/>
          <w:szCs w:val="24"/>
        </w:rPr>
      </w:pPr>
      <w:r w:rsidRPr="002C46A8">
        <w:rPr>
          <w:rFonts w:ascii="Arial Narrow" w:hAnsi="Arial Narrow" w:cs="Arial"/>
          <w:b/>
          <w:sz w:val="24"/>
          <w:szCs w:val="24"/>
        </w:rPr>
        <w:t>Consumer Brand Division:</w:t>
      </w:r>
    </w:p>
    <w:p w:rsidR="00B13B7C" w:rsidRPr="002C46A8" w:rsidRDefault="00B13B7C" w:rsidP="00B13B7C">
      <w:pPr>
        <w:rPr>
          <w:rFonts w:ascii="Arial Narrow" w:hAnsi="Arial Narrow" w:cs="Arial"/>
          <w:b/>
          <w:sz w:val="24"/>
          <w:szCs w:val="24"/>
          <w:highlight w:val="magenta"/>
        </w:rPr>
      </w:pPr>
    </w:p>
    <w:p w:rsidR="00B13B7C" w:rsidRPr="002C46A8" w:rsidRDefault="00B13B7C" w:rsidP="002C46A8">
      <w:pPr>
        <w:jc w:val="both"/>
        <w:rPr>
          <w:rFonts w:ascii="Arial Narrow" w:hAnsi="Arial Narrow" w:cs="Arial"/>
          <w:sz w:val="24"/>
          <w:szCs w:val="24"/>
          <w:highlight w:val="magenta"/>
        </w:rPr>
      </w:pPr>
      <w:r w:rsidRPr="002C46A8">
        <w:rPr>
          <w:rFonts w:ascii="Arial Narrow" w:hAnsi="Arial Narrow" w:cs="Arial"/>
          <w:sz w:val="24"/>
          <w:szCs w:val="24"/>
        </w:rPr>
        <w:t xml:space="preserve">This division is another major income generating division (about 32% of total turnover) of the company. </w:t>
      </w:r>
      <w:r w:rsidR="00B53AF3" w:rsidRPr="002C46A8">
        <w:rPr>
          <w:rFonts w:ascii="Arial Narrow" w:hAnsi="Arial Narrow" w:cs="Arial"/>
          <w:sz w:val="24"/>
          <w:szCs w:val="24"/>
        </w:rPr>
        <w:t>XYZ LTD</w:t>
      </w:r>
      <w:r w:rsidRPr="002C46A8">
        <w:rPr>
          <w:rFonts w:ascii="Arial Narrow" w:hAnsi="Arial Narrow" w:cs="Arial"/>
          <w:sz w:val="24"/>
          <w:szCs w:val="24"/>
        </w:rPr>
        <w:t xml:space="preserve"> consumer brands have been manufacturing and marketing various products of highest standard and reputation. </w:t>
      </w:r>
      <w:r w:rsidR="00B53AF3" w:rsidRPr="002C46A8">
        <w:rPr>
          <w:rFonts w:ascii="Arial Narrow" w:hAnsi="Arial Narrow" w:cs="Arial"/>
          <w:sz w:val="24"/>
          <w:szCs w:val="24"/>
        </w:rPr>
        <w:t>XYZ LTD</w:t>
      </w:r>
      <w:r w:rsidRPr="002C46A8">
        <w:rPr>
          <w:rFonts w:ascii="Arial Narrow" w:hAnsi="Arial Narrow" w:cs="Arial"/>
          <w:sz w:val="24"/>
          <w:szCs w:val="24"/>
        </w:rPr>
        <w:t xml:space="preserve"> Consumer Brands was initiated in 1995 with two major brands of the company – </w:t>
      </w:r>
      <w:r w:rsidR="00B53AF3" w:rsidRPr="002C46A8">
        <w:rPr>
          <w:rFonts w:ascii="Arial Narrow" w:hAnsi="Arial Narrow" w:cs="Arial"/>
          <w:sz w:val="24"/>
          <w:szCs w:val="24"/>
        </w:rPr>
        <w:t>XYZ LTD</w:t>
      </w:r>
      <w:r w:rsidRPr="002C46A8">
        <w:rPr>
          <w:rFonts w:ascii="Arial Narrow" w:hAnsi="Arial Narrow" w:cs="Arial"/>
          <w:sz w:val="24"/>
          <w:szCs w:val="24"/>
        </w:rPr>
        <w:t xml:space="preserve"> Aerosol and Savlon. These are two of most prestigious </w:t>
      </w:r>
      <w:r w:rsidR="00B53AF3" w:rsidRPr="002C46A8">
        <w:rPr>
          <w:rFonts w:ascii="Arial Narrow" w:hAnsi="Arial Narrow" w:cs="Arial"/>
          <w:sz w:val="24"/>
          <w:szCs w:val="24"/>
        </w:rPr>
        <w:t>products, which</w:t>
      </w:r>
      <w:r w:rsidRPr="002C46A8">
        <w:rPr>
          <w:rFonts w:ascii="Arial Narrow" w:hAnsi="Arial Narrow" w:cs="Arial"/>
          <w:sz w:val="24"/>
          <w:szCs w:val="24"/>
        </w:rPr>
        <w:t xml:space="preserve"> are enjoying the leadership position in the market.  The division started to take new businesses through few off shore trading as well as local manufacturing. In this </w:t>
      </w:r>
      <w:r w:rsidR="003501ED" w:rsidRPr="00BD325E">
        <w:rPr>
          <w:rFonts w:ascii="Arial Narrow" w:hAnsi="Arial Narrow" w:cs="Arial"/>
          <w:sz w:val="24"/>
          <w:szCs w:val="24"/>
        </w:rPr>
        <w:t>process,</w:t>
      </w:r>
      <w:r w:rsidRPr="002C46A8">
        <w:rPr>
          <w:rFonts w:ascii="Arial Narrow" w:hAnsi="Arial Narrow" w:cs="Arial"/>
          <w:sz w:val="24"/>
          <w:szCs w:val="24"/>
        </w:rPr>
        <w:t xml:space="preserve"> </w:t>
      </w:r>
      <w:r w:rsidR="00B53AF3" w:rsidRPr="002C46A8">
        <w:rPr>
          <w:rFonts w:ascii="Arial Narrow" w:hAnsi="Arial Narrow" w:cs="Arial"/>
          <w:sz w:val="24"/>
          <w:szCs w:val="24"/>
        </w:rPr>
        <w:t>XYZ LTD</w:t>
      </w:r>
      <w:r w:rsidRPr="002C46A8">
        <w:rPr>
          <w:rFonts w:ascii="Arial Narrow" w:hAnsi="Arial Narrow" w:cs="Arial"/>
          <w:sz w:val="24"/>
          <w:szCs w:val="24"/>
        </w:rPr>
        <w:t xml:space="preserve"> Consumer Brands launched many new products and also bonded with Joint Venture business relationships with ‘Dabur India’ and ‘Tetley UK’ and attained international alliances with </w:t>
      </w:r>
      <w:r w:rsidR="003501ED" w:rsidRPr="00BD325E">
        <w:rPr>
          <w:rFonts w:ascii="Arial Narrow" w:hAnsi="Arial Narrow" w:cs="Arial"/>
          <w:sz w:val="24"/>
          <w:szCs w:val="24"/>
        </w:rPr>
        <w:t>world-renowned</w:t>
      </w:r>
      <w:r w:rsidRPr="002C46A8">
        <w:rPr>
          <w:rFonts w:ascii="Arial Narrow" w:hAnsi="Arial Narrow" w:cs="Arial"/>
          <w:sz w:val="24"/>
          <w:szCs w:val="24"/>
        </w:rPr>
        <w:t xml:space="preserve"> companies.</w:t>
      </w:r>
    </w:p>
    <w:p w:rsidR="00B13B7C" w:rsidRPr="002C46A8" w:rsidRDefault="00B13B7C" w:rsidP="00B13B7C">
      <w:pPr>
        <w:rPr>
          <w:rFonts w:ascii="Arial Narrow" w:hAnsi="Arial Narrow" w:cs="Arial"/>
          <w:sz w:val="24"/>
          <w:szCs w:val="24"/>
          <w:highlight w:val="magenta"/>
        </w:rPr>
      </w:pPr>
    </w:p>
    <w:p w:rsidR="00B13B7C" w:rsidRPr="002C46A8" w:rsidRDefault="00B13B7C" w:rsidP="00B13B7C">
      <w:pPr>
        <w:rPr>
          <w:rFonts w:ascii="Arial Narrow" w:hAnsi="Arial Narrow" w:cs="Arial"/>
          <w:sz w:val="24"/>
          <w:szCs w:val="24"/>
          <w:highlight w:val="magenta"/>
        </w:rPr>
      </w:pPr>
    </w:p>
    <w:p w:rsidR="00B13B7C" w:rsidRPr="002C46A8" w:rsidRDefault="00B13B7C" w:rsidP="00B13B7C">
      <w:pPr>
        <w:rPr>
          <w:rFonts w:ascii="Arial Narrow" w:hAnsi="Arial Narrow" w:cs="Arial"/>
          <w:b/>
          <w:sz w:val="24"/>
          <w:szCs w:val="24"/>
        </w:rPr>
      </w:pPr>
      <w:r w:rsidRPr="002C46A8">
        <w:rPr>
          <w:rFonts w:ascii="Arial Narrow" w:hAnsi="Arial Narrow" w:cs="Arial"/>
          <w:b/>
          <w:sz w:val="24"/>
          <w:szCs w:val="24"/>
        </w:rPr>
        <w:t>Other business divisions:</w:t>
      </w:r>
    </w:p>
    <w:p w:rsidR="00B13B7C" w:rsidRPr="002C46A8" w:rsidRDefault="00B13B7C" w:rsidP="00B13B7C">
      <w:pPr>
        <w:rPr>
          <w:rFonts w:ascii="Arial Narrow" w:hAnsi="Arial Narrow" w:cs="Arial"/>
          <w:sz w:val="24"/>
          <w:szCs w:val="24"/>
        </w:rPr>
      </w:pPr>
    </w:p>
    <w:p w:rsidR="00B13B7C" w:rsidRPr="002C46A8" w:rsidRDefault="00B13B7C" w:rsidP="00B13B7C">
      <w:pPr>
        <w:rPr>
          <w:rFonts w:ascii="Arial Narrow" w:hAnsi="Arial Narrow" w:cs="Arial"/>
          <w:sz w:val="24"/>
          <w:szCs w:val="24"/>
        </w:rPr>
      </w:pPr>
      <w:r w:rsidRPr="002C46A8">
        <w:rPr>
          <w:rFonts w:ascii="Arial Narrow" w:hAnsi="Arial Narrow" w:cs="Arial"/>
          <w:sz w:val="24"/>
          <w:szCs w:val="24"/>
        </w:rPr>
        <w:t>Other three divisions are e.g. agro chemicals, animal health, seeds and fertilizers. All of these divisions are involved in providing complete package of agro related products in conjunction with other departments products to the users.</w:t>
      </w:r>
    </w:p>
    <w:p w:rsidR="00BB5521" w:rsidRPr="002C46A8" w:rsidRDefault="00BB5521" w:rsidP="006E0C41">
      <w:pPr>
        <w:widowControl/>
        <w:jc w:val="both"/>
        <w:rPr>
          <w:rFonts w:ascii="Arial Narrow" w:hAnsi="Arial Narrow" w:cs="Arial"/>
          <w:bCs/>
          <w:iCs/>
          <w:sz w:val="24"/>
          <w:szCs w:val="24"/>
        </w:rPr>
      </w:pPr>
    </w:p>
    <w:p w:rsidR="0085660F" w:rsidRPr="002C46A8" w:rsidRDefault="0085660F" w:rsidP="0085660F">
      <w:pPr>
        <w:pStyle w:val="Tabletext"/>
        <w:spacing w:before="80" w:after="40"/>
        <w:rPr>
          <w:rFonts w:ascii="Arial Narrow" w:hAnsi="Arial Narrow" w:cs="Arial"/>
          <w:b/>
          <w:i/>
          <w:sz w:val="24"/>
          <w:szCs w:val="24"/>
          <w:u w:val="single"/>
        </w:rPr>
      </w:pPr>
      <w:r w:rsidRPr="002C46A8">
        <w:rPr>
          <w:rFonts w:ascii="Arial Narrow" w:hAnsi="Arial Narrow" w:cs="Arial"/>
          <w:b/>
          <w:i/>
          <w:sz w:val="24"/>
          <w:szCs w:val="24"/>
          <w:u w:val="single"/>
        </w:rPr>
        <w:t>Ownership structure</w:t>
      </w:r>
    </w:p>
    <w:p w:rsidR="0085660F" w:rsidRPr="002C46A8" w:rsidRDefault="0085660F" w:rsidP="0085660F">
      <w:pPr>
        <w:pStyle w:val="Tabletext"/>
        <w:spacing w:before="80" w:after="40"/>
        <w:rPr>
          <w:rFonts w:ascii="Arial Narrow" w:hAnsi="Arial Narrow" w:cs="Arial"/>
          <w:iCs/>
          <w:sz w:val="24"/>
          <w:szCs w:val="24"/>
        </w:rPr>
      </w:pPr>
      <w:r w:rsidRPr="002C46A8">
        <w:rPr>
          <w:rFonts w:ascii="Arial Narrow" w:hAnsi="Arial Narrow" w:cs="Arial"/>
          <w:iCs/>
          <w:sz w:val="24"/>
          <w:szCs w:val="24"/>
        </w:rPr>
        <w:t>The shareholding structure of the company is as follows:</w:t>
      </w:r>
    </w:p>
    <w:p w:rsidR="0085660F" w:rsidRPr="002C46A8" w:rsidRDefault="0085660F" w:rsidP="0085660F">
      <w:pPr>
        <w:pStyle w:val="Tabletext"/>
        <w:spacing w:before="80" w:after="40"/>
        <w:ind w:left="720" w:hanging="720"/>
        <w:rPr>
          <w:rFonts w:ascii="Arial Narrow" w:hAnsi="Arial Narrow" w:cs="Arial"/>
          <w:iCs/>
          <w:sz w:val="24"/>
          <w:szCs w:val="24"/>
          <w:highlight w:val="magenta"/>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6"/>
        <w:gridCol w:w="2832"/>
        <w:gridCol w:w="2118"/>
      </w:tblGrid>
      <w:tr w:rsidR="0085660F" w:rsidRPr="00BD325E" w:rsidTr="002C2361">
        <w:trPr>
          <w:trHeight w:val="413"/>
        </w:trPr>
        <w:tc>
          <w:tcPr>
            <w:tcW w:w="3276" w:type="dxa"/>
          </w:tcPr>
          <w:p w:rsidR="0085660F" w:rsidRPr="002C46A8" w:rsidRDefault="0085660F" w:rsidP="00657D1E">
            <w:pPr>
              <w:pStyle w:val="Tabletext"/>
              <w:spacing w:before="80" w:after="40" w:line="240" w:lineRule="auto"/>
              <w:rPr>
                <w:rFonts w:ascii="Arial Narrow" w:hAnsi="Arial Narrow" w:cs="Arial"/>
                <w:b/>
                <w:bCs/>
                <w:iCs/>
                <w:sz w:val="24"/>
                <w:szCs w:val="24"/>
              </w:rPr>
            </w:pPr>
            <w:r w:rsidRPr="002C46A8">
              <w:rPr>
                <w:rFonts w:ascii="Arial Narrow" w:hAnsi="Arial Narrow" w:cs="Arial"/>
                <w:b/>
                <w:bCs/>
                <w:iCs/>
                <w:sz w:val="24"/>
                <w:szCs w:val="24"/>
              </w:rPr>
              <w:t>Name of the shareholder</w:t>
            </w:r>
          </w:p>
        </w:tc>
        <w:tc>
          <w:tcPr>
            <w:tcW w:w="2832" w:type="dxa"/>
          </w:tcPr>
          <w:p w:rsidR="0085660F" w:rsidRPr="002C46A8" w:rsidRDefault="0085660F" w:rsidP="00657D1E">
            <w:pPr>
              <w:pStyle w:val="Tabletext"/>
              <w:spacing w:before="80" w:after="40" w:line="240" w:lineRule="auto"/>
              <w:rPr>
                <w:rFonts w:ascii="Arial Narrow" w:hAnsi="Arial Narrow" w:cs="Arial"/>
                <w:b/>
                <w:bCs/>
                <w:iCs/>
                <w:sz w:val="24"/>
                <w:szCs w:val="24"/>
              </w:rPr>
            </w:pPr>
            <w:r w:rsidRPr="002C46A8">
              <w:rPr>
                <w:rFonts w:ascii="Arial Narrow" w:hAnsi="Arial Narrow" w:cs="Arial"/>
                <w:b/>
                <w:bCs/>
                <w:iCs/>
                <w:sz w:val="24"/>
                <w:szCs w:val="24"/>
              </w:rPr>
              <w:t xml:space="preserve">No. of ordinary shares held </w:t>
            </w:r>
          </w:p>
        </w:tc>
        <w:tc>
          <w:tcPr>
            <w:tcW w:w="2118" w:type="dxa"/>
          </w:tcPr>
          <w:p w:rsidR="0085660F" w:rsidRPr="002C46A8" w:rsidRDefault="0085660F" w:rsidP="00657D1E">
            <w:pPr>
              <w:pStyle w:val="Tabletext"/>
              <w:spacing w:before="80" w:after="40" w:line="240" w:lineRule="auto"/>
              <w:rPr>
                <w:rFonts w:ascii="Arial Narrow" w:hAnsi="Arial Narrow" w:cs="Arial"/>
                <w:b/>
                <w:bCs/>
                <w:iCs/>
                <w:sz w:val="24"/>
                <w:szCs w:val="24"/>
              </w:rPr>
            </w:pPr>
            <w:r w:rsidRPr="002C46A8">
              <w:rPr>
                <w:rFonts w:ascii="Arial Narrow" w:hAnsi="Arial Narrow" w:cs="Arial"/>
                <w:b/>
                <w:bCs/>
                <w:iCs/>
                <w:sz w:val="24"/>
                <w:szCs w:val="24"/>
              </w:rPr>
              <w:t>% of shareholding</w:t>
            </w:r>
          </w:p>
        </w:tc>
      </w:tr>
      <w:tr w:rsidR="0085660F" w:rsidRPr="00BD325E" w:rsidTr="002C2361">
        <w:trPr>
          <w:trHeight w:val="305"/>
        </w:trPr>
        <w:tc>
          <w:tcPr>
            <w:tcW w:w="3276" w:type="dxa"/>
          </w:tcPr>
          <w:p w:rsidR="0085660F" w:rsidRPr="002C46A8" w:rsidRDefault="0085660F" w:rsidP="00657D1E">
            <w:pPr>
              <w:pStyle w:val="Tabletext"/>
              <w:spacing w:before="80" w:after="40" w:line="240" w:lineRule="auto"/>
              <w:rPr>
                <w:rFonts w:ascii="Arial Narrow" w:hAnsi="Arial Narrow" w:cs="Arial"/>
                <w:iCs/>
                <w:sz w:val="24"/>
                <w:szCs w:val="24"/>
              </w:rPr>
            </w:pPr>
            <w:r w:rsidRPr="002C46A8">
              <w:rPr>
                <w:rFonts w:ascii="Arial Narrow" w:hAnsi="Arial Narrow" w:cs="Arial"/>
                <w:iCs/>
                <w:sz w:val="24"/>
                <w:szCs w:val="24"/>
              </w:rPr>
              <w:t>Directors/Sponsors</w:t>
            </w:r>
          </w:p>
        </w:tc>
        <w:tc>
          <w:tcPr>
            <w:tcW w:w="2832" w:type="dxa"/>
          </w:tcPr>
          <w:p w:rsidR="0085660F" w:rsidRPr="00657D1E" w:rsidRDefault="00657D1E" w:rsidP="00657D1E">
            <w:pPr>
              <w:jc w:val="right"/>
              <w:rPr>
                <w:rFonts w:ascii="Arial Narrow" w:hAnsi="Arial Narrow" w:cs="Arial"/>
                <w:sz w:val="24"/>
                <w:szCs w:val="24"/>
              </w:rPr>
            </w:pPr>
            <w:r>
              <w:rPr>
                <w:rFonts w:ascii="Arial Narrow" w:hAnsi="Arial Narrow" w:cs="Arial"/>
                <w:sz w:val="24"/>
                <w:szCs w:val="24"/>
              </w:rPr>
              <w:t xml:space="preserve">XXXXXX </w:t>
            </w:r>
          </w:p>
        </w:tc>
        <w:tc>
          <w:tcPr>
            <w:tcW w:w="2118" w:type="dxa"/>
          </w:tcPr>
          <w:p w:rsidR="0085660F" w:rsidRPr="002C46A8" w:rsidRDefault="0085660F" w:rsidP="00657D1E">
            <w:pPr>
              <w:pStyle w:val="Tabletext"/>
              <w:spacing w:before="80" w:after="40" w:line="240" w:lineRule="auto"/>
              <w:jc w:val="right"/>
              <w:rPr>
                <w:rFonts w:ascii="Arial Narrow" w:hAnsi="Arial Narrow" w:cs="Arial"/>
                <w:iCs/>
                <w:sz w:val="24"/>
                <w:szCs w:val="24"/>
              </w:rPr>
            </w:pPr>
            <w:r w:rsidRPr="002C46A8">
              <w:rPr>
                <w:rFonts w:ascii="Arial Narrow" w:hAnsi="Arial Narrow" w:cs="Arial"/>
                <w:iCs/>
                <w:sz w:val="24"/>
                <w:szCs w:val="24"/>
              </w:rPr>
              <w:t>36.81</w:t>
            </w:r>
          </w:p>
        </w:tc>
      </w:tr>
      <w:tr w:rsidR="0085660F" w:rsidRPr="00BD325E" w:rsidTr="002C2361">
        <w:trPr>
          <w:trHeight w:val="260"/>
        </w:trPr>
        <w:tc>
          <w:tcPr>
            <w:tcW w:w="3276" w:type="dxa"/>
          </w:tcPr>
          <w:p w:rsidR="0085660F" w:rsidRPr="002C46A8" w:rsidRDefault="0085660F" w:rsidP="00657D1E">
            <w:pPr>
              <w:pStyle w:val="Tabletext"/>
              <w:spacing w:before="80" w:after="40" w:line="240" w:lineRule="auto"/>
              <w:rPr>
                <w:rFonts w:ascii="Arial Narrow" w:hAnsi="Arial Narrow" w:cs="Arial"/>
                <w:iCs/>
                <w:sz w:val="24"/>
                <w:szCs w:val="24"/>
              </w:rPr>
            </w:pPr>
            <w:r w:rsidRPr="002C46A8">
              <w:rPr>
                <w:rFonts w:ascii="Arial Narrow" w:hAnsi="Arial Narrow" w:cs="Arial"/>
                <w:iCs/>
                <w:sz w:val="24"/>
                <w:szCs w:val="24"/>
              </w:rPr>
              <w:t>Institutions</w:t>
            </w:r>
          </w:p>
        </w:tc>
        <w:tc>
          <w:tcPr>
            <w:tcW w:w="2832" w:type="dxa"/>
          </w:tcPr>
          <w:p w:rsidR="0085660F" w:rsidRPr="002C46A8" w:rsidRDefault="0085660F" w:rsidP="00657D1E">
            <w:pPr>
              <w:pStyle w:val="Tabletext"/>
              <w:spacing w:before="80" w:after="40" w:line="240" w:lineRule="auto"/>
              <w:jc w:val="right"/>
              <w:rPr>
                <w:rFonts w:ascii="Arial Narrow" w:hAnsi="Arial Narrow" w:cs="Arial"/>
                <w:iCs/>
                <w:sz w:val="24"/>
                <w:szCs w:val="24"/>
              </w:rPr>
            </w:pPr>
            <w:r w:rsidRPr="002C46A8">
              <w:rPr>
                <w:rFonts w:ascii="Arial Narrow" w:hAnsi="Arial Narrow" w:cs="Arial"/>
                <w:iCs/>
                <w:sz w:val="24"/>
                <w:szCs w:val="24"/>
              </w:rPr>
              <w:t>XXXX</w:t>
            </w:r>
          </w:p>
        </w:tc>
        <w:tc>
          <w:tcPr>
            <w:tcW w:w="2118" w:type="dxa"/>
          </w:tcPr>
          <w:p w:rsidR="0085660F" w:rsidRPr="002C46A8" w:rsidRDefault="0085660F" w:rsidP="00657D1E">
            <w:pPr>
              <w:pStyle w:val="Tabletext"/>
              <w:spacing w:before="80" w:after="40" w:line="240" w:lineRule="auto"/>
              <w:jc w:val="right"/>
              <w:rPr>
                <w:rFonts w:ascii="Arial Narrow" w:hAnsi="Arial Narrow" w:cs="Arial"/>
                <w:iCs/>
                <w:sz w:val="24"/>
                <w:szCs w:val="24"/>
              </w:rPr>
            </w:pPr>
            <w:r w:rsidRPr="002C46A8">
              <w:rPr>
                <w:rFonts w:ascii="Arial Narrow" w:hAnsi="Arial Narrow" w:cs="Arial"/>
                <w:iCs/>
                <w:sz w:val="24"/>
                <w:szCs w:val="24"/>
              </w:rPr>
              <w:t>37.48</w:t>
            </w:r>
          </w:p>
        </w:tc>
      </w:tr>
      <w:tr w:rsidR="0085660F" w:rsidRPr="00BD325E" w:rsidTr="002C2361">
        <w:trPr>
          <w:trHeight w:val="476"/>
        </w:trPr>
        <w:tc>
          <w:tcPr>
            <w:tcW w:w="3276" w:type="dxa"/>
          </w:tcPr>
          <w:p w:rsidR="0085660F" w:rsidRPr="002C46A8" w:rsidRDefault="0085660F" w:rsidP="00657D1E">
            <w:pPr>
              <w:pStyle w:val="Tabletext"/>
              <w:spacing w:before="80" w:after="40" w:line="240" w:lineRule="auto"/>
              <w:rPr>
                <w:rFonts w:ascii="Arial Narrow" w:hAnsi="Arial Narrow" w:cs="Arial"/>
                <w:iCs/>
                <w:sz w:val="24"/>
                <w:szCs w:val="24"/>
              </w:rPr>
            </w:pPr>
            <w:r w:rsidRPr="002C46A8">
              <w:rPr>
                <w:rFonts w:ascii="Arial Narrow" w:hAnsi="Arial Narrow" w:cs="Arial"/>
                <w:iCs/>
                <w:sz w:val="24"/>
                <w:szCs w:val="24"/>
              </w:rPr>
              <w:t>General shareholders</w:t>
            </w:r>
          </w:p>
        </w:tc>
        <w:tc>
          <w:tcPr>
            <w:tcW w:w="2832" w:type="dxa"/>
          </w:tcPr>
          <w:p w:rsidR="0085660F" w:rsidRPr="002C46A8" w:rsidRDefault="0085660F" w:rsidP="00657D1E">
            <w:pPr>
              <w:pStyle w:val="Tabletext"/>
              <w:spacing w:before="80" w:after="40" w:line="240" w:lineRule="auto"/>
              <w:jc w:val="right"/>
              <w:rPr>
                <w:rFonts w:ascii="Arial Narrow" w:hAnsi="Arial Narrow" w:cs="Arial"/>
                <w:iCs/>
                <w:sz w:val="24"/>
                <w:szCs w:val="24"/>
              </w:rPr>
            </w:pPr>
            <w:r w:rsidRPr="002C46A8">
              <w:rPr>
                <w:rFonts w:ascii="Arial Narrow" w:hAnsi="Arial Narrow" w:cs="Arial"/>
                <w:iCs/>
                <w:sz w:val="24"/>
                <w:szCs w:val="24"/>
              </w:rPr>
              <w:t>XXXXX</w:t>
            </w:r>
          </w:p>
        </w:tc>
        <w:tc>
          <w:tcPr>
            <w:tcW w:w="2118" w:type="dxa"/>
          </w:tcPr>
          <w:p w:rsidR="0085660F" w:rsidRPr="002C46A8" w:rsidRDefault="002C2361" w:rsidP="002C2361">
            <w:pPr>
              <w:pStyle w:val="Tabletext"/>
              <w:spacing w:before="80" w:after="40" w:line="240" w:lineRule="auto"/>
              <w:jc w:val="right"/>
              <w:rPr>
                <w:rFonts w:ascii="Arial Narrow" w:hAnsi="Arial Narrow" w:cs="Arial"/>
                <w:iCs/>
                <w:sz w:val="24"/>
                <w:szCs w:val="24"/>
              </w:rPr>
            </w:pPr>
            <w:r>
              <w:rPr>
                <w:rFonts w:ascii="Arial Narrow" w:hAnsi="Arial Narrow" w:cs="Arial"/>
                <w:iCs/>
                <w:sz w:val="24"/>
                <w:szCs w:val="24"/>
              </w:rPr>
              <w:t>25.71</w:t>
            </w:r>
          </w:p>
        </w:tc>
      </w:tr>
      <w:tr w:rsidR="0085660F" w:rsidRPr="00BD325E" w:rsidTr="002C2361">
        <w:trPr>
          <w:trHeight w:val="197"/>
        </w:trPr>
        <w:tc>
          <w:tcPr>
            <w:tcW w:w="3276" w:type="dxa"/>
          </w:tcPr>
          <w:p w:rsidR="0085660F" w:rsidRPr="002C46A8" w:rsidRDefault="0085660F" w:rsidP="00657D1E">
            <w:pPr>
              <w:pStyle w:val="Tabletext"/>
              <w:spacing w:before="80" w:after="40" w:line="240" w:lineRule="auto"/>
              <w:rPr>
                <w:rFonts w:ascii="Arial Narrow" w:hAnsi="Arial Narrow" w:cs="Arial"/>
                <w:b/>
                <w:bCs/>
                <w:iCs/>
                <w:sz w:val="24"/>
                <w:szCs w:val="24"/>
              </w:rPr>
            </w:pPr>
            <w:r w:rsidRPr="002C46A8">
              <w:rPr>
                <w:rFonts w:ascii="Arial Narrow" w:hAnsi="Arial Narrow" w:cs="Arial"/>
                <w:b/>
                <w:bCs/>
                <w:iCs/>
                <w:sz w:val="24"/>
                <w:szCs w:val="24"/>
              </w:rPr>
              <w:t>Total</w:t>
            </w:r>
          </w:p>
        </w:tc>
        <w:tc>
          <w:tcPr>
            <w:tcW w:w="2832" w:type="dxa"/>
          </w:tcPr>
          <w:p w:rsidR="0085660F" w:rsidRPr="002C46A8" w:rsidRDefault="0085660F" w:rsidP="00657D1E">
            <w:pPr>
              <w:pStyle w:val="Tabletext"/>
              <w:spacing w:before="80" w:after="40" w:line="240" w:lineRule="auto"/>
              <w:jc w:val="right"/>
              <w:rPr>
                <w:rFonts w:ascii="Arial Narrow" w:hAnsi="Arial Narrow" w:cs="Arial"/>
                <w:b/>
                <w:bCs/>
                <w:iCs/>
                <w:sz w:val="24"/>
                <w:szCs w:val="24"/>
              </w:rPr>
            </w:pPr>
            <w:r w:rsidRPr="002C46A8">
              <w:rPr>
                <w:rFonts w:ascii="Arial Narrow" w:hAnsi="Arial Narrow" w:cs="Arial"/>
                <w:b/>
                <w:bCs/>
                <w:iCs/>
                <w:sz w:val="24"/>
                <w:szCs w:val="24"/>
              </w:rPr>
              <w:t>XXXXX</w:t>
            </w:r>
          </w:p>
        </w:tc>
        <w:tc>
          <w:tcPr>
            <w:tcW w:w="2118" w:type="dxa"/>
          </w:tcPr>
          <w:p w:rsidR="0085660F" w:rsidRPr="002C46A8" w:rsidRDefault="0085660F" w:rsidP="00657D1E">
            <w:pPr>
              <w:pStyle w:val="Tabletext"/>
              <w:spacing w:before="80" w:after="40" w:line="240" w:lineRule="auto"/>
              <w:jc w:val="right"/>
              <w:rPr>
                <w:rFonts w:ascii="Arial Narrow" w:hAnsi="Arial Narrow" w:cs="Arial"/>
                <w:b/>
                <w:bCs/>
                <w:iCs/>
                <w:sz w:val="24"/>
                <w:szCs w:val="24"/>
              </w:rPr>
            </w:pPr>
            <w:r w:rsidRPr="002C46A8">
              <w:rPr>
                <w:rFonts w:ascii="Arial Narrow" w:hAnsi="Arial Narrow" w:cs="Arial"/>
                <w:b/>
                <w:bCs/>
                <w:iCs/>
                <w:sz w:val="24"/>
                <w:szCs w:val="24"/>
              </w:rPr>
              <w:t>100</w:t>
            </w:r>
          </w:p>
        </w:tc>
      </w:tr>
    </w:tbl>
    <w:p w:rsidR="0085660F" w:rsidRPr="002C46A8" w:rsidRDefault="0085660F" w:rsidP="0085660F">
      <w:pPr>
        <w:pStyle w:val="Tabletext"/>
        <w:spacing w:before="80" w:after="40"/>
        <w:ind w:left="72"/>
        <w:rPr>
          <w:rFonts w:ascii="Arial Narrow" w:hAnsi="Arial Narrow" w:cs="Arial"/>
          <w:iCs/>
          <w:sz w:val="24"/>
          <w:szCs w:val="24"/>
        </w:rPr>
      </w:pPr>
    </w:p>
    <w:p w:rsidR="0085660F" w:rsidRPr="002C46A8" w:rsidRDefault="0085660F" w:rsidP="0085660F">
      <w:pPr>
        <w:pStyle w:val="Tabletext"/>
        <w:spacing w:before="80" w:after="40"/>
        <w:ind w:left="72"/>
        <w:rPr>
          <w:rFonts w:ascii="Arial Narrow" w:hAnsi="Arial Narrow" w:cs="Arial"/>
          <w:iCs/>
          <w:sz w:val="24"/>
          <w:szCs w:val="24"/>
        </w:rPr>
      </w:pPr>
      <w:r w:rsidRPr="002C46A8">
        <w:rPr>
          <w:rFonts w:ascii="Arial Narrow" w:hAnsi="Arial Narrow" w:cs="Arial"/>
          <w:iCs/>
          <w:sz w:val="24"/>
          <w:szCs w:val="24"/>
        </w:rPr>
        <w:t xml:space="preserve">During the year under audit there has been no change in the legal structure or ownership of the company. </w:t>
      </w:r>
    </w:p>
    <w:p w:rsidR="00F732B6" w:rsidRDefault="00F732B6" w:rsidP="00BB5521">
      <w:pPr>
        <w:pStyle w:val="Tabletext"/>
        <w:spacing w:before="80" w:after="40"/>
        <w:rPr>
          <w:rFonts w:ascii="Arial Narrow" w:hAnsi="Arial Narrow" w:cs="Arial"/>
          <w:b/>
          <w:bCs/>
          <w:i/>
          <w:sz w:val="24"/>
          <w:szCs w:val="24"/>
          <w:u w:val="single"/>
        </w:rPr>
      </w:pPr>
    </w:p>
    <w:p w:rsidR="00BB5521" w:rsidRPr="002C46A8" w:rsidRDefault="00BB5521" w:rsidP="00BB5521">
      <w:pPr>
        <w:pStyle w:val="Tabletext"/>
        <w:spacing w:before="80" w:after="40"/>
        <w:rPr>
          <w:rFonts w:ascii="Arial Narrow" w:hAnsi="Arial Narrow" w:cs="Arial"/>
          <w:b/>
          <w:bCs/>
          <w:i/>
          <w:sz w:val="24"/>
          <w:szCs w:val="24"/>
          <w:u w:val="single"/>
        </w:rPr>
      </w:pPr>
      <w:r w:rsidRPr="002C46A8">
        <w:rPr>
          <w:rFonts w:ascii="Arial Narrow" w:hAnsi="Arial Narrow" w:cs="Arial"/>
          <w:b/>
          <w:bCs/>
          <w:i/>
          <w:sz w:val="24"/>
          <w:szCs w:val="24"/>
          <w:u w:val="single"/>
        </w:rPr>
        <w:t>Corporate Governance</w:t>
      </w:r>
    </w:p>
    <w:p w:rsidR="009C0EFC" w:rsidRPr="002C46A8" w:rsidRDefault="00E377DE" w:rsidP="000C6E83">
      <w:pPr>
        <w:pStyle w:val="Tabletext"/>
        <w:spacing w:before="80" w:after="40"/>
        <w:jc w:val="both"/>
        <w:rPr>
          <w:rFonts w:ascii="Arial Narrow" w:hAnsi="Arial Narrow" w:cs="Arial"/>
          <w:sz w:val="24"/>
          <w:szCs w:val="24"/>
        </w:rPr>
      </w:pPr>
      <w:r w:rsidRPr="002C46A8">
        <w:rPr>
          <w:rFonts w:ascii="Arial Narrow" w:hAnsi="Arial Narrow" w:cs="Arial"/>
          <w:sz w:val="24"/>
          <w:szCs w:val="24"/>
        </w:rPr>
        <w:t xml:space="preserve">XYZ </w:t>
      </w:r>
      <w:r w:rsidR="00BB5521" w:rsidRPr="002C46A8">
        <w:rPr>
          <w:rFonts w:ascii="Arial Narrow" w:hAnsi="Arial Narrow" w:cs="Arial"/>
          <w:sz w:val="24"/>
          <w:szCs w:val="24"/>
        </w:rPr>
        <w:t>Board of Directors is committed to meeting the highest standard of corporate governance and disclosure. The Directors are conscious of their responsibilities in supervision and direction of the affairs of the company in conformity with the practices of sound corporate governance. In fulfillment of those responsibilities the Directors have set for themselves the principles that will be followed in their own involvement in the oversight functions and in setting up clear guidelines for the executive management.</w:t>
      </w:r>
    </w:p>
    <w:p w:rsidR="00F732B6" w:rsidRDefault="00F732B6" w:rsidP="009C0EFC">
      <w:pPr>
        <w:pStyle w:val="Tabletext"/>
        <w:spacing w:before="80" w:after="40"/>
        <w:rPr>
          <w:rFonts w:ascii="Arial Narrow" w:hAnsi="Arial Narrow" w:cs="Arial"/>
          <w:b/>
          <w:i/>
          <w:iCs/>
          <w:sz w:val="24"/>
          <w:szCs w:val="24"/>
          <w:u w:val="single"/>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Composition of the Board</w:t>
      </w:r>
    </w:p>
    <w:p w:rsidR="009C0EFC" w:rsidRPr="002C46A8" w:rsidRDefault="009C0EFC" w:rsidP="009C0EFC">
      <w:pPr>
        <w:pStyle w:val="Tabletext"/>
        <w:spacing w:before="80" w:after="40"/>
        <w:rPr>
          <w:rFonts w:ascii="Arial Narrow" w:hAnsi="Arial Narrow" w:cs="Arial"/>
          <w:sz w:val="24"/>
          <w:szCs w:val="24"/>
        </w:rPr>
      </w:pPr>
      <w:r w:rsidRPr="002C46A8">
        <w:rPr>
          <w:rFonts w:ascii="Arial Narrow" w:hAnsi="Arial Narrow" w:cs="Arial"/>
          <w:sz w:val="24"/>
          <w:szCs w:val="24"/>
        </w:rPr>
        <w:t>The Board presently consists of 10 members drawn from amongst the major shareowners, business professionals and bankers. Mr M  occupies the position of the Chairman of the Board and Mr. A</w:t>
      </w:r>
      <w:r w:rsidR="003B3389" w:rsidRPr="002C46A8">
        <w:rPr>
          <w:rFonts w:ascii="Arial Narrow" w:hAnsi="Arial Narrow" w:cs="Arial"/>
          <w:sz w:val="24"/>
          <w:szCs w:val="24"/>
        </w:rPr>
        <w:t xml:space="preserve"> </w:t>
      </w:r>
      <w:r w:rsidRPr="002C46A8">
        <w:rPr>
          <w:rFonts w:ascii="Arial Narrow" w:hAnsi="Arial Narrow" w:cs="Arial"/>
          <w:sz w:val="24"/>
          <w:szCs w:val="24"/>
        </w:rPr>
        <w:t xml:space="preserve"> occupies the position of Managing Director of the company.</w:t>
      </w:r>
    </w:p>
    <w:p w:rsidR="00F732B6" w:rsidRDefault="00F732B6" w:rsidP="009C0EFC">
      <w:pPr>
        <w:pStyle w:val="Tabletext"/>
        <w:spacing w:before="80" w:after="40"/>
        <w:rPr>
          <w:rFonts w:ascii="Arial Narrow" w:hAnsi="Arial Narrow" w:cs="Arial"/>
          <w:b/>
          <w:i/>
          <w:iCs/>
          <w:sz w:val="24"/>
          <w:szCs w:val="24"/>
          <w:u w:val="single"/>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Role of the Board</w:t>
      </w:r>
    </w:p>
    <w:p w:rsidR="009C0EFC" w:rsidRPr="002C46A8" w:rsidRDefault="009C0EFC" w:rsidP="009C0EFC">
      <w:pPr>
        <w:pStyle w:val="Tabletext"/>
        <w:spacing w:before="80" w:after="40"/>
        <w:rPr>
          <w:rFonts w:ascii="Arial Narrow" w:hAnsi="Arial Narrow" w:cs="Arial"/>
          <w:sz w:val="24"/>
          <w:szCs w:val="24"/>
        </w:rPr>
      </w:pPr>
      <w:r w:rsidRPr="002C46A8">
        <w:rPr>
          <w:rFonts w:ascii="Arial Narrow" w:hAnsi="Arial Narrow" w:cs="Arial"/>
          <w:sz w:val="24"/>
          <w:szCs w:val="24"/>
        </w:rPr>
        <w:t>The Board is the highest level of authority of the Company to oversee its operation through appropriate delegation and control.</w:t>
      </w:r>
    </w:p>
    <w:p w:rsidR="00F732B6" w:rsidRDefault="00F732B6" w:rsidP="009C0EFC">
      <w:pPr>
        <w:pStyle w:val="Tabletext"/>
        <w:spacing w:before="80" w:after="40"/>
        <w:rPr>
          <w:rFonts w:ascii="Arial Narrow" w:hAnsi="Arial Narrow" w:cs="Arial"/>
          <w:b/>
          <w:i/>
          <w:iCs/>
          <w:sz w:val="24"/>
          <w:szCs w:val="24"/>
          <w:u w:val="single"/>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Responsibility of the Board</w:t>
      </w:r>
    </w:p>
    <w:p w:rsidR="009C0EFC" w:rsidRPr="002C46A8" w:rsidRDefault="009C0EFC" w:rsidP="009C0EFC">
      <w:pPr>
        <w:pStyle w:val="Tabletext"/>
        <w:spacing w:before="80" w:after="40"/>
        <w:rPr>
          <w:rFonts w:ascii="Arial Narrow" w:hAnsi="Arial Narrow" w:cs="Arial"/>
          <w:sz w:val="24"/>
          <w:szCs w:val="24"/>
        </w:rPr>
      </w:pPr>
      <w:r w:rsidRPr="002C46A8">
        <w:rPr>
          <w:rFonts w:ascii="Arial Narrow" w:hAnsi="Arial Narrow" w:cs="Arial"/>
          <w:sz w:val="24"/>
          <w:szCs w:val="24"/>
        </w:rPr>
        <w:t>The Directors hold the ultimate responsibility of conducting the activities on behalf of the Company in accordance with the law and in the interest of its shareowners and other stakeholders, keeping in view the long-term interest of the Company.</w:t>
      </w:r>
    </w:p>
    <w:p w:rsidR="00F732B6" w:rsidRDefault="00F732B6" w:rsidP="009C0EFC">
      <w:pPr>
        <w:pStyle w:val="Tabletext"/>
        <w:spacing w:before="80" w:after="40"/>
        <w:rPr>
          <w:rFonts w:ascii="Arial Narrow" w:hAnsi="Arial Narrow" w:cs="Arial"/>
          <w:b/>
          <w:i/>
          <w:iCs/>
          <w:sz w:val="24"/>
          <w:szCs w:val="24"/>
          <w:u w:val="single"/>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Functioning of the Board</w:t>
      </w:r>
    </w:p>
    <w:p w:rsidR="009C0EFC" w:rsidRPr="002C46A8" w:rsidRDefault="009C0EFC" w:rsidP="009C0EFC">
      <w:pPr>
        <w:pStyle w:val="Tabletext"/>
        <w:spacing w:before="80" w:after="40"/>
        <w:rPr>
          <w:rFonts w:ascii="Arial Narrow" w:hAnsi="Arial Narrow" w:cs="Arial"/>
          <w:sz w:val="24"/>
          <w:szCs w:val="24"/>
        </w:rPr>
      </w:pPr>
      <w:r w:rsidRPr="002C46A8">
        <w:rPr>
          <w:rFonts w:ascii="Arial Narrow" w:hAnsi="Arial Narrow" w:cs="Arial"/>
          <w:sz w:val="24"/>
          <w:szCs w:val="24"/>
        </w:rPr>
        <w:t>The Board is required under the law to meet at least once in three months. The number of Board m</w:t>
      </w:r>
      <w:r w:rsidR="003B3389" w:rsidRPr="002C46A8">
        <w:rPr>
          <w:rFonts w:ascii="Arial Narrow" w:hAnsi="Arial Narrow" w:cs="Arial"/>
          <w:sz w:val="24"/>
          <w:szCs w:val="24"/>
        </w:rPr>
        <w:t>eetings held in 2014</w:t>
      </w:r>
      <w:r w:rsidRPr="002C46A8">
        <w:rPr>
          <w:rFonts w:ascii="Arial Narrow" w:hAnsi="Arial Narrow" w:cs="Arial"/>
          <w:sz w:val="24"/>
          <w:szCs w:val="24"/>
        </w:rPr>
        <w:t xml:space="preserve"> was six. The Directors are kept informed of the results and the major activities through monthly reporting by the Managing Director. The Board agenda includes financial results, consideration of major investments, new business initiatives, borrowings, liquidity etc. </w:t>
      </w:r>
    </w:p>
    <w:p w:rsidR="00F732B6" w:rsidRDefault="00F732B6" w:rsidP="009C0EFC">
      <w:pPr>
        <w:pStyle w:val="Tabletext"/>
        <w:spacing w:before="80" w:after="40"/>
        <w:rPr>
          <w:rFonts w:ascii="Arial Narrow" w:hAnsi="Arial Narrow" w:cs="Arial"/>
          <w:b/>
          <w:i/>
          <w:iCs/>
          <w:sz w:val="24"/>
          <w:szCs w:val="24"/>
          <w:u w:val="single"/>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Management committee</w:t>
      </w:r>
    </w:p>
    <w:p w:rsidR="009C0EFC" w:rsidRPr="002C46A8" w:rsidRDefault="009C0EFC" w:rsidP="000C6E83">
      <w:pPr>
        <w:pStyle w:val="Tabletext"/>
        <w:spacing w:before="80" w:after="40"/>
        <w:jc w:val="both"/>
        <w:rPr>
          <w:rFonts w:ascii="Arial Narrow" w:hAnsi="Arial Narrow" w:cs="Arial"/>
          <w:sz w:val="24"/>
          <w:szCs w:val="24"/>
          <w:highlight w:val="magenta"/>
        </w:rPr>
      </w:pPr>
      <w:r w:rsidRPr="002C46A8">
        <w:rPr>
          <w:rFonts w:ascii="Arial Narrow" w:hAnsi="Arial Narrow" w:cs="Arial"/>
          <w:sz w:val="24"/>
          <w:szCs w:val="24"/>
        </w:rPr>
        <w:t xml:space="preserve">The Board has delegated adequate operational and financial authority to the Managing Director to manage the operations of the company. The Managing Director conducts the affairs of the company through further delegation down the line and in consultation with a management committee. Senior Managers of the company with responsibilities for the business, operations and functional services are members of the management committee, which meets fortnightly to discuss the business results, to review the current business condition and discuss policy matters. Consensus building as a management style is encouraged in the deliberations of the management committee meetings. The Managing Director is responsible for implementing the Board’s decision and the uses the management committee as a consultative boldly to assist and advise him on issues under consideration.  The management committee advises the Managing </w:t>
      </w:r>
      <w:r w:rsidRPr="002C46A8">
        <w:rPr>
          <w:rFonts w:ascii="Arial Narrow" w:hAnsi="Arial Narrow" w:cs="Arial"/>
          <w:sz w:val="24"/>
          <w:szCs w:val="24"/>
        </w:rPr>
        <w:lastRenderedPageBreak/>
        <w:t>Director on new products, major items of capital expenditure and overall supervision of the affairs of the Company.</w:t>
      </w:r>
    </w:p>
    <w:p w:rsidR="00F732B6" w:rsidRDefault="00F732B6" w:rsidP="009C0EFC">
      <w:pPr>
        <w:pStyle w:val="Tabletext"/>
        <w:spacing w:before="80" w:after="40"/>
        <w:rPr>
          <w:rFonts w:ascii="Arial Narrow" w:hAnsi="Arial Narrow" w:cs="Arial"/>
          <w:b/>
          <w:i/>
          <w:iCs/>
          <w:sz w:val="24"/>
          <w:szCs w:val="24"/>
          <w:u w:val="single"/>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Empowerment of people</w:t>
      </w:r>
    </w:p>
    <w:p w:rsidR="009C0EFC" w:rsidRPr="002C46A8" w:rsidRDefault="009C0EFC" w:rsidP="009C0EFC">
      <w:pPr>
        <w:pStyle w:val="Tabletext"/>
        <w:spacing w:before="80" w:after="40"/>
        <w:rPr>
          <w:rFonts w:ascii="Arial Narrow" w:hAnsi="Arial Narrow" w:cs="Arial"/>
          <w:sz w:val="24"/>
          <w:szCs w:val="24"/>
        </w:rPr>
      </w:pPr>
      <w:r w:rsidRPr="002C46A8">
        <w:rPr>
          <w:rFonts w:ascii="Arial Narrow" w:hAnsi="Arial Narrow" w:cs="Arial"/>
          <w:sz w:val="24"/>
          <w:szCs w:val="24"/>
        </w:rPr>
        <w:t>The Board has given a clear guideline to the Managing Director to ensure that there is appropriate delegation of authority and clear statement of accountability of the management staff all the way down to the Supervisory level and that performance of the individuals is judged on the basis of clearly set measurable goals and through objective assessment of their achievement.</w:t>
      </w:r>
    </w:p>
    <w:p w:rsidR="00F732B6" w:rsidRDefault="00F732B6" w:rsidP="009C0EFC">
      <w:pPr>
        <w:pStyle w:val="Tabletext"/>
        <w:spacing w:before="80" w:after="40"/>
        <w:rPr>
          <w:rFonts w:ascii="Arial Narrow" w:hAnsi="Arial Narrow" w:cs="Arial"/>
          <w:b/>
          <w:i/>
          <w:iCs/>
          <w:sz w:val="24"/>
          <w:szCs w:val="24"/>
          <w:u w:val="single"/>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Internal control</w:t>
      </w:r>
    </w:p>
    <w:p w:rsidR="009C0EFC" w:rsidRPr="002C46A8" w:rsidRDefault="009C0EFC" w:rsidP="009C0EFC">
      <w:pPr>
        <w:pStyle w:val="Tabletext"/>
        <w:spacing w:before="80" w:after="40"/>
        <w:rPr>
          <w:rFonts w:ascii="Arial Narrow" w:hAnsi="Arial Narrow" w:cs="Arial"/>
          <w:sz w:val="24"/>
          <w:szCs w:val="24"/>
          <w:highlight w:val="magenta"/>
        </w:rPr>
      </w:pPr>
      <w:r w:rsidRPr="002C46A8">
        <w:rPr>
          <w:rFonts w:ascii="Arial Narrow" w:hAnsi="Arial Narrow" w:cs="Arial"/>
          <w:sz w:val="24"/>
          <w:szCs w:val="24"/>
        </w:rPr>
        <w:t xml:space="preserve">The Managing Director has to satisfy the Board those adequate internal checks and controls are in place through appropriate MIS and employment of Internal Audit team to check and validate the expenses and the systems in operation. To further strengthen the controls, the Company has introduced ISO </w:t>
      </w:r>
      <w:r w:rsidR="003B3389" w:rsidRPr="002C46A8">
        <w:rPr>
          <w:rFonts w:ascii="Arial Narrow" w:hAnsi="Arial Narrow" w:cs="Arial"/>
          <w:sz w:val="24"/>
          <w:szCs w:val="24"/>
        </w:rPr>
        <w:t>XXXXX</w:t>
      </w:r>
      <w:r w:rsidRPr="002C46A8">
        <w:rPr>
          <w:rFonts w:ascii="Arial Narrow" w:hAnsi="Arial Narrow" w:cs="Arial"/>
          <w:sz w:val="24"/>
          <w:szCs w:val="24"/>
        </w:rPr>
        <w:t xml:space="preserve"> Quality Management System under which all activities are carried out on basis of Standard Operating Procedures. This standard has now been updated to its </w:t>
      </w:r>
      <w:r w:rsidR="003B3389" w:rsidRPr="002C46A8">
        <w:rPr>
          <w:rFonts w:ascii="Arial Narrow" w:hAnsi="Arial Narrow" w:cs="Arial"/>
          <w:sz w:val="24"/>
          <w:szCs w:val="24"/>
        </w:rPr>
        <w:t>XXXXX</w:t>
      </w:r>
      <w:r w:rsidRPr="002C46A8">
        <w:rPr>
          <w:rFonts w:ascii="Arial Narrow" w:hAnsi="Arial Narrow" w:cs="Arial"/>
          <w:sz w:val="24"/>
          <w:szCs w:val="24"/>
        </w:rPr>
        <w:t xml:space="preserve"> version. The company also has introduced ISO </w:t>
      </w:r>
      <w:r w:rsidR="003B3389" w:rsidRPr="002C46A8">
        <w:rPr>
          <w:rFonts w:ascii="Arial Narrow" w:hAnsi="Arial Narrow" w:cs="Arial"/>
          <w:sz w:val="24"/>
          <w:szCs w:val="24"/>
        </w:rPr>
        <w:t>XXXXX</w:t>
      </w:r>
      <w:r w:rsidRPr="002C46A8">
        <w:rPr>
          <w:rFonts w:ascii="Arial Narrow" w:hAnsi="Arial Narrow" w:cs="Arial"/>
          <w:sz w:val="24"/>
          <w:szCs w:val="24"/>
        </w:rPr>
        <w:t xml:space="preserve"> Environment Management System; the first Company in Bangladesh to do so and as a result has undertaken a task of continuing improvement through annual goals. In addition the Company has adopted the principles of Global Compact, an initiative taken by the Secretary General of the United Nations and adopted by world-wide by large and progressive companies.</w:t>
      </w:r>
    </w:p>
    <w:p w:rsidR="009C0EFC" w:rsidRPr="002C46A8" w:rsidRDefault="009C0EFC" w:rsidP="009C0EFC">
      <w:pPr>
        <w:pStyle w:val="Tabletext"/>
        <w:spacing w:before="80" w:after="40"/>
        <w:rPr>
          <w:rFonts w:ascii="Arial Narrow" w:hAnsi="Arial Narrow" w:cs="Arial"/>
          <w:sz w:val="24"/>
          <w:szCs w:val="24"/>
          <w:highlight w:val="magenta"/>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Reporting and Communication</w:t>
      </w:r>
    </w:p>
    <w:p w:rsidR="009C0EFC" w:rsidRPr="002C46A8" w:rsidRDefault="009C0EFC" w:rsidP="009C0EFC">
      <w:pPr>
        <w:pStyle w:val="Tabletext"/>
        <w:spacing w:before="80" w:after="40"/>
        <w:rPr>
          <w:rFonts w:ascii="Arial Narrow" w:hAnsi="Arial Narrow" w:cs="Arial"/>
          <w:sz w:val="24"/>
          <w:szCs w:val="24"/>
          <w:highlight w:val="magenta"/>
        </w:rPr>
      </w:pPr>
      <w:r w:rsidRPr="002C46A8">
        <w:rPr>
          <w:rFonts w:ascii="Arial Narrow" w:hAnsi="Arial Narrow" w:cs="Arial"/>
          <w:sz w:val="24"/>
          <w:szCs w:val="24"/>
        </w:rPr>
        <w:t xml:space="preserve">The Managing Director reviews and approves the strategic plans of each Business unit once a year. He also reviews monthly report and commentary on the sales and financial performance of the business from the head of businesses and the activities of the functional heads. </w:t>
      </w:r>
    </w:p>
    <w:p w:rsidR="00F732B6" w:rsidRDefault="00F732B6" w:rsidP="009C0EFC">
      <w:pPr>
        <w:pStyle w:val="Tabletext"/>
        <w:spacing w:before="80" w:after="40"/>
        <w:rPr>
          <w:rFonts w:ascii="Arial Narrow" w:hAnsi="Arial Narrow" w:cs="Arial"/>
          <w:b/>
          <w:i/>
          <w:iCs/>
          <w:sz w:val="24"/>
          <w:szCs w:val="24"/>
          <w:u w:val="single"/>
        </w:rPr>
      </w:pPr>
    </w:p>
    <w:p w:rsidR="009C0EFC" w:rsidRPr="002C46A8" w:rsidRDefault="009C0EFC" w:rsidP="009C0EFC">
      <w:pPr>
        <w:pStyle w:val="Tabletext"/>
        <w:spacing w:before="80" w:after="40"/>
        <w:rPr>
          <w:rFonts w:ascii="Arial Narrow" w:hAnsi="Arial Narrow" w:cs="Arial"/>
          <w:b/>
          <w:i/>
          <w:iCs/>
          <w:sz w:val="24"/>
          <w:szCs w:val="24"/>
          <w:u w:val="single"/>
        </w:rPr>
      </w:pPr>
      <w:r w:rsidRPr="002C46A8">
        <w:rPr>
          <w:rFonts w:ascii="Arial Narrow" w:hAnsi="Arial Narrow" w:cs="Arial"/>
          <w:b/>
          <w:i/>
          <w:iCs/>
          <w:sz w:val="24"/>
          <w:szCs w:val="24"/>
          <w:u w:val="single"/>
        </w:rPr>
        <w:t>Communication with Shareowners</w:t>
      </w:r>
    </w:p>
    <w:p w:rsidR="009C0EFC" w:rsidRPr="002C46A8" w:rsidRDefault="009C0EFC" w:rsidP="009C0EFC">
      <w:pPr>
        <w:pStyle w:val="Tabletext"/>
        <w:spacing w:before="80" w:after="40"/>
        <w:rPr>
          <w:rFonts w:ascii="Arial Narrow" w:hAnsi="Arial Narrow" w:cs="Arial"/>
          <w:sz w:val="24"/>
          <w:szCs w:val="24"/>
        </w:rPr>
      </w:pPr>
      <w:r w:rsidRPr="002C46A8">
        <w:rPr>
          <w:rFonts w:ascii="Arial Narrow" w:hAnsi="Arial Narrow" w:cs="Arial"/>
          <w:sz w:val="24"/>
          <w:szCs w:val="24"/>
        </w:rPr>
        <w:t>The Company holds the Annual General Meeting regularly in time. The Directors attending the Annual General Meeting take careful note of the views and suggestions of the shareowners and institutional stakeholders offered at the AGM and consider them with utmost seriousness. The Managing Director also brings to the notice of the Board any written communication received by him from the shareowners.</w:t>
      </w:r>
    </w:p>
    <w:p w:rsidR="009C0EFC" w:rsidRPr="002C46A8" w:rsidRDefault="009C0EFC" w:rsidP="009C0EFC">
      <w:pPr>
        <w:pStyle w:val="Tabletext"/>
        <w:spacing w:before="80" w:after="40"/>
        <w:rPr>
          <w:rFonts w:ascii="Arial Narrow" w:hAnsi="Arial Narrow" w:cs="Arial"/>
          <w:sz w:val="24"/>
          <w:szCs w:val="24"/>
        </w:rPr>
      </w:pPr>
      <w:r w:rsidRPr="002C46A8">
        <w:rPr>
          <w:rFonts w:ascii="Arial Narrow" w:hAnsi="Arial Narrow" w:cs="Arial"/>
          <w:sz w:val="24"/>
          <w:szCs w:val="24"/>
        </w:rPr>
        <w:t>The Board of Directors consists of 10 members. There has been no change in governance structure in the year.</w:t>
      </w:r>
      <w:r w:rsidRPr="002C46A8">
        <w:rPr>
          <w:rFonts w:ascii="Arial Narrow" w:hAnsi="Arial Narrow" w:cs="Arial"/>
          <w:sz w:val="24"/>
          <w:szCs w:val="24"/>
          <w:highlight w:val="magenta"/>
        </w:rPr>
        <w:t xml:space="preserve">    </w:t>
      </w:r>
    </w:p>
    <w:p w:rsidR="00F732B6" w:rsidRPr="002C46A8" w:rsidRDefault="00F732B6" w:rsidP="009C0EFC">
      <w:pPr>
        <w:pStyle w:val="TableText0"/>
        <w:spacing w:after="120"/>
        <w:rPr>
          <w:rFonts w:ascii="Arial Narrow" w:hAnsi="Arial Narrow" w:cs="Arial"/>
          <w:b/>
          <w:i/>
          <w:sz w:val="24"/>
          <w:u w:val="single"/>
        </w:rPr>
      </w:pPr>
      <w:r w:rsidRPr="002C46A8">
        <w:rPr>
          <w:rFonts w:ascii="Arial Narrow" w:hAnsi="Arial Narrow" w:cs="Arial"/>
          <w:b/>
          <w:i/>
          <w:sz w:val="24"/>
          <w:u w:val="single"/>
        </w:rPr>
        <w:t>Internal Audit</w:t>
      </w:r>
    </w:p>
    <w:p w:rsidR="009C0EFC" w:rsidRPr="002C46A8" w:rsidRDefault="009C0EFC" w:rsidP="009C0EFC">
      <w:pPr>
        <w:pStyle w:val="TableText0"/>
        <w:spacing w:after="120"/>
        <w:rPr>
          <w:rFonts w:ascii="Arial Narrow" w:hAnsi="Arial Narrow" w:cs="Arial"/>
          <w:sz w:val="24"/>
        </w:rPr>
      </w:pPr>
      <w:r w:rsidRPr="002C46A8">
        <w:rPr>
          <w:rFonts w:ascii="Arial Narrow" w:hAnsi="Arial Narrow" w:cs="Arial"/>
          <w:sz w:val="24"/>
        </w:rPr>
        <w:t>The entity has an internal aud</w:t>
      </w:r>
      <w:r w:rsidR="00C5215F" w:rsidRPr="002C46A8">
        <w:rPr>
          <w:rFonts w:ascii="Arial Narrow" w:hAnsi="Arial Narrow" w:cs="Arial"/>
          <w:sz w:val="24"/>
        </w:rPr>
        <w:t xml:space="preserve">it department headed by Mr. </w:t>
      </w:r>
      <w:r w:rsidRPr="002C46A8">
        <w:rPr>
          <w:rFonts w:ascii="Arial Narrow" w:hAnsi="Arial Narrow" w:cs="Arial"/>
          <w:sz w:val="24"/>
        </w:rPr>
        <w:t xml:space="preserve">Uddin. IA reports functionally and administratively to the </w:t>
      </w:r>
      <w:r w:rsidR="00C5215F" w:rsidRPr="002C46A8">
        <w:rPr>
          <w:rFonts w:ascii="Arial Narrow" w:hAnsi="Arial Narrow" w:cs="Arial"/>
          <w:sz w:val="24"/>
        </w:rPr>
        <w:t xml:space="preserve">Audit Committee, </w:t>
      </w:r>
      <w:r w:rsidRPr="002C46A8">
        <w:rPr>
          <w:rFonts w:ascii="Arial Narrow" w:hAnsi="Arial Narrow" w:cs="Arial"/>
          <w:sz w:val="24"/>
        </w:rPr>
        <w:t>IA works according to an annual internal audit plan. The audit plan contains which divisions are to be visited on which dates or which sides to be audited. The activities of IA focus primarily on:</w:t>
      </w:r>
    </w:p>
    <w:p w:rsidR="009C0EFC" w:rsidRPr="002C46A8" w:rsidRDefault="009C0EFC" w:rsidP="009C0EFC">
      <w:pPr>
        <w:pStyle w:val="Bullet"/>
        <w:numPr>
          <w:ilvl w:val="0"/>
          <w:numId w:val="19"/>
        </w:numPr>
        <w:spacing w:before="0" w:after="120"/>
        <w:rPr>
          <w:rFonts w:ascii="Arial Narrow" w:hAnsi="Arial Narrow" w:cs="Arial"/>
          <w:sz w:val="24"/>
          <w:szCs w:val="24"/>
          <w:lang w:val="en-GB"/>
        </w:rPr>
      </w:pPr>
      <w:r w:rsidRPr="002C46A8">
        <w:rPr>
          <w:rFonts w:ascii="Arial Narrow" w:hAnsi="Arial Narrow" w:cs="Arial"/>
          <w:sz w:val="24"/>
          <w:szCs w:val="24"/>
          <w:lang w:val="en-GB"/>
        </w:rPr>
        <w:t>Follow up</w:t>
      </w:r>
    </w:p>
    <w:p w:rsidR="009C0EFC" w:rsidRPr="002C46A8" w:rsidRDefault="009C0EFC" w:rsidP="009C0EFC">
      <w:pPr>
        <w:pStyle w:val="Bullet"/>
        <w:numPr>
          <w:ilvl w:val="0"/>
          <w:numId w:val="19"/>
        </w:numPr>
        <w:spacing w:before="0" w:after="120"/>
        <w:rPr>
          <w:rFonts w:ascii="Arial Narrow" w:hAnsi="Arial Narrow" w:cs="Arial"/>
          <w:sz w:val="24"/>
          <w:szCs w:val="24"/>
          <w:lang w:val="en-GB"/>
        </w:rPr>
      </w:pPr>
      <w:r w:rsidRPr="002C46A8">
        <w:rPr>
          <w:rFonts w:ascii="Arial Narrow" w:hAnsi="Arial Narrow" w:cs="Arial"/>
          <w:sz w:val="24"/>
          <w:szCs w:val="24"/>
          <w:lang w:val="en-GB"/>
        </w:rPr>
        <w:t>Compliance</w:t>
      </w:r>
    </w:p>
    <w:p w:rsidR="009C0EFC" w:rsidRPr="002C46A8" w:rsidRDefault="009C0EFC" w:rsidP="009C0EFC">
      <w:pPr>
        <w:pStyle w:val="Bullet"/>
        <w:numPr>
          <w:ilvl w:val="0"/>
          <w:numId w:val="19"/>
        </w:numPr>
        <w:spacing w:before="0" w:after="120"/>
        <w:rPr>
          <w:rFonts w:ascii="Arial Narrow" w:hAnsi="Arial Narrow" w:cs="Arial"/>
          <w:sz w:val="24"/>
          <w:szCs w:val="24"/>
          <w:lang w:val="en-GB"/>
        </w:rPr>
      </w:pPr>
      <w:r w:rsidRPr="002C46A8">
        <w:rPr>
          <w:rFonts w:ascii="Arial Narrow" w:hAnsi="Arial Narrow" w:cs="Arial"/>
          <w:sz w:val="24"/>
          <w:szCs w:val="24"/>
          <w:lang w:val="en-GB"/>
        </w:rPr>
        <w:t>Division audit</w:t>
      </w:r>
    </w:p>
    <w:p w:rsidR="009C0EFC" w:rsidRPr="002C46A8" w:rsidRDefault="009C0EFC" w:rsidP="002C46A8">
      <w:pPr>
        <w:pStyle w:val="Bullet"/>
        <w:numPr>
          <w:ilvl w:val="0"/>
          <w:numId w:val="19"/>
        </w:numPr>
        <w:spacing w:before="0" w:after="120"/>
        <w:rPr>
          <w:rFonts w:ascii="Arial Narrow" w:hAnsi="Arial Narrow" w:cs="Arial"/>
          <w:sz w:val="24"/>
          <w:szCs w:val="24"/>
          <w:lang w:val="en-GB"/>
        </w:rPr>
      </w:pPr>
      <w:r w:rsidRPr="002C46A8">
        <w:rPr>
          <w:rFonts w:ascii="Arial Narrow" w:hAnsi="Arial Narrow" w:cs="Arial"/>
          <w:sz w:val="24"/>
          <w:szCs w:val="24"/>
        </w:rPr>
        <w:lastRenderedPageBreak/>
        <w:t xml:space="preserve">Internal regulations etc.  </w:t>
      </w:r>
    </w:p>
    <w:p w:rsidR="009C0EFC" w:rsidRPr="002C46A8" w:rsidRDefault="009C0EFC" w:rsidP="009C0EFC">
      <w:pPr>
        <w:pStyle w:val="BodyText2"/>
        <w:spacing w:before="120"/>
        <w:rPr>
          <w:rFonts w:ascii="Arial Narrow" w:hAnsi="Arial Narrow" w:cs="Arial"/>
          <w:b/>
          <w:bCs/>
          <w:i/>
          <w:sz w:val="24"/>
          <w:szCs w:val="24"/>
          <w:u w:val="single"/>
        </w:rPr>
      </w:pPr>
      <w:r w:rsidRPr="002C46A8">
        <w:rPr>
          <w:rFonts w:ascii="Arial Narrow" w:hAnsi="Arial Narrow" w:cs="Arial"/>
          <w:b/>
          <w:bCs/>
          <w:i/>
          <w:sz w:val="24"/>
          <w:szCs w:val="24"/>
          <w:u w:val="single"/>
        </w:rPr>
        <w:t>Sources of fund:</w:t>
      </w:r>
    </w:p>
    <w:p w:rsidR="009C0EFC" w:rsidRPr="002C46A8" w:rsidRDefault="009C0EFC" w:rsidP="009C0EFC">
      <w:pPr>
        <w:pStyle w:val="BodyText2"/>
        <w:widowControl/>
        <w:numPr>
          <w:ilvl w:val="0"/>
          <w:numId w:val="20"/>
        </w:numPr>
        <w:autoSpaceDE/>
        <w:autoSpaceDN/>
        <w:adjustRightInd/>
        <w:spacing w:before="120" w:line="240" w:lineRule="auto"/>
        <w:rPr>
          <w:rFonts w:ascii="Arial Narrow" w:hAnsi="Arial Narrow" w:cs="Arial"/>
          <w:b/>
          <w:bCs/>
          <w:sz w:val="24"/>
          <w:szCs w:val="24"/>
        </w:rPr>
      </w:pPr>
      <w:r w:rsidRPr="002C46A8">
        <w:rPr>
          <w:rFonts w:ascii="Arial Narrow" w:hAnsi="Arial Narrow" w:cs="Arial"/>
          <w:sz w:val="24"/>
          <w:szCs w:val="24"/>
        </w:rPr>
        <w:t>Primarily, ordinary share capital.</w:t>
      </w:r>
    </w:p>
    <w:p w:rsidR="009C0EFC" w:rsidRPr="002C46A8" w:rsidRDefault="009C0EFC" w:rsidP="009C0EFC">
      <w:pPr>
        <w:pStyle w:val="BodyText2"/>
        <w:widowControl/>
        <w:numPr>
          <w:ilvl w:val="0"/>
          <w:numId w:val="20"/>
        </w:numPr>
        <w:autoSpaceDE/>
        <w:autoSpaceDN/>
        <w:adjustRightInd/>
        <w:spacing w:before="120" w:line="240" w:lineRule="auto"/>
        <w:rPr>
          <w:rFonts w:ascii="Arial Narrow" w:hAnsi="Arial Narrow" w:cs="Arial"/>
          <w:b/>
          <w:bCs/>
          <w:sz w:val="24"/>
          <w:szCs w:val="24"/>
        </w:rPr>
      </w:pPr>
      <w:r w:rsidRPr="002C46A8">
        <w:rPr>
          <w:rFonts w:ascii="Arial Narrow" w:hAnsi="Arial Narrow" w:cs="Arial"/>
          <w:sz w:val="24"/>
          <w:szCs w:val="24"/>
        </w:rPr>
        <w:t>Long-term loans from Standard Chartered Bank (SCB) and HSBC</w:t>
      </w:r>
    </w:p>
    <w:p w:rsidR="009C0EFC" w:rsidRPr="002C46A8" w:rsidRDefault="009C0EFC" w:rsidP="002C46A8">
      <w:pPr>
        <w:widowControl/>
        <w:numPr>
          <w:ilvl w:val="0"/>
          <w:numId w:val="20"/>
        </w:numPr>
        <w:autoSpaceDE/>
        <w:autoSpaceDN/>
        <w:adjustRightInd/>
        <w:rPr>
          <w:rFonts w:ascii="Arial Narrow" w:hAnsi="Arial Narrow" w:cs="Arial"/>
          <w:sz w:val="24"/>
          <w:szCs w:val="24"/>
        </w:rPr>
      </w:pPr>
      <w:r w:rsidRPr="002C46A8">
        <w:rPr>
          <w:rFonts w:ascii="Arial Narrow" w:hAnsi="Arial Narrow" w:cs="Arial"/>
          <w:sz w:val="24"/>
          <w:szCs w:val="24"/>
        </w:rPr>
        <w:t>Short-term borrowings and overdraft f</w:t>
      </w:r>
      <w:r w:rsidR="001C145B">
        <w:rPr>
          <w:rFonts w:ascii="Arial Narrow" w:hAnsi="Arial Narrow" w:cs="Arial"/>
          <w:sz w:val="24"/>
          <w:szCs w:val="24"/>
        </w:rPr>
        <w:t>aci</w:t>
      </w:r>
      <w:r w:rsidRPr="002C46A8">
        <w:rPr>
          <w:rFonts w:ascii="Arial Narrow" w:hAnsi="Arial Narrow" w:cs="Arial"/>
          <w:sz w:val="24"/>
          <w:szCs w:val="24"/>
        </w:rPr>
        <w:t xml:space="preserve">lities from SCB, HSBC, Commercial Bank of Ceylon, Citi Bank N.A. and Mercantile bank. </w:t>
      </w:r>
    </w:p>
    <w:p w:rsidR="00B977D3" w:rsidRPr="002C46A8" w:rsidRDefault="00B977D3" w:rsidP="00B977D3">
      <w:pPr>
        <w:pStyle w:val="Head2"/>
        <w:rPr>
          <w:rFonts w:ascii="Arial Narrow" w:hAnsi="Arial Narrow" w:cs="Arial"/>
          <w:b/>
          <w:sz w:val="24"/>
          <w:szCs w:val="24"/>
          <w:u w:val="single"/>
        </w:rPr>
      </w:pPr>
      <w:r w:rsidRPr="002C46A8">
        <w:rPr>
          <w:rFonts w:ascii="Arial Narrow" w:hAnsi="Arial Narrow" w:cs="Arial"/>
          <w:b/>
          <w:sz w:val="24"/>
          <w:szCs w:val="24"/>
          <w:u w:val="single"/>
        </w:rPr>
        <w:t>Objectives and strategies</w:t>
      </w:r>
    </w:p>
    <w:tbl>
      <w:tblPr>
        <w:tblW w:w="93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4"/>
        <w:gridCol w:w="4776"/>
      </w:tblGrid>
      <w:tr w:rsidR="00791FC7" w:rsidRPr="00BD325E" w:rsidTr="00A94F66">
        <w:trPr>
          <w:trHeight w:val="144"/>
          <w:tblHeader/>
        </w:trPr>
        <w:tc>
          <w:tcPr>
            <w:tcW w:w="4320" w:type="dxa"/>
            <w:vAlign w:val="bottom"/>
          </w:tcPr>
          <w:p w:rsidR="00791FC7" w:rsidRPr="002C46A8" w:rsidRDefault="00791FC7" w:rsidP="00A94F66">
            <w:pPr>
              <w:pStyle w:val="TableHead"/>
              <w:rPr>
                <w:rFonts w:ascii="Arial Narrow" w:hAnsi="Arial Narrow" w:cs="Arial"/>
                <w:sz w:val="24"/>
                <w:szCs w:val="24"/>
              </w:rPr>
            </w:pPr>
            <w:r w:rsidRPr="002C46A8">
              <w:rPr>
                <w:rFonts w:ascii="Arial Narrow" w:hAnsi="Arial Narrow" w:cs="Arial"/>
                <w:sz w:val="24"/>
                <w:szCs w:val="24"/>
              </w:rPr>
              <w:t>Objectives</w:t>
            </w:r>
          </w:p>
        </w:tc>
        <w:tc>
          <w:tcPr>
            <w:tcW w:w="4500" w:type="dxa"/>
            <w:vAlign w:val="bottom"/>
          </w:tcPr>
          <w:p w:rsidR="00791FC7" w:rsidRPr="002C46A8" w:rsidRDefault="00791FC7" w:rsidP="00A94F66">
            <w:pPr>
              <w:pStyle w:val="TableHead"/>
              <w:rPr>
                <w:rFonts w:ascii="Arial Narrow" w:hAnsi="Arial Narrow" w:cs="Arial"/>
                <w:sz w:val="24"/>
                <w:szCs w:val="24"/>
              </w:rPr>
            </w:pPr>
            <w:r w:rsidRPr="002C46A8">
              <w:rPr>
                <w:rFonts w:ascii="Arial Narrow" w:hAnsi="Arial Narrow" w:cs="Arial"/>
                <w:sz w:val="24"/>
                <w:szCs w:val="24"/>
              </w:rPr>
              <w:t>Strategy and method of implementing the</w:t>
            </w:r>
            <w:r w:rsidRPr="002C46A8">
              <w:rPr>
                <w:rFonts w:ascii="Arial Narrow" w:hAnsi="Arial Narrow" w:cs="Arial"/>
                <w:sz w:val="24"/>
                <w:szCs w:val="24"/>
              </w:rPr>
              <w:br/>
              <w:t>strategy</w:t>
            </w:r>
          </w:p>
        </w:tc>
      </w:tr>
      <w:tr w:rsidR="00791FC7" w:rsidRPr="00BD325E" w:rsidTr="00A94F66">
        <w:trPr>
          <w:trHeight w:val="144"/>
        </w:trPr>
        <w:tc>
          <w:tcPr>
            <w:tcW w:w="4584" w:type="dxa"/>
          </w:tcPr>
          <w:p w:rsidR="00791FC7" w:rsidRPr="002C46A8" w:rsidRDefault="00556097">
            <w:pPr>
              <w:pStyle w:val="Heading7"/>
              <w:ind w:left="72" w:hanging="72"/>
              <w:rPr>
                <w:rFonts w:ascii="Arial Narrow" w:hAnsi="Arial Narrow" w:cs="Arial"/>
                <w:b w:val="0"/>
                <w:bCs w:val="0"/>
                <w:sz w:val="24"/>
                <w:highlight w:val="magenta"/>
              </w:rPr>
            </w:pPr>
            <w:r w:rsidRPr="002C46A8">
              <w:rPr>
                <w:rFonts w:ascii="Arial Narrow" w:hAnsi="Arial Narrow" w:cs="Arial"/>
                <w:sz w:val="24"/>
              </w:rPr>
              <w:t>To increase the</w:t>
            </w:r>
            <w:r w:rsidR="00791FC7" w:rsidRPr="002C46A8">
              <w:rPr>
                <w:rFonts w:ascii="Arial Narrow" w:hAnsi="Arial Narrow" w:cs="Arial"/>
                <w:sz w:val="24"/>
              </w:rPr>
              <w:t xml:space="preserve"> Net Asset Valu</w:t>
            </w:r>
            <w:r w:rsidRPr="002C46A8">
              <w:rPr>
                <w:rFonts w:ascii="Arial Narrow" w:hAnsi="Arial Narrow" w:cs="Arial"/>
                <w:sz w:val="24"/>
              </w:rPr>
              <w:t>e Per Share (On 31 December 2014</w:t>
            </w:r>
            <w:r w:rsidR="00791FC7" w:rsidRPr="002C46A8">
              <w:rPr>
                <w:rFonts w:ascii="Arial Narrow" w:hAnsi="Arial Narrow" w:cs="Arial"/>
                <w:sz w:val="24"/>
              </w:rPr>
              <w:t xml:space="preserve"> NAV was </w:t>
            </w:r>
            <w:r w:rsidRPr="002C46A8">
              <w:rPr>
                <w:rFonts w:ascii="Arial Narrow" w:hAnsi="Arial Narrow" w:cs="Arial"/>
                <w:sz w:val="24"/>
              </w:rPr>
              <w:t>192</w:t>
            </w:r>
            <w:r w:rsidR="00791FC7" w:rsidRPr="002C46A8">
              <w:rPr>
                <w:rFonts w:ascii="Arial Narrow" w:hAnsi="Arial Narrow" w:cs="Arial"/>
                <w:sz w:val="24"/>
              </w:rPr>
              <w:t>.</w:t>
            </w:r>
            <w:r w:rsidRPr="002C46A8">
              <w:rPr>
                <w:rFonts w:ascii="Arial Narrow" w:hAnsi="Arial Narrow" w:cs="Arial"/>
                <w:sz w:val="24"/>
              </w:rPr>
              <w:t>08</w:t>
            </w:r>
            <w:r w:rsidR="00791FC7" w:rsidRPr="002C46A8">
              <w:rPr>
                <w:rFonts w:ascii="Arial Narrow" w:hAnsi="Arial Narrow" w:cs="Arial"/>
                <w:sz w:val="24"/>
              </w:rPr>
              <w:t xml:space="preserve">) </w:t>
            </w:r>
          </w:p>
        </w:tc>
        <w:tc>
          <w:tcPr>
            <w:tcW w:w="4776" w:type="dxa"/>
          </w:tcPr>
          <w:p w:rsidR="00791FC7" w:rsidRPr="002C46A8" w:rsidRDefault="00791FC7" w:rsidP="00791FC7">
            <w:pPr>
              <w:widowControl/>
              <w:numPr>
                <w:ilvl w:val="0"/>
                <w:numId w:val="15"/>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 xml:space="preserve">Introduction of new product. </w:t>
            </w:r>
          </w:p>
          <w:p w:rsidR="00791FC7" w:rsidRPr="002C46A8" w:rsidRDefault="00791FC7" w:rsidP="00791FC7">
            <w:pPr>
              <w:widowControl/>
              <w:numPr>
                <w:ilvl w:val="0"/>
                <w:numId w:val="15"/>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 xml:space="preserve">Increase of promotional activities such as publicity and advertisement, donation and gifts, samples, sales service, doctors’ entertainment, medical services, product bonus to customer, sales incentive to sales representative etc. </w:t>
            </w:r>
          </w:p>
          <w:p w:rsidR="00791FC7" w:rsidRPr="002C46A8" w:rsidRDefault="00791FC7" w:rsidP="00791FC7">
            <w:pPr>
              <w:widowControl/>
              <w:numPr>
                <w:ilvl w:val="0"/>
                <w:numId w:val="15"/>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Increase production efficiency through reducing process loss</w:t>
            </w:r>
          </w:p>
          <w:p w:rsidR="00791FC7" w:rsidRPr="002C46A8" w:rsidRDefault="00791FC7" w:rsidP="00791FC7">
            <w:pPr>
              <w:widowControl/>
              <w:numPr>
                <w:ilvl w:val="0"/>
                <w:numId w:val="15"/>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 xml:space="preserve">Penetration of new markets for animal health, fertilizers, tractors, seeds and consumer business. </w:t>
            </w:r>
          </w:p>
          <w:p w:rsidR="00791FC7" w:rsidRPr="002C46A8" w:rsidRDefault="00791FC7" w:rsidP="00791FC7">
            <w:pPr>
              <w:widowControl/>
              <w:numPr>
                <w:ilvl w:val="0"/>
                <w:numId w:val="15"/>
              </w:numPr>
              <w:autoSpaceDE/>
              <w:autoSpaceDN/>
              <w:adjustRightInd/>
              <w:spacing w:before="120" w:after="120"/>
              <w:jc w:val="both"/>
              <w:rPr>
                <w:rFonts w:ascii="Arial Narrow" w:hAnsi="Arial Narrow" w:cs="Arial"/>
                <w:b/>
                <w:bCs/>
                <w:sz w:val="24"/>
                <w:szCs w:val="24"/>
              </w:rPr>
            </w:pPr>
            <w:r w:rsidRPr="002C46A8">
              <w:rPr>
                <w:rFonts w:ascii="Arial Narrow" w:hAnsi="Arial Narrow" w:cs="Arial"/>
                <w:sz w:val="24"/>
                <w:szCs w:val="24"/>
              </w:rPr>
              <w:t xml:space="preserve">Increase quality of customer service through prompt response of queries. </w:t>
            </w:r>
          </w:p>
          <w:p w:rsidR="00791FC7" w:rsidRPr="002C46A8" w:rsidRDefault="00791FC7" w:rsidP="00791FC7">
            <w:pPr>
              <w:widowControl/>
              <w:numPr>
                <w:ilvl w:val="0"/>
                <w:numId w:val="15"/>
              </w:numPr>
              <w:autoSpaceDE/>
              <w:autoSpaceDN/>
              <w:adjustRightInd/>
              <w:spacing w:before="120" w:after="120"/>
              <w:jc w:val="both"/>
              <w:rPr>
                <w:rFonts w:ascii="Arial Narrow" w:hAnsi="Arial Narrow" w:cs="Arial"/>
                <w:b/>
                <w:bCs/>
                <w:sz w:val="24"/>
                <w:szCs w:val="24"/>
              </w:rPr>
            </w:pPr>
            <w:r w:rsidRPr="002C46A8">
              <w:rPr>
                <w:rFonts w:ascii="Arial Narrow" w:hAnsi="Arial Narrow" w:cs="Arial"/>
                <w:sz w:val="24"/>
                <w:szCs w:val="24"/>
              </w:rPr>
              <w:t>Sales and marketing department has been restructured from traditional to customer-oriented center.</w:t>
            </w:r>
          </w:p>
        </w:tc>
      </w:tr>
      <w:tr w:rsidR="00791FC7" w:rsidRPr="00BD325E" w:rsidTr="00A94F66">
        <w:trPr>
          <w:trHeight w:val="144"/>
        </w:trPr>
        <w:tc>
          <w:tcPr>
            <w:tcW w:w="4584" w:type="dxa"/>
          </w:tcPr>
          <w:p w:rsidR="00791FC7" w:rsidRPr="002C46A8" w:rsidRDefault="00791FC7">
            <w:pPr>
              <w:pStyle w:val="Tabletext"/>
              <w:rPr>
                <w:rFonts w:ascii="Arial Narrow" w:hAnsi="Arial Narrow" w:cs="Arial"/>
                <w:sz w:val="24"/>
                <w:szCs w:val="24"/>
                <w:highlight w:val="magenta"/>
              </w:rPr>
            </w:pPr>
            <w:r w:rsidRPr="002C46A8">
              <w:rPr>
                <w:rFonts w:ascii="Arial Narrow" w:hAnsi="Arial Narrow" w:cs="Arial"/>
                <w:sz w:val="24"/>
                <w:szCs w:val="24"/>
              </w:rPr>
              <w:t xml:space="preserve">Achieving a gross profit to sales ratio of </w:t>
            </w:r>
            <w:r w:rsidR="007B3F4C">
              <w:rPr>
                <w:rFonts w:ascii="Arial Narrow" w:hAnsi="Arial Narrow" w:cs="Arial"/>
                <w:sz w:val="24"/>
                <w:szCs w:val="24"/>
              </w:rPr>
              <w:t>45% for Pharmaceutical, 1</w:t>
            </w:r>
            <w:r w:rsidR="007F48CA">
              <w:rPr>
                <w:rFonts w:ascii="Arial Narrow" w:hAnsi="Arial Narrow" w:cs="Arial"/>
                <w:sz w:val="24"/>
                <w:szCs w:val="24"/>
              </w:rPr>
              <w:t>0</w:t>
            </w:r>
            <w:r w:rsidR="00203A59" w:rsidRPr="002C46A8">
              <w:rPr>
                <w:rFonts w:ascii="Arial Narrow" w:hAnsi="Arial Narrow" w:cs="Arial"/>
                <w:sz w:val="24"/>
                <w:szCs w:val="24"/>
              </w:rPr>
              <w:t>% for Anima</w:t>
            </w:r>
            <w:r w:rsidR="007F48CA">
              <w:rPr>
                <w:rFonts w:ascii="Arial Narrow" w:hAnsi="Arial Narrow" w:cs="Arial"/>
                <w:sz w:val="24"/>
                <w:szCs w:val="24"/>
              </w:rPr>
              <w:t>l Health, 15</w:t>
            </w:r>
            <w:r w:rsidR="0050609A" w:rsidRPr="002C46A8">
              <w:rPr>
                <w:rFonts w:ascii="Arial Narrow" w:hAnsi="Arial Narrow" w:cs="Arial"/>
                <w:sz w:val="24"/>
                <w:szCs w:val="24"/>
              </w:rPr>
              <w:t>% for Consumer Brands and 3</w:t>
            </w:r>
            <w:r w:rsidR="00E14148">
              <w:rPr>
                <w:rFonts w:ascii="Arial Narrow" w:hAnsi="Arial Narrow" w:cs="Arial"/>
                <w:sz w:val="24"/>
                <w:szCs w:val="24"/>
              </w:rPr>
              <w:t>0</w:t>
            </w:r>
            <w:r w:rsidRPr="002C46A8">
              <w:rPr>
                <w:rFonts w:ascii="Arial Narrow" w:hAnsi="Arial Narrow" w:cs="Arial"/>
                <w:sz w:val="24"/>
                <w:szCs w:val="24"/>
              </w:rPr>
              <w:t>% for Crop Care and Public Health</w:t>
            </w:r>
          </w:p>
        </w:tc>
        <w:tc>
          <w:tcPr>
            <w:tcW w:w="4776" w:type="dxa"/>
          </w:tcPr>
          <w:p w:rsidR="00791FC7" w:rsidRPr="002C46A8" w:rsidRDefault="00791FC7" w:rsidP="00791FC7">
            <w:pPr>
              <w:pStyle w:val="Tabletext"/>
              <w:numPr>
                <w:ilvl w:val="0"/>
                <w:numId w:val="16"/>
              </w:numPr>
              <w:rPr>
                <w:rFonts w:ascii="Arial Narrow" w:hAnsi="Arial Narrow" w:cs="Arial"/>
                <w:sz w:val="24"/>
                <w:szCs w:val="24"/>
              </w:rPr>
            </w:pPr>
            <w:r w:rsidRPr="002C46A8">
              <w:rPr>
                <w:rFonts w:ascii="Arial Narrow" w:hAnsi="Arial Narrow" w:cs="Arial"/>
                <w:sz w:val="24"/>
                <w:szCs w:val="24"/>
              </w:rPr>
              <w:t xml:space="preserve">By increasing </w:t>
            </w:r>
            <w:r w:rsidR="001856FA" w:rsidRPr="002C46A8">
              <w:rPr>
                <w:rFonts w:ascii="Arial Narrow" w:hAnsi="Arial Narrow" w:cs="Arial"/>
                <w:sz w:val="24"/>
                <w:szCs w:val="24"/>
              </w:rPr>
              <w:t>concentrsting more on high ma</w:t>
            </w:r>
            <w:r w:rsidRPr="002C46A8">
              <w:rPr>
                <w:rFonts w:ascii="Arial Narrow" w:hAnsi="Arial Narrow" w:cs="Arial"/>
                <w:sz w:val="24"/>
                <w:szCs w:val="24"/>
              </w:rPr>
              <w:t>rgin products and increasing sales price and profit through product diversification and better utilization of resources and f</w:t>
            </w:r>
            <w:r w:rsidR="007F48CA">
              <w:rPr>
                <w:rFonts w:ascii="Arial Narrow" w:hAnsi="Arial Narrow" w:cs="Arial"/>
                <w:sz w:val="24"/>
                <w:szCs w:val="24"/>
              </w:rPr>
              <w:t>aci</w:t>
            </w:r>
            <w:r w:rsidRPr="002C46A8">
              <w:rPr>
                <w:rFonts w:ascii="Arial Narrow" w:hAnsi="Arial Narrow" w:cs="Arial"/>
                <w:sz w:val="24"/>
                <w:szCs w:val="24"/>
              </w:rPr>
              <w:t>lities. Furthermore they plan to penetrate the new markets for agro chemical products. In addition to the above, the company will emphasize on the promotional activities to the current addressed market of pharmaceuticals for capturing more sales.</w:t>
            </w:r>
          </w:p>
          <w:p w:rsidR="00791FC7" w:rsidRPr="002C46A8" w:rsidRDefault="00791FC7" w:rsidP="00791FC7">
            <w:pPr>
              <w:pStyle w:val="Tabletext"/>
              <w:numPr>
                <w:ilvl w:val="0"/>
                <w:numId w:val="16"/>
              </w:numPr>
              <w:rPr>
                <w:rFonts w:ascii="Arial Narrow" w:hAnsi="Arial Narrow" w:cs="Arial"/>
                <w:sz w:val="24"/>
                <w:szCs w:val="24"/>
              </w:rPr>
            </w:pPr>
            <w:r w:rsidRPr="002C46A8">
              <w:rPr>
                <w:rFonts w:ascii="Arial Narrow" w:hAnsi="Arial Narrow" w:cs="Arial"/>
                <w:sz w:val="24"/>
                <w:szCs w:val="24"/>
              </w:rPr>
              <w:lastRenderedPageBreak/>
              <w:t xml:space="preserve">Decrease of stock holding period </w:t>
            </w:r>
          </w:p>
          <w:p w:rsidR="00791FC7" w:rsidRPr="002C46A8" w:rsidRDefault="00791FC7" w:rsidP="00791FC7">
            <w:pPr>
              <w:pStyle w:val="Tabletext"/>
              <w:numPr>
                <w:ilvl w:val="0"/>
                <w:numId w:val="16"/>
              </w:numPr>
              <w:rPr>
                <w:rFonts w:ascii="Arial Narrow" w:hAnsi="Arial Narrow" w:cs="Arial"/>
                <w:sz w:val="24"/>
                <w:szCs w:val="24"/>
              </w:rPr>
            </w:pPr>
            <w:r w:rsidRPr="002C46A8">
              <w:rPr>
                <w:rFonts w:ascii="Arial Narrow" w:hAnsi="Arial Narrow" w:cs="Arial"/>
                <w:sz w:val="24"/>
                <w:szCs w:val="24"/>
              </w:rPr>
              <w:t xml:space="preserve">Increased of stock turnover based on sales </w:t>
            </w:r>
          </w:p>
          <w:p w:rsidR="00791FC7" w:rsidRPr="002C46A8" w:rsidRDefault="00791FC7" w:rsidP="00791FC7">
            <w:pPr>
              <w:pStyle w:val="Tabletext"/>
              <w:numPr>
                <w:ilvl w:val="0"/>
                <w:numId w:val="16"/>
              </w:numPr>
              <w:rPr>
                <w:rFonts w:ascii="Arial Narrow" w:hAnsi="Arial Narrow" w:cs="Arial"/>
                <w:sz w:val="24"/>
                <w:szCs w:val="24"/>
              </w:rPr>
            </w:pPr>
            <w:r w:rsidRPr="002C46A8">
              <w:rPr>
                <w:rFonts w:ascii="Arial Narrow" w:hAnsi="Arial Narrow" w:cs="Arial"/>
                <w:sz w:val="24"/>
                <w:szCs w:val="24"/>
              </w:rPr>
              <w:t xml:space="preserve">Decreased of stock to sales ratio </w:t>
            </w:r>
          </w:p>
        </w:tc>
      </w:tr>
    </w:tbl>
    <w:p w:rsidR="00B977D3" w:rsidRPr="002C46A8" w:rsidRDefault="00B977D3" w:rsidP="00BB5521">
      <w:pPr>
        <w:pStyle w:val="Tabletext"/>
        <w:spacing w:before="80" w:after="40"/>
        <w:rPr>
          <w:rFonts w:ascii="Arial Narrow" w:hAnsi="Arial Narrow" w:cs="Arial"/>
          <w:sz w:val="24"/>
          <w:szCs w:val="24"/>
        </w:rPr>
      </w:pPr>
    </w:p>
    <w:p w:rsidR="00B977D3" w:rsidRPr="002C46A8" w:rsidRDefault="00B977D3" w:rsidP="00BB5521">
      <w:pPr>
        <w:pStyle w:val="Tabletext"/>
        <w:spacing w:before="80" w:after="40"/>
        <w:rPr>
          <w:rFonts w:ascii="Arial Narrow" w:hAnsi="Arial Narrow" w:cs="Arial"/>
          <w:sz w:val="24"/>
          <w:szCs w:val="24"/>
        </w:rPr>
      </w:pPr>
    </w:p>
    <w:p w:rsidR="00B977D3" w:rsidRPr="002C46A8" w:rsidRDefault="00EC2515" w:rsidP="00BB5521">
      <w:pPr>
        <w:pStyle w:val="Tabletext"/>
        <w:spacing w:before="80" w:after="40"/>
        <w:rPr>
          <w:rFonts w:ascii="Arial Narrow" w:hAnsi="Arial Narrow" w:cs="Arial"/>
          <w:b/>
          <w:i/>
          <w:sz w:val="24"/>
          <w:szCs w:val="24"/>
          <w:u w:val="single"/>
        </w:rPr>
      </w:pPr>
      <w:r w:rsidRPr="002C46A8">
        <w:rPr>
          <w:rFonts w:ascii="Arial Narrow" w:hAnsi="Arial Narrow" w:cs="Arial"/>
          <w:b/>
          <w:i/>
          <w:sz w:val="24"/>
          <w:szCs w:val="24"/>
          <w:u w:val="single"/>
        </w:rPr>
        <w:t>Conduct of operations</w:t>
      </w:r>
    </w:p>
    <w:p w:rsidR="00EC2515" w:rsidRPr="002C46A8" w:rsidRDefault="00EC2515">
      <w:pPr>
        <w:pStyle w:val="Text"/>
        <w:rPr>
          <w:rFonts w:ascii="Arial Narrow" w:hAnsi="Arial Narrow" w:cs="Arial"/>
          <w:iCs/>
          <w:sz w:val="24"/>
          <w:szCs w:val="24"/>
        </w:rPr>
      </w:pPr>
      <w:r w:rsidRPr="002C46A8">
        <w:rPr>
          <w:rFonts w:ascii="Arial Narrow" w:hAnsi="Arial Narrow" w:cs="Arial"/>
          <w:iCs/>
          <w:sz w:val="24"/>
          <w:szCs w:val="24"/>
        </w:rPr>
        <w:t xml:space="preserve">The key operational activities may be summarized as follows: </w:t>
      </w:r>
    </w:p>
    <w:p w:rsidR="00EC2515" w:rsidRPr="002C46A8" w:rsidRDefault="00EC2515" w:rsidP="00EC2515">
      <w:pPr>
        <w:pStyle w:val="Text"/>
        <w:numPr>
          <w:ilvl w:val="0"/>
          <w:numId w:val="17"/>
        </w:numPr>
        <w:rPr>
          <w:rFonts w:ascii="Arial Narrow" w:hAnsi="Arial Narrow" w:cs="Arial"/>
          <w:i/>
          <w:sz w:val="24"/>
          <w:szCs w:val="24"/>
        </w:rPr>
      </w:pPr>
      <w:r w:rsidRPr="002C46A8">
        <w:rPr>
          <w:rFonts w:ascii="Arial Narrow" w:hAnsi="Arial Narrow" w:cs="Arial"/>
          <w:sz w:val="24"/>
          <w:szCs w:val="24"/>
        </w:rPr>
        <w:t>Inventory management and logistics</w:t>
      </w:r>
    </w:p>
    <w:p w:rsidR="00EC2515" w:rsidRPr="002C46A8" w:rsidRDefault="00EC2515" w:rsidP="00EC2515">
      <w:pPr>
        <w:pStyle w:val="Text"/>
        <w:numPr>
          <w:ilvl w:val="0"/>
          <w:numId w:val="17"/>
        </w:numPr>
        <w:rPr>
          <w:rFonts w:ascii="Arial Narrow" w:hAnsi="Arial Narrow" w:cs="Arial"/>
          <w:sz w:val="24"/>
          <w:szCs w:val="24"/>
        </w:rPr>
      </w:pPr>
      <w:r w:rsidRPr="002C46A8">
        <w:rPr>
          <w:rFonts w:ascii="Arial Narrow" w:hAnsi="Arial Narrow" w:cs="Arial"/>
          <w:sz w:val="24"/>
          <w:szCs w:val="24"/>
        </w:rPr>
        <w:t xml:space="preserve">Supplier selection and </w:t>
      </w:r>
      <w:r w:rsidRPr="002C46A8">
        <w:rPr>
          <w:rFonts w:ascii="Arial Narrow" w:hAnsi="Arial Narrow" w:cs="Arial"/>
          <w:iCs/>
          <w:sz w:val="24"/>
          <w:szCs w:val="24"/>
        </w:rPr>
        <w:t>material procurement</w:t>
      </w:r>
    </w:p>
    <w:p w:rsidR="00EC2515" w:rsidRPr="002C46A8" w:rsidRDefault="00EC2515" w:rsidP="00EC2515">
      <w:pPr>
        <w:pStyle w:val="Text"/>
        <w:numPr>
          <w:ilvl w:val="0"/>
          <w:numId w:val="17"/>
        </w:numPr>
        <w:rPr>
          <w:rFonts w:ascii="Arial Narrow" w:hAnsi="Arial Narrow" w:cs="Arial"/>
          <w:iCs/>
          <w:sz w:val="24"/>
          <w:szCs w:val="24"/>
        </w:rPr>
      </w:pPr>
      <w:r w:rsidRPr="002C46A8">
        <w:rPr>
          <w:rFonts w:ascii="Arial Narrow" w:hAnsi="Arial Narrow" w:cs="Arial"/>
          <w:iCs/>
          <w:sz w:val="24"/>
          <w:szCs w:val="24"/>
        </w:rPr>
        <w:t>Production</w:t>
      </w:r>
    </w:p>
    <w:p w:rsidR="00EC2515" w:rsidRPr="002C46A8" w:rsidRDefault="00EC2515" w:rsidP="00EC2515">
      <w:pPr>
        <w:pStyle w:val="Text"/>
        <w:numPr>
          <w:ilvl w:val="0"/>
          <w:numId w:val="17"/>
        </w:numPr>
        <w:rPr>
          <w:rFonts w:ascii="Arial Narrow" w:hAnsi="Arial Narrow" w:cs="Arial"/>
          <w:iCs/>
          <w:sz w:val="24"/>
          <w:szCs w:val="24"/>
        </w:rPr>
      </w:pPr>
      <w:r w:rsidRPr="002C46A8">
        <w:rPr>
          <w:rFonts w:ascii="Arial Narrow" w:hAnsi="Arial Narrow" w:cs="Arial"/>
          <w:iCs/>
          <w:sz w:val="24"/>
          <w:szCs w:val="24"/>
        </w:rPr>
        <w:t>Sales and marketing</w:t>
      </w:r>
    </w:p>
    <w:p w:rsidR="00EC2515" w:rsidRPr="002C46A8" w:rsidRDefault="00EC2515" w:rsidP="002C46A8">
      <w:pPr>
        <w:pStyle w:val="TOC5"/>
        <w:numPr>
          <w:ilvl w:val="0"/>
          <w:numId w:val="17"/>
        </w:numPr>
        <w:rPr>
          <w:rFonts w:ascii="Arial Narrow" w:hAnsi="Arial Narrow" w:cs="Arial"/>
        </w:rPr>
      </w:pPr>
      <w:r w:rsidRPr="002C46A8">
        <w:rPr>
          <w:rFonts w:ascii="Arial Narrow" w:hAnsi="Arial Narrow" w:cs="Arial"/>
        </w:rPr>
        <w:t>Overall administration</w:t>
      </w:r>
    </w:p>
    <w:p w:rsidR="003C3E6F" w:rsidRPr="002C46A8" w:rsidRDefault="003C3E6F" w:rsidP="003C3E6F">
      <w:pPr>
        <w:pStyle w:val="Head2"/>
        <w:rPr>
          <w:rFonts w:ascii="Arial Narrow" w:hAnsi="Arial Narrow" w:cs="Arial"/>
          <w:b/>
          <w:sz w:val="24"/>
          <w:szCs w:val="24"/>
          <w:u w:val="single"/>
        </w:rPr>
      </w:pPr>
      <w:r w:rsidRPr="002C46A8">
        <w:rPr>
          <w:rFonts w:ascii="Arial Narrow" w:hAnsi="Arial Narrow" w:cs="Arial"/>
          <w:b/>
          <w:sz w:val="24"/>
          <w:szCs w:val="24"/>
          <w:u w:val="single"/>
        </w:rPr>
        <w:t>Customers</w:t>
      </w:r>
    </w:p>
    <w:p w:rsidR="003C3E6F" w:rsidRPr="002C46A8" w:rsidRDefault="003C3E6F" w:rsidP="002C46A8">
      <w:pPr>
        <w:spacing w:before="120" w:after="120"/>
        <w:ind w:left="360"/>
        <w:jc w:val="both"/>
        <w:rPr>
          <w:rFonts w:ascii="Arial Narrow" w:hAnsi="Arial Narrow" w:cs="Arial"/>
          <w:sz w:val="24"/>
          <w:szCs w:val="24"/>
        </w:rPr>
      </w:pPr>
      <w:r w:rsidRPr="002C46A8">
        <w:rPr>
          <w:rFonts w:ascii="Arial Narrow" w:hAnsi="Arial Narrow" w:cs="Arial"/>
          <w:sz w:val="24"/>
          <w:szCs w:val="24"/>
        </w:rPr>
        <w:t>Based on the following divisions and mode of sales, customers are</w:t>
      </w:r>
      <w:r w:rsidR="00503A61" w:rsidRPr="002C46A8">
        <w:rPr>
          <w:rFonts w:ascii="Arial Narrow" w:hAnsi="Arial Narrow" w:cs="Arial"/>
          <w:sz w:val="24"/>
          <w:szCs w:val="24"/>
        </w:rPr>
        <w:t xml:space="preserve"> varied. </w:t>
      </w:r>
      <w:r w:rsidR="006C173D" w:rsidRPr="002C46A8">
        <w:rPr>
          <w:rFonts w:ascii="Arial Narrow" w:hAnsi="Arial Narrow" w:cs="Arial"/>
          <w:sz w:val="24"/>
          <w:szCs w:val="24"/>
        </w:rPr>
        <w:t>The following divisions operate XYZ’s sales</w:t>
      </w:r>
    </w:p>
    <w:p w:rsidR="003C3E6F" w:rsidRPr="002C46A8" w:rsidRDefault="003C3E6F" w:rsidP="003C3E6F">
      <w:pPr>
        <w:widowControl/>
        <w:numPr>
          <w:ilvl w:val="0"/>
          <w:numId w:val="12"/>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 xml:space="preserve">Pharmaceuticals </w:t>
      </w:r>
    </w:p>
    <w:p w:rsidR="003C3E6F" w:rsidRPr="002C46A8" w:rsidRDefault="003C3E6F" w:rsidP="003C3E6F">
      <w:pPr>
        <w:widowControl/>
        <w:numPr>
          <w:ilvl w:val="0"/>
          <w:numId w:val="12"/>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Consumer brands</w:t>
      </w:r>
    </w:p>
    <w:p w:rsidR="003C3E6F" w:rsidRPr="002C46A8" w:rsidRDefault="003C3E6F" w:rsidP="003C3E6F">
      <w:pPr>
        <w:widowControl/>
        <w:numPr>
          <w:ilvl w:val="0"/>
          <w:numId w:val="12"/>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Agro chemicals</w:t>
      </w:r>
    </w:p>
    <w:p w:rsidR="003C3E6F" w:rsidRPr="002C46A8" w:rsidRDefault="003C3E6F" w:rsidP="003C3E6F">
      <w:pPr>
        <w:widowControl/>
        <w:numPr>
          <w:ilvl w:val="0"/>
          <w:numId w:val="12"/>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Fertilizers</w:t>
      </w:r>
    </w:p>
    <w:p w:rsidR="003C3E6F" w:rsidRPr="002C46A8" w:rsidRDefault="003C3E6F" w:rsidP="003C3E6F">
      <w:pPr>
        <w:widowControl/>
        <w:numPr>
          <w:ilvl w:val="0"/>
          <w:numId w:val="12"/>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Seeds</w:t>
      </w:r>
    </w:p>
    <w:p w:rsidR="003C3E6F" w:rsidRPr="002C46A8" w:rsidRDefault="003C3E6F" w:rsidP="002C46A8">
      <w:pPr>
        <w:widowControl/>
        <w:numPr>
          <w:ilvl w:val="0"/>
          <w:numId w:val="12"/>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Animal health</w:t>
      </w:r>
    </w:p>
    <w:p w:rsidR="003C3E6F" w:rsidRPr="002C46A8" w:rsidRDefault="003C3E6F" w:rsidP="003C3E6F">
      <w:pPr>
        <w:spacing w:before="120" w:after="120"/>
        <w:jc w:val="both"/>
        <w:rPr>
          <w:rFonts w:ascii="Arial Narrow" w:hAnsi="Arial Narrow" w:cs="Arial"/>
          <w:b/>
          <w:sz w:val="24"/>
          <w:szCs w:val="24"/>
        </w:rPr>
      </w:pPr>
      <w:r w:rsidRPr="002C46A8">
        <w:rPr>
          <w:rFonts w:ascii="Arial Narrow" w:hAnsi="Arial Narrow" w:cs="Arial"/>
          <w:b/>
          <w:sz w:val="24"/>
          <w:szCs w:val="24"/>
        </w:rPr>
        <w:t xml:space="preserve">Major customer segments in relation to business divisions are mentioned as follows: </w:t>
      </w:r>
    </w:p>
    <w:p w:rsidR="003C3E6F" w:rsidRPr="002C46A8" w:rsidRDefault="003C3E6F" w:rsidP="003C3E6F">
      <w:pPr>
        <w:spacing w:before="120" w:after="120"/>
        <w:jc w:val="both"/>
        <w:rPr>
          <w:rFonts w:ascii="Arial Narrow" w:hAnsi="Arial Narrow" w:cs="Arial"/>
          <w:b/>
          <w:sz w:val="24"/>
          <w:szCs w:val="24"/>
        </w:rPr>
      </w:pPr>
      <w:r w:rsidRPr="002C46A8">
        <w:rPr>
          <w:rFonts w:ascii="Arial Narrow" w:hAnsi="Arial Narrow" w:cs="Arial"/>
          <w:b/>
          <w:sz w:val="24"/>
          <w:szCs w:val="24"/>
        </w:rPr>
        <w:t>Pharmaceuticals:</w:t>
      </w:r>
    </w:p>
    <w:p w:rsidR="003C3E6F" w:rsidRPr="002C46A8" w:rsidRDefault="003C3E6F" w:rsidP="003C3E6F">
      <w:pPr>
        <w:widowControl/>
        <w:numPr>
          <w:ilvl w:val="0"/>
          <w:numId w:val="13"/>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Hospitals</w:t>
      </w:r>
    </w:p>
    <w:p w:rsidR="003C3E6F" w:rsidRPr="002C46A8" w:rsidRDefault="003C3E6F" w:rsidP="003C3E6F">
      <w:pPr>
        <w:widowControl/>
        <w:numPr>
          <w:ilvl w:val="0"/>
          <w:numId w:val="13"/>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Clinics</w:t>
      </w:r>
    </w:p>
    <w:p w:rsidR="003C3E6F" w:rsidRPr="002C46A8" w:rsidRDefault="003C3E6F" w:rsidP="003C3E6F">
      <w:pPr>
        <w:widowControl/>
        <w:numPr>
          <w:ilvl w:val="0"/>
          <w:numId w:val="13"/>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Doctor-cum-chemists</w:t>
      </w:r>
    </w:p>
    <w:p w:rsidR="003C3E6F" w:rsidRPr="002C46A8" w:rsidRDefault="003C3E6F" w:rsidP="003C3E6F">
      <w:pPr>
        <w:widowControl/>
        <w:numPr>
          <w:ilvl w:val="0"/>
          <w:numId w:val="13"/>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Government Institutions</w:t>
      </w:r>
    </w:p>
    <w:p w:rsidR="003C3E6F" w:rsidRPr="002C46A8" w:rsidRDefault="003C3E6F" w:rsidP="003C3E6F">
      <w:pPr>
        <w:spacing w:before="120" w:after="120"/>
        <w:jc w:val="both"/>
        <w:rPr>
          <w:rFonts w:ascii="Arial Narrow" w:hAnsi="Arial Narrow" w:cs="Arial"/>
          <w:b/>
          <w:sz w:val="24"/>
          <w:szCs w:val="24"/>
        </w:rPr>
      </w:pPr>
      <w:r w:rsidRPr="002C46A8">
        <w:rPr>
          <w:rFonts w:ascii="Arial Narrow" w:hAnsi="Arial Narrow" w:cs="Arial"/>
          <w:b/>
          <w:sz w:val="24"/>
          <w:szCs w:val="24"/>
        </w:rPr>
        <w:t>Consumer brands</w:t>
      </w:r>
    </w:p>
    <w:p w:rsidR="003C3E6F" w:rsidRPr="002C46A8" w:rsidRDefault="003C3E6F" w:rsidP="003C3E6F">
      <w:pPr>
        <w:widowControl/>
        <w:numPr>
          <w:ilvl w:val="0"/>
          <w:numId w:val="14"/>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lastRenderedPageBreak/>
        <w:t>Wholesalers</w:t>
      </w:r>
    </w:p>
    <w:p w:rsidR="003C3E6F" w:rsidRPr="002C46A8" w:rsidRDefault="003C3E6F" w:rsidP="003C3E6F">
      <w:pPr>
        <w:widowControl/>
        <w:numPr>
          <w:ilvl w:val="0"/>
          <w:numId w:val="14"/>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Distributors</w:t>
      </w:r>
    </w:p>
    <w:p w:rsidR="003C3E6F" w:rsidRPr="002C46A8" w:rsidRDefault="003C3E6F" w:rsidP="003C3E6F">
      <w:pPr>
        <w:spacing w:before="120" w:after="120"/>
        <w:jc w:val="both"/>
        <w:rPr>
          <w:rFonts w:ascii="Arial Narrow" w:hAnsi="Arial Narrow" w:cs="Arial"/>
          <w:b/>
          <w:sz w:val="24"/>
          <w:szCs w:val="24"/>
        </w:rPr>
      </w:pPr>
      <w:r w:rsidRPr="002C46A8">
        <w:rPr>
          <w:rFonts w:ascii="Arial Narrow" w:hAnsi="Arial Narrow" w:cs="Arial"/>
          <w:b/>
          <w:sz w:val="24"/>
          <w:szCs w:val="24"/>
        </w:rPr>
        <w:t>Agro chemicals, fertilizers, seeds and animal health</w:t>
      </w:r>
    </w:p>
    <w:p w:rsidR="003C3E6F" w:rsidRPr="002C46A8" w:rsidRDefault="003C3E6F" w:rsidP="003C3E6F">
      <w:pPr>
        <w:widowControl/>
        <w:numPr>
          <w:ilvl w:val="0"/>
          <w:numId w:val="13"/>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Government Institutions-municipality, City Corporation etc.</w:t>
      </w:r>
    </w:p>
    <w:p w:rsidR="003C3E6F" w:rsidRPr="002C46A8" w:rsidRDefault="003C3E6F" w:rsidP="003C3E6F">
      <w:pPr>
        <w:widowControl/>
        <w:numPr>
          <w:ilvl w:val="0"/>
          <w:numId w:val="13"/>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Wholesalers</w:t>
      </w:r>
    </w:p>
    <w:p w:rsidR="003C3E6F" w:rsidRPr="002C46A8" w:rsidRDefault="003C3E6F" w:rsidP="003C3E6F">
      <w:pPr>
        <w:widowControl/>
        <w:numPr>
          <w:ilvl w:val="0"/>
          <w:numId w:val="13"/>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Distributors</w:t>
      </w:r>
    </w:p>
    <w:p w:rsidR="003C3E6F" w:rsidRPr="002C46A8" w:rsidRDefault="003C3E6F" w:rsidP="003C3E6F">
      <w:pPr>
        <w:pStyle w:val="Head2"/>
        <w:rPr>
          <w:rFonts w:ascii="Arial Narrow" w:hAnsi="Arial Narrow" w:cs="Arial"/>
          <w:b/>
          <w:sz w:val="24"/>
          <w:szCs w:val="24"/>
          <w:u w:val="single"/>
        </w:rPr>
      </w:pPr>
      <w:r w:rsidRPr="002C46A8">
        <w:rPr>
          <w:rFonts w:ascii="Arial Narrow" w:hAnsi="Arial Narrow" w:cs="Arial"/>
          <w:b/>
          <w:sz w:val="24"/>
          <w:szCs w:val="24"/>
          <w:u w:val="single"/>
        </w:rPr>
        <w:t>Suppliers</w:t>
      </w:r>
    </w:p>
    <w:p w:rsidR="003C3E6F" w:rsidRPr="002C46A8" w:rsidRDefault="003C3E6F" w:rsidP="003C3E6F">
      <w:pPr>
        <w:pStyle w:val="Tabletext"/>
        <w:rPr>
          <w:rFonts w:ascii="Arial Narrow" w:hAnsi="Arial Narrow" w:cs="Arial"/>
          <w:sz w:val="24"/>
          <w:szCs w:val="24"/>
        </w:rPr>
      </w:pPr>
      <w:r w:rsidRPr="002C46A8">
        <w:rPr>
          <w:rFonts w:ascii="Arial Narrow" w:hAnsi="Arial Narrow" w:cs="Arial"/>
          <w:sz w:val="24"/>
          <w:szCs w:val="24"/>
        </w:rPr>
        <w:t xml:space="preserve">The key suppliers of diverged business division are the following: </w:t>
      </w:r>
    </w:p>
    <w:p w:rsidR="003C3E6F" w:rsidRPr="002C46A8" w:rsidRDefault="003C3E6F" w:rsidP="003C3E6F">
      <w:pPr>
        <w:pStyle w:val="Tabletext"/>
        <w:rPr>
          <w:rFonts w:ascii="Arial Narrow" w:hAnsi="Arial Narrow" w:cs="Arial"/>
          <w:b/>
          <w:sz w:val="24"/>
          <w:szCs w:val="24"/>
        </w:rPr>
      </w:pPr>
      <w:r w:rsidRPr="002C46A8">
        <w:rPr>
          <w:rFonts w:ascii="Arial Narrow" w:hAnsi="Arial Narrow" w:cs="Arial"/>
          <w:b/>
          <w:sz w:val="24"/>
          <w:szCs w:val="24"/>
        </w:rPr>
        <w:t>Pharmaceuticals:</w:t>
      </w:r>
    </w:p>
    <w:p w:rsidR="003C3E6F" w:rsidRPr="002C46A8" w:rsidRDefault="003C3E6F" w:rsidP="003C3E6F">
      <w:pPr>
        <w:pStyle w:val="Tabletext"/>
        <w:rPr>
          <w:rFonts w:ascii="Arial Narrow" w:hAnsi="Arial Narrow" w:cs="Arial"/>
          <w:i/>
          <w:iCs/>
          <w:sz w:val="24"/>
          <w:szCs w:val="24"/>
        </w:rPr>
      </w:pPr>
      <w:r w:rsidRPr="002C46A8">
        <w:rPr>
          <w:rFonts w:ascii="Arial Narrow" w:hAnsi="Arial Narrow" w:cs="Arial"/>
          <w:i/>
          <w:iCs/>
          <w:sz w:val="24"/>
          <w:szCs w:val="24"/>
        </w:rPr>
        <w:t xml:space="preserve">Local suppliers: </w:t>
      </w:r>
    </w:p>
    <w:p w:rsidR="003C3E6F" w:rsidRPr="002C46A8" w:rsidRDefault="003C3E6F" w:rsidP="002C46A8">
      <w:pPr>
        <w:widowControl/>
        <w:jc w:val="both"/>
        <w:rPr>
          <w:rFonts w:ascii="Arial Narrow" w:hAnsi="Arial Narrow" w:cs="Arial"/>
          <w:bCs/>
          <w:iCs/>
          <w:sz w:val="24"/>
          <w:szCs w:val="24"/>
        </w:rPr>
      </w:pPr>
      <w:r w:rsidRPr="002C46A8">
        <w:rPr>
          <w:rFonts w:ascii="Arial Narrow" w:hAnsi="Arial Narrow" w:cs="Arial"/>
          <w:sz w:val="24"/>
          <w:szCs w:val="24"/>
        </w:rPr>
        <w:t xml:space="preserve">Local suppliers include some press companies like </w:t>
      </w:r>
      <w:r w:rsidR="00F6332E" w:rsidRPr="002C46A8">
        <w:rPr>
          <w:rFonts w:ascii="Arial Narrow" w:hAnsi="Arial Narrow" w:cs="Arial"/>
          <w:sz w:val="24"/>
          <w:szCs w:val="24"/>
        </w:rPr>
        <w:t>K</w:t>
      </w:r>
      <w:r w:rsidRPr="002C46A8">
        <w:rPr>
          <w:rFonts w:ascii="Arial Narrow" w:hAnsi="Arial Narrow" w:cs="Arial"/>
          <w:sz w:val="24"/>
          <w:szCs w:val="24"/>
        </w:rPr>
        <w:t xml:space="preserve"> Press Limited, H Printing, </w:t>
      </w:r>
      <w:r w:rsidR="00FA6418" w:rsidRPr="002C46A8">
        <w:rPr>
          <w:rFonts w:ascii="Arial Narrow" w:hAnsi="Arial Narrow" w:cs="Arial"/>
          <w:sz w:val="24"/>
          <w:szCs w:val="24"/>
        </w:rPr>
        <w:t>I printing</w:t>
      </w:r>
      <w:r w:rsidRPr="002C46A8">
        <w:rPr>
          <w:rFonts w:ascii="Arial Narrow" w:hAnsi="Arial Narrow" w:cs="Arial"/>
          <w:sz w:val="24"/>
          <w:szCs w:val="24"/>
        </w:rPr>
        <w:t xml:space="preserve"> and packaging limited, L Plastic Industries Ltd.,</w:t>
      </w:r>
      <w:r w:rsidR="00FA6418" w:rsidRPr="002C46A8">
        <w:rPr>
          <w:rFonts w:ascii="Arial Narrow" w:hAnsi="Arial Narrow" w:cs="Arial"/>
          <w:sz w:val="24"/>
          <w:szCs w:val="24"/>
        </w:rPr>
        <w:t xml:space="preserve">X ltd, Y Ltd, Z Ltd E Ltd X Ltd, </w:t>
      </w:r>
      <w:r w:rsidRPr="002C46A8">
        <w:rPr>
          <w:rFonts w:ascii="Arial Narrow" w:hAnsi="Arial Narrow" w:cs="Arial"/>
          <w:sz w:val="24"/>
          <w:szCs w:val="24"/>
        </w:rPr>
        <w:t>pharmaceutical company like Square Pharmaceuticals etc.</w:t>
      </w:r>
      <w:r w:rsidR="00F6332E" w:rsidRPr="002C46A8">
        <w:rPr>
          <w:rFonts w:ascii="Arial Narrow" w:hAnsi="Arial Narrow" w:cs="Arial"/>
          <w:sz w:val="24"/>
          <w:szCs w:val="24"/>
        </w:rPr>
        <w:t xml:space="preserve"> </w:t>
      </w:r>
      <w:r w:rsidR="00F6332E" w:rsidRPr="002C46A8">
        <w:rPr>
          <w:rFonts w:ascii="Arial Narrow" w:hAnsi="Arial Narrow" w:cs="Arial"/>
          <w:bCs/>
          <w:iCs/>
          <w:sz w:val="24"/>
          <w:szCs w:val="24"/>
        </w:rPr>
        <w:t>CC &amp; PH supplies crop protection chemicals, Seed supplies Hybrid Rice, vegetable and Maize seeds, Fertilizer Supplies Micronutrient and Foiler fertilizer, Agrimachineries supplies Tractors, Power Tiller and Harvester and Animal Health supplies high quality Nutritional, Veterinary and Poultry medicines and vaccines.</w:t>
      </w:r>
      <w:r w:rsidRPr="002C46A8">
        <w:rPr>
          <w:rFonts w:ascii="Arial Narrow" w:hAnsi="Arial Narrow" w:cs="Arial"/>
          <w:sz w:val="24"/>
          <w:szCs w:val="24"/>
        </w:rPr>
        <w:t xml:space="preserve"> </w:t>
      </w:r>
    </w:p>
    <w:p w:rsidR="003C3E6F" w:rsidRPr="002C46A8" w:rsidRDefault="003C3E6F" w:rsidP="003C3E6F">
      <w:pPr>
        <w:pStyle w:val="Tabletext"/>
        <w:rPr>
          <w:rFonts w:ascii="Arial Narrow" w:hAnsi="Arial Narrow" w:cs="Arial"/>
          <w:i/>
          <w:iCs/>
          <w:sz w:val="24"/>
          <w:szCs w:val="24"/>
        </w:rPr>
      </w:pPr>
      <w:r w:rsidRPr="002C46A8">
        <w:rPr>
          <w:rFonts w:ascii="Arial Narrow" w:hAnsi="Arial Narrow" w:cs="Arial"/>
          <w:i/>
          <w:iCs/>
          <w:sz w:val="24"/>
          <w:szCs w:val="24"/>
        </w:rPr>
        <w:t>Foreign suppliers from the following countries:</w:t>
      </w:r>
    </w:p>
    <w:p w:rsidR="003C3E6F" w:rsidRPr="002C46A8" w:rsidRDefault="003C3E6F" w:rsidP="003C3E6F">
      <w:pPr>
        <w:pStyle w:val="Tabletext"/>
        <w:rPr>
          <w:rFonts w:ascii="Arial Narrow" w:hAnsi="Arial Narrow" w:cs="Arial"/>
          <w:sz w:val="24"/>
          <w:szCs w:val="24"/>
        </w:rPr>
      </w:pPr>
      <w:r w:rsidRPr="002C46A8">
        <w:rPr>
          <w:rFonts w:ascii="Arial Narrow" w:hAnsi="Arial Narrow" w:cs="Arial"/>
          <w:sz w:val="24"/>
          <w:szCs w:val="24"/>
        </w:rPr>
        <w:t>UK, USA, Germany, Holland, Italy, France, Hungary, Japan, China, Korea, Thailand, Malaysia, Indonesia, India, Pakistan etc.</w:t>
      </w:r>
    </w:p>
    <w:p w:rsidR="003C3E6F" w:rsidRPr="002C46A8" w:rsidRDefault="003C3E6F" w:rsidP="003C3E6F">
      <w:pPr>
        <w:pStyle w:val="Tabletext"/>
        <w:rPr>
          <w:rFonts w:ascii="Arial Narrow" w:hAnsi="Arial Narrow" w:cs="Arial"/>
          <w:b/>
          <w:sz w:val="24"/>
          <w:szCs w:val="24"/>
        </w:rPr>
      </w:pPr>
      <w:r w:rsidRPr="002C46A8">
        <w:rPr>
          <w:rFonts w:ascii="Arial Narrow" w:hAnsi="Arial Narrow" w:cs="Arial"/>
          <w:b/>
          <w:sz w:val="24"/>
          <w:szCs w:val="24"/>
        </w:rPr>
        <w:t>Consumer brands:</w:t>
      </w:r>
    </w:p>
    <w:p w:rsidR="003C3E6F" w:rsidRPr="002C46A8" w:rsidRDefault="00C736EC" w:rsidP="003C3E6F">
      <w:pPr>
        <w:pStyle w:val="Tabletext"/>
        <w:numPr>
          <w:ilvl w:val="0"/>
          <w:numId w:val="11"/>
        </w:numPr>
        <w:rPr>
          <w:rFonts w:ascii="Arial Narrow" w:hAnsi="Arial Narrow" w:cs="Arial"/>
          <w:sz w:val="24"/>
          <w:szCs w:val="24"/>
        </w:rPr>
      </w:pPr>
      <w:r w:rsidRPr="002C46A8">
        <w:rPr>
          <w:rFonts w:ascii="Arial Narrow" w:hAnsi="Arial Narrow" w:cs="Arial"/>
          <w:sz w:val="24"/>
          <w:szCs w:val="24"/>
        </w:rPr>
        <w:t xml:space="preserve">Asian </w:t>
      </w:r>
      <w:r w:rsidR="003C3E6F" w:rsidRPr="002C46A8">
        <w:rPr>
          <w:rFonts w:ascii="Arial Narrow" w:hAnsi="Arial Narrow" w:cs="Arial"/>
          <w:sz w:val="24"/>
          <w:szCs w:val="24"/>
        </w:rPr>
        <w:t>Care</w:t>
      </w:r>
    </w:p>
    <w:p w:rsidR="003C3E6F" w:rsidRPr="002C46A8" w:rsidRDefault="003C3E6F" w:rsidP="003C3E6F">
      <w:pPr>
        <w:pStyle w:val="Tabletext"/>
        <w:numPr>
          <w:ilvl w:val="0"/>
          <w:numId w:val="11"/>
        </w:numPr>
        <w:rPr>
          <w:rFonts w:ascii="Arial Narrow" w:hAnsi="Arial Narrow" w:cs="Arial"/>
          <w:sz w:val="24"/>
          <w:szCs w:val="24"/>
        </w:rPr>
      </w:pPr>
      <w:r w:rsidRPr="002C46A8">
        <w:rPr>
          <w:rFonts w:ascii="Arial Narrow" w:hAnsi="Arial Narrow" w:cs="Arial"/>
          <w:sz w:val="24"/>
          <w:szCs w:val="24"/>
        </w:rPr>
        <w:t>Colgate</w:t>
      </w:r>
    </w:p>
    <w:p w:rsidR="003C3E6F" w:rsidRPr="002C46A8" w:rsidRDefault="003C3E6F" w:rsidP="003C3E6F">
      <w:pPr>
        <w:pStyle w:val="Tabletext"/>
        <w:numPr>
          <w:ilvl w:val="0"/>
          <w:numId w:val="11"/>
        </w:numPr>
        <w:rPr>
          <w:rFonts w:ascii="Arial Narrow" w:hAnsi="Arial Narrow" w:cs="Arial"/>
          <w:sz w:val="24"/>
          <w:szCs w:val="24"/>
        </w:rPr>
      </w:pPr>
      <w:r w:rsidRPr="002C46A8">
        <w:rPr>
          <w:rFonts w:ascii="Arial Narrow" w:hAnsi="Arial Narrow" w:cs="Arial"/>
          <w:sz w:val="24"/>
          <w:szCs w:val="24"/>
        </w:rPr>
        <w:t>Holdiram</w:t>
      </w:r>
    </w:p>
    <w:p w:rsidR="003C3E6F" w:rsidRPr="002C46A8" w:rsidRDefault="003C3E6F" w:rsidP="003C3E6F">
      <w:pPr>
        <w:pStyle w:val="Tabletext"/>
        <w:numPr>
          <w:ilvl w:val="0"/>
          <w:numId w:val="11"/>
        </w:numPr>
        <w:rPr>
          <w:rFonts w:ascii="Arial Narrow" w:hAnsi="Arial Narrow" w:cs="Arial"/>
          <w:sz w:val="24"/>
          <w:szCs w:val="24"/>
        </w:rPr>
      </w:pPr>
      <w:r w:rsidRPr="002C46A8">
        <w:rPr>
          <w:rFonts w:ascii="Arial Narrow" w:hAnsi="Arial Narrow" w:cs="Arial"/>
          <w:sz w:val="24"/>
          <w:szCs w:val="24"/>
        </w:rPr>
        <w:t>Godrej Sara Lee</w:t>
      </w:r>
    </w:p>
    <w:p w:rsidR="003C3E6F" w:rsidRPr="002C46A8" w:rsidRDefault="003C3E6F" w:rsidP="003C3E6F">
      <w:pPr>
        <w:pStyle w:val="Tabletext"/>
        <w:numPr>
          <w:ilvl w:val="0"/>
          <w:numId w:val="11"/>
        </w:numPr>
        <w:rPr>
          <w:rFonts w:ascii="Arial Narrow" w:hAnsi="Arial Narrow" w:cs="Arial"/>
          <w:sz w:val="24"/>
          <w:szCs w:val="24"/>
        </w:rPr>
      </w:pPr>
      <w:r w:rsidRPr="002C46A8">
        <w:rPr>
          <w:rFonts w:ascii="Arial Narrow" w:hAnsi="Arial Narrow" w:cs="Arial"/>
          <w:sz w:val="24"/>
          <w:szCs w:val="24"/>
        </w:rPr>
        <w:t>Perfetti</w:t>
      </w:r>
    </w:p>
    <w:p w:rsidR="003C3E6F" w:rsidRPr="002C46A8" w:rsidRDefault="003C3E6F" w:rsidP="003C3E6F">
      <w:pPr>
        <w:pStyle w:val="Tabletext"/>
        <w:rPr>
          <w:rFonts w:ascii="Arial Narrow" w:hAnsi="Arial Narrow" w:cs="Arial"/>
          <w:b/>
          <w:sz w:val="24"/>
          <w:szCs w:val="24"/>
        </w:rPr>
      </w:pPr>
      <w:r w:rsidRPr="002C46A8">
        <w:rPr>
          <w:rFonts w:ascii="Arial Narrow" w:hAnsi="Arial Narrow" w:cs="Arial"/>
          <w:b/>
          <w:sz w:val="24"/>
          <w:szCs w:val="24"/>
        </w:rPr>
        <w:t>Other divisions:</w:t>
      </w:r>
    </w:p>
    <w:p w:rsidR="003C3E6F" w:rsidRPr="002C46A8" w:rsidRDefault="003C3E6F" w:rsidP="003C3E6F">
      <w:pPr>
        <w:pStyle w:val="Tabletext"/>
        <w:rPr>
          <w:rFonts w:ascii="Arial Narrow" w:hAnsi="Arial Narrow" w:cs="Arial"/>
          <w:sz w:val="24"/>
          <w:szCs w:val="24"/>
        </w:rPr>
      </w:pPr>
      <w:r w:rsidRPr="002C46A8">
        <w:rPr>
          <w:rFonts w:ascii="Arial Narrow" w:hAnsi="Arial Narrow" w:cs="Arial"/>
          <w:sz w:val="24"/>
          <w:szCs w:val="24"/>
        </w:rPr>
        <w:t>Foreign suppliers from the following countries:</w:t>
      </w:r>
    </w:p>
    <w:p w:rsidR="003C3E6F" w:rsidRPr="002C46A8" w:rsidRDefault="003C3E6F" w:rsidP="003C3E6F">
      <w:pPr>
        <w:pStyle w:val="Tabletext"/>
        <w:rPr>
          <w:rFonts w:ascii="Arial Narrow" w:hAnsi="Arial Narrow" w:cs="Arial"/>
          <w:sz w:val="24"/>
          <w:szCs w:val="24"/>
        </w:rPr>
      </w:pPr>
      <w:r w:rsidRPr="002C46A8">
        <w:rPr>
          <w:rFonts w:ascii="Arial Narrow" w:hAnsi="Arial Narrow" w:cs="Arial"/>
          <w:sz w:val="24"/>
          <w:szCs w:val="24"/>
        </w:rPr>
        <w:t>UK, USA, Germany, Holland,France, India etc.</w:t>
      </w:r>
    </w:p>
    <w:p w:rsidR="000F798E" w:rsidRPr="002C46A8" w:rsidRDefault="000F798E" w:rsidP="000F798E">
      <w:pPr>
        <w:pStyle w:val="Head2"/>
        <w:rPr>
          <w:rFonts w:ascii="Arial Narrow" w:hAnsi="Arial Narrow" w:cs="Arial"/>
          <w:b/>
          <w:i w:val="0"/>
          <w:sz w:val="24"/>
          <w:szCs w:val="24"/>
          <w:u w:val="single"/>
        </w:rPr>
      </w:pPr>
      <w:r w:rsidRPr="002C46A8">
        <w:rPr>
          <w:rFonts w:ascii="Arial Narrow" w:hAnsi="Arial Narrow" w:cs="Arial"/>
          <w:b/>
          <w:i w:val="0"/>
          <w:sz w:val="24"/>
          <w:szCs w:val="24"/>
          <w:u w:val="single"/>
        </w:rPr>
        <w:t>Financing</w:t>
      </w:r>
    </w:p>
    <w:p w:rsidR="00FF23E4" w:rsidRPr="002C46A8" w:rsidRDefault="00FF23E4" w:rsidP="00FF23E4">
      <w:pPr>
        <w:pStyle w:val="Tabletext"/>
        <w:rPr>
          <w:rFonts w:ascii="Arial Narrow" w:hAnsi="Arial Narrow" w:cs="Arial"/>
          <w:sz w:val="24"/>
          <w:szCs w:val="24"/>
        </w:rPr>
      </w:pPr>
      <w:r w:rsidRPr="002C46A8">
        <w:rPr>
          <w:rFonts w:ascii="Arial Narrow" w:hAnsi="Arial Narrow" w:cs="Arial"/>
          <w:sz w:val="24"/>
          <w:szCs w:val="24"/>
        </w:rPr>
        <w:t>There have been no changes in the equity structure during 20</w:t>
      </w:r>
      <w:r w:rsidR="00BD430F">
        <w:rPr>
          <w:rFonts w:ascii="Arial Narrow" w:hAnsi="Arial Narrow" w:cs="Arial"/>
          <w:sz w:val="24"/>
          <w:szCs w:val="24"/>
        </w:rPr>
        <w:t>14</w:t>
      </w:r>
      <w:r w:rsidRPr="002C46A8">
        <w:rPr>
          <w:rFonts w:ascii="Arial Narrow" w:hAnsi="Arial Narrow" w:cs="Arial"/>
          <w:sz w:val="24"/>
          <w:szCs w:val="24"/>
        </w:rPr>
        <w:t xml:space="preserve">. There are no planned changes in the capital structure or in the financing strategies.    </w:t>
      </w:r>
    </w:p>
    <w:p w:rsidR="00FF23E4" w:rsidRPr="002C46A8" w:rsidRDefault="00FF23E4" w:rsidP="00FF23E4">
      <w:pPr>
        <w:pStyle w:val="Tabletext"/>
        <w:rPr>
          <w:rFonts w:ascii="Arial Narrow" w:hAnsi="Arial Narrow" w:cs="Arial"/>
          <w:sz w:val="24"/>
          <w:szCs w:val="24"/>
        </w:rPr>
      </w:pPr>
      <w:r w:rsidRPr="002C46A8">
        <w:rPr>
          <w:rFonts w:ascii="Arial Narrow" w:hAnsi="Arial Narrow" w:cs="Arial"/>
          <w:sz w:val="24"/>
          <w:szCs w:val="24"/>
        </w:rPr>
        <w:t>The working capital is financed by overdraft f</w:t>
      </w:r>
      <w:r w:rsidR="00BD430F">
        <w:rPr>
          <w:rFonts w:ascii="Arial Narrow" w:hAnsi="Arial Narrow" w:cs="Arial"/>
          <w:sz w:val="24"/>
          <w:szCs w:val="24"/>
        </w:rPr>
        <w:t>aciti</w:t>
      </w:r>
      <w:r w:rsidRPr="002C46A8">
        <w:rPr>
          <w:rFonts w:ascii="Arial Narrow" w:hAnsi="Arial Narrow" w:cs="Arial"/>
          <w:sz w:val="24"/>
          <w:szCs w:val="24"/>
        </w:rPr>
        <w:t>lities and short-term loans (secured) from four private commercial banks. The company is using overdraft f</w:t>
      </w:r>
      <w:r w:rsidR="00BD430F">
        <w:rPr>
          <w:rFonts w:ascii="Arial Narrow" w:hAnsi="Arial Narrow" w:cs="Arial"/>
          <w:sz w:val="24"/>
          <w:szCs w:val="24"/>
        </w:rPr>
        <w:t>aci</w:t>
      </w:r>
      <w:r w:rsidRPr="002C46A8">
        <w:rPr>
          <w:rFonts w:ascii="Arial Narrow" w:hAnsi="Arial Narrow" w:cs="Arial"/>
          <w:sz w:val="24"/>
          <w:szCs w:val="24"/>
        </w:rPr>
        <w:t>lities offered by Standard Chartered Bank, Commercial bank of Ceylon Ltd., HSBC and Citibank N. A.,in the current year.</w:t>
      </w:r>
    </w:p>
    <w:p w:rsidR="00FF23E4" w:rsidRPr="002C46A8" w:rsidRDefault="00FF23E4" w:rsidP="00FF23E4">
      <w:pPr>
        <w:pStyle w:val="Tabletext"/>
        <w:rPr>
          <w:rFonts w:ascii="Arial Narrow" w:hAnsi="Arial Narrow" w:cs="Arial"/>
          <w:sz w:val="24"/>
          <w:szCs w:val="24"/>
        </w:rPr>
      </w:pPr>
      <w:r w:rsidRPr="002C46A8">
        <w:rPr>
          <w:rFonts w:ascii="Arial Narrow" w:hAnsi="Arial Narrow" w:cs="Arial"/>
          <w:sz w:val="24"/>
          <w:szCs w:val="24"/>
        </w:rPr>
        <w:lastRenderedPageBreak/>
        <w:t>In addition to the above, the company also has long-term f</w:t>
      </w:r>
      <w:r w:rsidR="00B53AF3" w:rsidRPr="002C46A8">
        <w:rPr>
          <w:rFonts w:ascii="Arial Narrow" w:hAnsi="Arial Narrow" w:cs="Arial"/>
          <w:sz w:val="24"/>
          <w:szCs w:val="24"/>
        </w:rPr>
        <w:t>XYZ LTD</w:t>
      </w:r>
      <w:r w:rsidRPr="002C46A8">
        <w:rPr>
          <w:rFonts w:ascii="Arial Narrow" w:hAnsi="Arial Narrow" w:cs="Arial"/>
          <w:sz w:val="24"/>
          <w:szCs w:val="24"/>
        </w:rPr>
        <w:t>lities with two multinational banks.</w:t>
      </w:r>
    </w:p>
    <w:p w:rsidR="00FF23E4" w:rsidRDefault="00FF23E4" w:rsidP="00FF23E4">
      <w:pPr>
        <w:pStyle w:val="Tabletext"/>
        <w:rPr>
          <w:rFonts w:ascii="Arial Narrow" w:hAnsi="Arial Narrow" w:cs="Arial"/>
          <w:sz w:val="24"/>
          <w:szCs w:val="24"/>
        </w:rPr>
      </w:pPr>
      <w:r w:rsidRPr="002C46A8">
        <w:rPr>
          <w:rFonts w:ascii="Arial Narrow" w:hAnsi="Arial Narrow" w:cs="Arial"/>
          <w:sz w:val="24"/>
          <w:szCs w:val="24"/>
        </w:rPr>
        <w:t>No financial instruments have been acquired.</w:t>
      </w:r>
    </w:p>
    <w:p w:rsidR="00BD430F" w:rsidRPr="002C46A8" w:rsidRDefault="00BD430F" w:rsidP="00FF23E4">
      <w:pPr>
        <w:pStyle w:val="Tabletext"/>
        <w:rPr>
          <w:rFonts w:ascii="Arial Narrow" w:hAnsi="Arial Narrow" w:cs="Arial"/>
          <w:b/>
          <w:i/>
          <w:sz w:val="24"/>
          <w:szCs w:val="24"/>
          <w:u w:val="single"/>
        </w:rPr>
      </w:pPr>
      <w:r w:rsidRPr="002C46A8">
        <w:rPr>
          <w:rFonts w:ascii="Arial Narrow" w:hAnsi="Arial Narrow" w:cs="Arial"/>
          <w:b/>
          <w:i/>
          <w:sz w:val="24"/>
          <w:szCs w:val="24"/>
          <w:u w:val="single"/>
        </w:rPr>
        <w:t>Related Party</w:t>
      </w:r>
    </w:p>
    <w:tbl>
      <w:tblPr>
        <w:tblW w:w="946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3"/>
        <w:gridCol w:w="2244"/>
        <w:gridCol w:w="3804"/>
      </w:tblGrid>
      <w:tr w:rsidR="008E1FBB" w:rsidRPr="00BD325E" w:rsidTr="008E1FBB">
        <w:trPr>
          <w:trHeight w:val="144"/>
          <w:tblHeader/>
        </w:trPr>
        <w:tc>
          <w:tcPr>
            <w:tcW w:w="3413" w:type="dxa"/>
          </w:tcPr>
          <w:p w:rsidR="008E1FBB" w:rsidRPr="002C46A8" w:rsidRDefault="008E1FBB" w:rsidP="008E1FBB">
            <w:pPr>
              <w:pStyle w:val="TableHead"/>
              <w:jc w:val="left"/>
              <w:rPr>
                <w:rFonts w:ascii="Arial Narrow" w:hAnsi="Arial Narrow" w:cs="Arial"/>
                <w:sz w:val="24"/>
                <w:szCs w:val="24"/>
              </w:rPr>
            </w:pPr>
            <w:r w:rsidRPr="002C46A8">
              <w:rPr>
                <w:rFonts w:ascii="Arial Narrow" w:hAnsi="Arial Narrow" w:cs="Arial"/>
                <w:sz w:val="24"/>
                <w:szCs w:val="24"/>
              </w:rPr>
              <w:t>Related party</w:t>
            </w:r>
          </w:p>
        </w:tc>
        <w:tc>
          <w:tcPr>
            <w:tcW w:w="2244" w:type="dxa"/>
          </w:tcPr>
          <w:p w:rsidR="008E1FBB" w:rsidRPr="002C46A8" w:rsidRDefault="008E1FBB" w:rsidP="008E1FBB">
            <w:pPr>
              <w:pStyle w:val="TableHead"/>
              <w:rPr>
                <w:rFonts w:ascii="Arial Narrow" w:hAnsi="Arial Narrow" w:cs="Arial"/>
                <w:sz w:val="24"/>
                <w:szCs w:val="24"/>
              </w:rPr>
            </w:pPr>
            <w:r w:rsidRPr="002C46A8">
              <w:rPr>
                <w:rFonts w:ascii="Arial Narrow" w:hAnsi="Arial Narrow" w:cs="Arial"/>
                <w:sz w:val="24"/>
                <w:szCs w:val="24"/>
              </w:rPr>
              <w:t>Relationship</w:t>
            </w:r>
          </w:p>
        </w:tc>
        <w:tc>
          <w:tcPr>
            <w:tcW w:w="3804" w:type="dxa"/>
            <w:vAlign w:val="bottom"/>
          </w:tcPr>
          <w:p w:rsidR="008E1FBB" w:rsidRPr="002C46A8" w:rsidRDefault="008E1FBB" w:rsidP="008E1FBB">
            <w:pPr>
              <w:pStyle w:val="TableHead"/>
              <w:rPr>
                <w:rFonts w:ascii="Arial Narrow" w:hAnsi="Arial Narrow" w:cs="Arial"/>
                <w:sz w:val="24"/>
                <w:szCs w:val="24"/>
              </w:rPr>
            </w:pPr>
            <w:r w:rsidRPr="002C46A8">
              <w:rPr>
                <w:rFonts w:ascii="Arial Narrow" w:hAnsi="Arial Narrow" w:cs="Arial"/>
                <w:sz w:val="24"/>
                <w:szCs w:val="24"/>
              </w:rPr>
              <w:t>Relevant transactions with the related party</w:t>
            </w:r>
            <w:r w:rsidRPr="002C46A8">
              <w:rPr>
                <w:rFonts w:ascii="Arial Narrow" w:hAnsi="Arial Narrow" w:cs="Arial"/>
                <w:sz w:val="24"/>
                <w:szCs w:val="24"/>
              </w:rPr>
              <w:br/>
              <w:t>(including business rationale for the transaction)</w:t>
            </w:r>
          </w:p>
        </w:tc>
      </w:tr>
      <w:tr w:rsidR="008E1FBB" w:rsidRPr="00BD325E" w:rsidTr="008E1FBB">
        <w:trPr>
          <w:trHeight w:val="144"/>
        </w:trPr>
        <w:tc>
          <w:tcPr>
            <w:tcW w:w="3413" w:type="dxa"/>
          </w:tcPr>
          <w:p w:rsidR="008E1FBB" w:rsidRPr="002C46A8" w:rsidRDefault="008E1FBB" w:rsidP="008E1FBB">
            <w:pPr>
              <w:jc w:val="both"/>
              <w:rPr>
                <w:rFonts w:ascii="Arial Narrow" w:hAnsi="Arial Narrow" w:cs="Arial"/>
                <w:sz w:val="24"/>
                <w:szCs w:val="24"/>
              </w:rPr>
            </w:pPr>
            <w:r w:rsidRPr="002C46A8">
              <w:rPr>
                <w:rFonts w:ascii="Arial Narrow" w:hAnsi="Arial Narrow" w:cs="Arial"/>
                <w:sz w:val="24"/>
                <w:szCs w:val="24"/>
              </w:rPr>
              <w:t>XYZ  Salt Limited</w:t>
            </w:r>
          </w:p>
        </w:tc>
        <w:tc>
          <w:tcPr>
            <w:tcW w:w="2244" w:type="dxa"/>
          </w:tcPr>
          <w:p w:rsidR="008E1FBB" w:rsidRPr="002C46A8" w:rsidRDefault="00144AC0" w:rsidP="002C46A8">
            <w:pPr>
              <w:jc w:val="both"/>
              <w:rPr>
                <w:rFonts w:ascii="Arial Narrow" w:hAnsi="Arial Narrow" w:cs="Arial"/>
                <w:sz w:val="24"/>
                <w:szCs w:val="24"/>
              </w:rPr>
            </w:pPr>
            <w:r w:rsidRPr="002C46A8">
              <w:rPr>
                <w:rFonts w:ascii="Arial Narrow" w:hAnsi="Arial Narrow" w:cs="Arial"/>
                <w:sz w:val="24"/>
                <w:szCs w:val="24"/>
              </w:rPr>
              <w:t>Associate</w:t>
            </w:r>
          </w:p>
        </w:tc>
        <w:tc>
          <w:tcPr>
            <w:tcW w:w="3804" w:type="dxa"/>
          </w:tcPr>
          <w:p w:rsidR="008E1FBB" w:rsidRPr="002C46A8" w:rsidRDefault="008E1FBB" w:rsidP="002C46A8">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144AC0" w:rsidRPr="00BD325E" w:rsidTr="002C46A8">
        <w:trPr>
          <w:trHeight w:val="323"/>
        </w:trPr>
        <w:tc>
          <w:tcPr>
            <w:tcW w:w="3413" w:type="dxa"/>
          </w:tcPr>
          <w:p w:rsidR="00144AC0" w:rsidRPr="002C46A8" w:rsidRDefault="00144AC0" w:rsidP="00144AC0">
            <w:pPr>
              <w:jc w:val="both"/>
              <w:rPr>
                <w:rFonts w:ascii="Arial Narrow" w:hAnsi="Arial Narrow" w:cs="Arial"/>
                <w:sz w:val="24"/>
                <w:szCs w:val="24"/>
              </w:rPr>
            </w:pPr>
            <w:r w:rsidRPr="002C46A8">
              <w:rPr>
                <w:rFonts w:ascii="Arial Narrow" w:hAnsi="Arial Narrow" w:cs="Arial"/>
                <w:sz w:val="24"/>
                <w:szCs w:val="24"/>
              </w:rPr>
              <w:t>Apex Leather Craft Limited</w:t>
            </w:r>
          </w:p>
        </w:tc>
        <w:tc>
          <w:tcPr>
            <w:tcW w:w="2244" w:type="dxa"/>
          </w:tcPr>
          <w:p w:rsidR="00144AC0" w:rsidRPr="002C46A8" w:rsidRDefault="00144AC0" w:rsidP="002C46A8">
            <w:pPr>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144AC0" w:rsidRPr="002C46A8" w:rsidRDefault="00144AC0" w:rsidP="00144AC0">
            <w:pPr>
              <w:jc w:val="both"/>
              <w:rPr>
                <w:rFonts w:ascii="Arial Narrow" w:hAnsi="Arial Narrow" w:cs="Arial"/>
                <w:sz w:val="24"/>
                <w:szCs w:val="24"/>
              </w:rPr>
            </w:pPr>
            <w:r w:rsidRPr="002C46A8">
              <w:rPr>
                <w:rFonts w:ascii="Arial Narrow" w:hAnsi="Arial Narrow" w:cs="Arial"/>
                <w:sz w:val="24"/>
                <w:szCs w:val="24"/>
              </w:rPr>
              <w:t>Lease of Corporate Office</w:t>
            </w:r>
          </w:p>
          <w:p w:rsidR="00144AC0" w:rsidRPr="002C46A8" w:rsidRDefault="00144AC0" w:rsidP="00144AC0">
            <w:pPr>
              <w:ind w:left="360"/>
              <w:jc w:val="both"/>
              <w:rPr>
                <w:rFonts w:ascii="Arial Narrow" w:hAnsi="Arial Narrow" w:cs="Arial"/>
                <w:sz w:val="24"/>
                <w:szCs w:val="24"/>
              </w:rPr>
            </w:pPr>
          </w:p>
        </w:tc>
      </w:tr>
      <w:tr w:rsidR="00144AC0" w:rsidRPr="00BD325E" w:rsidTr="002C46A8">
        <w:trPr>
          <w:trHeight w:val="260"/>
        </w:trPr>
        <w:tc>
          <w:tcPr>
            <w:tcW w:w="3413" w:type="dxa"/>
          </w:tcPr>
          <w:p w:rsidR="00144AC0" w:rsidRPr="002C46A8" w:rsidRDefault="00144AC0" w:rsidP="00144AC0">
            <w:pPr>
              <w:rPr>
                <w:rFonts w:ascii="Arial Narrow" w:hAnsi="Arial Narrow" w:cs="Arial"/>
                <w:sz w:val="24"/>
                <w:szCs w:val="24"/>
              </w:rPr>
            </w:pPr>
            <w:r w:rsidRPr="002C46A8">
              <w:rPr>
                <w:rFonts w:ascii="Arial Narrow" w:hAnsi="Arial Narrow" w:cs="Arial"/>
                <w:sz w:val="24"/>
                <w:szCs w:val="24"/>
              </w:rPr>
              <w:t>Flyban Insecticides Ltd.</w:t>
            </w:r>
          </w:p>
        </w:tc>
        <w:tc>
          <w:tcPr>
            <w:tcW w:w="2244" w:type="dxa"/>
          </w:tcPr>
          <w:p w:rsidR="00144AC0" w:rsidRPr="002C46A8" w:rsidRDefault="00144AC0" w:rsidP="002C46A8">
            <w:pPr>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144AC0" w:rsidRPr="002C46A8" w:rsidRDefault="00144AC0" w:rsidP="00144AC0">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144AC0" w:rsidRPr="00BD325E" w:rsidTr="008E1FBB">
        <w:trPr>
          <w:trHeight w:val="144"/>
        </w:trPr>
        <w:tc>
          <w:tcPr>
            <w:tcW w:w="3413" w:type="dxa"/>
          </w:tcPr>
          <w:p w:rsidR="00144AC0" w:rsidRPr="002C46A8" w:rsidRDefault="00144AC0" w:rsidP="00144AC0">
            <w:pPr>
              <w:rPr>
                <w:rFonts w:ascii="Arial Narrow" w:hAnsi="Arial Narrow" w:cs="Arial"/>
                <w:sz w:val="24"/>
                <w:szCs w:val="24"/>
              </w:rPr>
            </w:pPr>
            <w:r w:rsidRPr="002C46A8">
              <w:rPr>
                <w:rFonts w:ascii="Arial Narrow" w:hAnsi="Arial Narrow" w:cs="Arial"/>
                <w:sz w:val="24"/>
                <w:szCs w:val="24"/>
              </w:rPr>
              <w:t>XYZ  Pure Flour Ltd.</w:t>
            </w:r>
          </w:p>
        </w:tc>
        <w:tc>
          <w:tcPr>
            <w:tcW w:w="2244" w:type="dxa"/>
          </w:tcPr>
          <w:p w:rsidR="00144AC0" w:rsidRPr="002C46A8" w:rsidRDefault="00144AC0" w:rsidP="002C46A8">
            <w:pPr>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144AC0" w:rsidRPr="002C46A8" w:rsidRDefault="00144AC0" w:rsidP="00144AC0">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144AC0" w:rsidRPr="00BD325E" w:rsidTr="008E1FBB">
        <w:trPr>
          <w:trHeight w:val="144"/>
        </w:trPr>
        <w:tc>
          <w:tcPr>
            <w:tcW w:w="3413" w:type="dxa"/>
          </w:tcPr>
          <w:p w:rsidR="00144AC0" w:rsidRPr="002C46A8" w:rsidRDefault="00144AC0" w:rsidP="00144AC0">
            <w:pPr>
              <w:rPr>
                <w:rFonts w:ascii="Arial Narrow" w:hAnsi="Arial Narrow" w:cs="Arial"/>
                <w:sz w:val="24"/>
                <w:szCs w:val="24"/>
              </w:rPr>
            </w:pPr>
            <w:r w:rsidRPr="002C46A8">
              <w:rPr>
                <w:rFonts w:ascii="Arial Narrow" w:hAnsi="Arial Narrow" w:cs="Arial"/>
                <w:sz w:val="24"/>
                <w:szCs w:val="24"/>
              </w:rPr>
              <w:t>XYZ  Foods Ltd.</w:t>
            </w:r>
          </w:p>
        </w:tc>
        <w:tc>
          <w:tcPr>
            <w:tcW w:w="2244" w:type="dxa"/>
          </w:tcPr>
          <w:p w:rsidR="00144AC0" w:rsidRPr="002C46A8" w:rsidRDefault="00144AC0" w:rsidP="002C46A8">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144AC0" w:rsidRPr="002C46A8" w:rsidRDefault="00144AC0" w:rsidP="002C46A8">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144AC0" w:rsidRPr="00BD325E" w:rsidTr="008E1FBB">
        <w:trPr>
          <w:trHeight w:val="144"/>
        </w:trPr>
        <w:tc>
          <w:tcPr>
            <w:tcW w:w="3413" w:type="dxa"/>
          </w:tcPr>
          <w:p w:rsidR="00144AC0" w:rsidRPr="002C46A8" w:rsidRDefault="00144AC0" w:rsidP="00144AC0">
            <w:pPr>
              <w:rPr>
                <w:rFonts w:ascii="Arial Narrow" w:hAnsi="Arial Narrow" w:cs="Arial"/>
                <w:sz w:val="24"/>
                <w:szCs w:val="24"/>
              </w:rPr>
            </w:pPr>
            <w:r w:rsidRPr="002C46A8">
              <w:rPr>
                <w:rFonts w:ascii="Arial Narrow" w:hAnsi="Arial Narrow" w:cs="Arial"/>
                <w:sz w:val="24"/>
                <w:szCs w:val="24"/>
              </w:rPr>
              <w:t>XYZ  Agrochemicals Ltd.</w:t>
            </w:r>
          </w:p>
        </w:tc>
        <w:tc>
          <w:tcPr>
            <w:tcW w:w="2244" w:type="dxa"/>
          </w:tcPr>
          <w:p w:rsidR="00144AC0" w:rsidRPr="002C46A8" w:rsidRDefault="00144AC0" w:rsidP="002C46A8">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144AC0" w:rsidRPr="002C46A8" w:rsidRDefault="00144AC0" w:rsidP="002C46A8">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144AC0" w:rsidRPr="00BD325E" w:rsidTr="008E1FBB">
        <w:trPr>
          <w:trHeight w:val="144"/>
        </w:trPr>
        <w:tc>
          <w:tcPr>
            <w:tcW w:w="3413" w:type="dxa"/>
          </w:tcPr>
          <w:p w:rsidR="00144AC0" w:rsidRPr="002C46A8" w:rsidRDefault="00144AC0" w:rsidP="00144AC0">
            <w:pPr>
              <w:rPr>
                <w:rFonts w:ascii="Arial Narrow" w:hAnsi="Arial Narrow" w:cs="Arial"/>
                <w:sz w:val="24"/>
                <w:szCs w:val="24"/>
              </w:rPr>
            </w:pPr>
            <w:r w:rsidRPr="002C46A8">
              <w:rPr>
                <w:rFonts w:ascii="Arial Narrow" w:hAnsi="Arial Narrow" w:cs="Arial"/>
                <w:sz w:val="24"/>
                <w:szCs w:val="24"/>
              </w:rPr>
              <w:t xml:space="preserve">Creative Communications Ltd. </w:t>
            </w:r>
          </w:p>
        </w:tc>
        <w:tc>
          <w:tcPr>
            <w:tcW w:w="2244" w:type="dxa"/>
          </w:tcPr>
          <w:p w:rsidR="00144AC0" w:rsidRPr="002C46A8" w:rsidRDefault="00144AC0" w:rsidP="002C46A8">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144AC0" w:rsidRPr="002C46A8" w:rsidRDefault="00144AC0" w:rsidP="002C46A8">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144AC0" w:rsidRPr="00BD325E" w:rsidTr="008E1FBB">
        <w:trPr>
          <w:trHeight w:val="144"/>
        </w:trPr>
        <w:tc>
          <w:tcPr>
            <w:tcW w:w="3413" w:type="dxa"/>
          </w:tcPr>
          <w:p w:rsidR="00144AC0" w:rsidRPr="002C46A8" w:rsidRDefault="00144AC0" w:rsidP="00144AC0">
            <w:pPr>
              <w:rPr>
                <w:rFonts w:ascii="Arial Narrow" w:hAnsi="Arial Narrow" w:cs="Arial"/>
                <w:sz w:val="24"/>
                <w:szCs w:val="24"/>
              </w:rPr>
            </w:pPr>
            <w:r w:rsidRPr="002C46A8">
              <w:rPr>
                <w:rFonts w:ascii="Arial Narrow" w:hAnsi="Arial Narrow" w:cs="Arial"/>
                <w:sz w:val="24"/>
                <w:szCs w:val="24"/>
              </w:rPr>
              <w:t>XYZ  Motors Limited</w:t>
            </w:r>
          </w:p>
        </w:tc>
        <w:tc>
          <w:tcPr>
            <w:tcW w:w="2244" w:type="dxa"/>
          </w:tcPr>
          <w:p w:rsidR="00144AC0" w:rsidRPr="002C46A8" w:rsidRDefault="00144AC0" w:rsidP="002C46A8">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144AC0" w:rsidRPr="002C46A8" w:rsidRDefault="00144AC0" w:rsidP="002C46A8">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144AC0" w:rsidRPr="00BD325E" w:rsidTr="008E1FBB">
        <w:trPr>
          <w:trHeight w:val="144"/>
        </w:trPr>
        <w:tc>
          <w:tcPr>
            <w:tcW w:w="3413" w:type="dxa"/>
          </w:tcPr>
          <w:p w:rsidR="00144AC0" w:rsidRPr="002C46A8" w:rsidRDefault="00144AC0" w:rsidP="00144AC0">
            <w:pPr>
              <w:rPr>
                <w:rFonts w:ascii="Arial Narrow" w:hAnsi="Arial Narrow" w:cs="Arial"/>
                <w:sz w:val="24"/>
                <w:szCs w:val="24"/>
              </w:rPr>
            </w:pPr>
            <w:r w:rsidRPr="002C46A8">
              <w:rPr>
                <w:rFonts w:ascii="Arial Narrow" w:hAnsi="Arial Narrow" w:cs="Arial"/>
                <w:sz w:val="24"/>
                <w:szCs w:val="24"/>
              </w:rPr>
              <w:t>Premiaflex Plastic Limited</w:t>
            </w:r>
          </w:p>
        </w:tc>
        <w:tc>
          <w:tcPr>
            <w:tcW w:w="2244" w:type="dxa"/>
          </w:tcPr>
          <w:p w:rsidR="00144AC0" w:rsidRPr="002C46A8" w:rsidRDefault="00144AC0" w:rsidP="002C46A8">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144AC0" w:rsidRPr="002C46A8" w:rsidRDefault="00144AC0" w:rsidP="002C46A8">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8E1FBB" w:rsidRPr="00BD325E" w:rsidTr="008E1FBB">
        <w:trPr>
          <w:trHeight w:val="144"/>
        </w:trPr>
        <w:tc>
          <w:tcPr>
            <w:tcW w:w="3413" w:type="dxa"/>
          </w:tcPr>
          <w:p w:rsidR="008E1FBB" w:rsidRPr="002C46A8" w:rsidRDefault="008E1FBB" w:rsidP="008E1FBB">
            <w:pPr>
              <w:rPr>
                <w:rFonts w:ascii="Arial Narrow" w:hAnsi="Arial Narrow" w:cs="Arial"/>
                <w:sz w:val="24"/>
                <w:szCs w:val="24"/>
              </w:rPr>
            </w:pPr>
            <w:r w:rsidRPr="002C46A8">
              <w:rPr>
                <w:rFonts w:ascii="Arial Narrow" w:hAnsi="Arial Narrow" w:cs="Arial"/>
                <w:sz w:val="24"/>
                <w:szCs w:val="24"/>
              </w:rPr>
              <w:t>Tetley XYZ  Bangladesh Limited</w:t>
            </w:r>
          </w:p>
        </w:tc>
        <w:tc>
          <w:tcPr>
            <w:tcW w:w="2244" w:type="dxa"/>
          </w:tcPr>
          <w:p w:rsidR="008E1FBB" w:rsidRPr="002C46A8" w:rsidRDefault="008E1FBB" w:rsidP="002C46A8">
            <w:pPr>
              <w:jc w:val="both"/>
              <w:rPr>
                <w:rFonts w:ascii="Arial Narrow" w:hAnsi="Arial Narrow" w:cs="Arial"/>
                <w:b/>
                <w:sz w:val="24"/>
                <w:szCs w:val="24"/>
              </w:rPr>
            </w:pPr>
            <w:r w:rsidRPr="002C46A8">
              <w:rPr>
                <w:rFonts w:ascii="Arial Narrow" w:hAnsi="Arial Narrow" w:cs="Arial"/>
                <w:sz w:val="24"/>
                <w:szCs w:val="24"/>
              </w:rPr>
              <w:t>Joint Venture</w:t>
            </w:r>
          </w:p>
        </w:tc>
        <w:tc>
          <w:tcPr>
            <w:tcW w:w="3804" w:type="dxa"/>
          </w:tcPr>
          <w:p w:rsidR="008E1FBB" w:rsidRPr="002C46A8" w:rsidRDefault="008E1FBB" w:rsidP="002C46A8">
            <w:pPr>
              <w:jc w:val="both"/>
              <w:rPr>
                <w:rFonts w:ascii="Arial Narrow" w:hAnsi="Arial Narrow" w:cs="Arial"/>
                <w:b/>
                <w:sz w:val="24"/>
                <w:szCs w:val="24"/>
              </w:rPr>
            </w:pPr>
            <w:r w:rsidRPr="002C46A8">
              <w:rPr>
                <w:rFonts w:ascii="Arial Narrow" w:hAnsi="Arial Narrow" w:cs="Arial"/>
                <w:sz w:val="24"/>
                <w:szCs w:val="24"/>
              </w:rPr>
              <w:t>Purchase of products</w:t>
            </w:r>
          </w:p>
        </w:tc>
      </w:tr>
      <w:tr w:rsidR="008E1FBB" w:rsidRPr="00BD325E" w:rsidTr="008E1FBB">
        <w:trPr>
          <w:trHeight w:val="144"/>
        </w:trPr>
        <w:tc>
          <w:tcPr>
            <w:tcW w:w="3413" w:type="dxa"/>
          </w:tcPr>
          <w:p w:rsidR="008E1FBB" w:rsidRPr="002C46A8" w:rsidRDefault="008E1FBB" w:rsidP="008E1FBB">
            <w:pPr>
              <w:rPr>
                <w:rFonts w:ascii="Arial Narrow" w:hAnsi="Arial Narrow" w:cs="Arial"/>
                <w:sz w:val="24"/>
                <w:szCs w:val="24"/>
              </w:rPr>
            </w:pPr>
            <w:r w:rsidRPr="002C46A8">
              <w:rPr>
                <w:rFonts w:ascii="Arial Narrow" w:hAnsi="Arial Narrow" w:cs="Arial"/>
                <w:sz w:val="24"/>
                <w:szCs w:val="24"/>
              </w:rPr>
              <w:t>Asian Consumer Care (Pvt) Limited</w:t>
            </w:r>
          </w:p>
        </w:tc>
        <w:tc>
          <w:tcPr>
            <w:tcW w:w="2244" w:type="dxa"/>
          </w:tcPr>
          <w:p w:rsidR="008E1FBB" w:rsidRPr="002C46A8" w:rsidRDefault="008E1FBB" w:rsidP="002C46A8">
            <w:pPr>
              <w:jc w:val="both"/>
              <w:rPr>
                <w:rFonts w:ascii="Arial Narrow" w:hAnsi="Arial Narrow" w:cs="Arial"/>
                <w:b/>
                <w:sz w:val="24"/>
                <w:szCs w:val="24"/>
              </w:rPr>
            </w:pPr>
            <w:r w:rsidRPr="002C46A8">
              <w:rPr>
                <w:rFonts w:ascii="Arial Narrow" w:hAnsi="Arial Narrow" w:cs="Arial"/>
                <w:sz w:val="24"/>
                <w:szCs w:val="24"/>
              </w:rPr>
              <w:t>Joint Venture</w:t>
            </w:r>
          </w:p>
        </w:tc>
        <w:tc>
          <w:tcPr>
            <w:tcW w:w="3804" w:type="dxa"/>
          </w:tcPr>
          <w:p w:rsidR="008E1FBB" w:rsidRPr="002C46A8" w:rsidRDefault="008E1FBB" w:rsidP="002C46A8">
            <w:pPr>
              <w:jc w:val="both"/>
              <w:rPr>
                <w:rFonts w:ascii="Arial Narrow" w:hAnsi="Arial Narrow" w:cs="Arial"/>
                <w:b/>
                <w:sz w:val="24"/>
                <w:szCs w:val="24"/>
              </w:rPr>
            </w:pPr>
            <w:r w:rsidRPr="002C46A8">
              <w:rPr>
                <w:rFonts w:ascii="Arial Narrow" w:hAnsi="Arial Narrow" w:cs="Arial"/>
                <w:sz w:val="24"/>
                <w:szCs w:val="24"/>
              </w:rPr>
              <w:t>Promotional expenses</w:t>
            </w:r>
          </w:p>
        </w:tc>
      </w:tr>
      <w:tr w:rsidR="008E1FBB" w:rsidRPr="00BD325E" w:rsidTr="008E1FBB">
        <w:trPr>
          <w:trHeight w:val="144"/>
        </w:trPr>
        <w:tc>
          <w:tcPr>
            <w:tcW w:w="3413" w:type="dxa"/>
          </w:tcPr>
          <w:p w:rsidR="008E1FBB" w:rsidRPr="002C46A8" w:rsidRDefault="008E1FBB">
            <w:pPr>
              <w:rPr>
                <w:rFonts w:ascii="Arial Narrow" w:hAnsi="Arial Narrow" w:cs="Arial"/>
                <w:sz w:val="24"/>
                <w:szCs w:val="24"/>
              </w:rPr>
            </w:pPr>
            <w:r w:rsidRPr="002C46A8">
              <w:rPr>
                <w:rFonts w:ascii="Arial Narrow" w:hAnsi="Arial Narrow" w:cs="Arial"/>
                <w:sz w:val="24"/>
                <w:szCs w:val="24"/>
              </w:rPr>
              <w:t xml:space="preserve">XYZ </w:t>
            </w:r>
            <w:r w:rsidR="006F02BA">
              <w:rPr>
                <w:rFonts w:ascii="Arial Narrow" w:hAnsi="Arial Narrow" w:cs="Arial"/>
                <w:sz w:val="24"/>
                <w:szCs w:val="24"/>
              </w:rPr>
              <w:t xml:space="preserve"> </w:t>
            </w:r>
            <w:r w:rsidRPr="002C46A8">
              <w:rPr>
                <w:rFonts w:ascii="Arial Narrow" w:hAnsi="Arial Narrow" w:cs="Arial"/>
                <w:sz w:val="24"/>
                <w:szCs w:val="24"/>
              </w:rPr>
              <w:t>Agrovet Bangladesh (Pvt) Ltd.</w:t>
            </w:r>
          </w:p>
        </w:tc>
        <w:tc>
          <w:tcPr>
            <w:tcW w:w="2244" w:type="dxa"/>
          </w:tcPr>
          <w:p w:rsidR="008E1FBB" w:rsidRPr="002C46A8" w:rsidRDefault="00144AC0" w:rsidP="002C46A8">
            <w:pPr>
              <w:jc w:val="both"/>
              <w:rPr>
                <w:rFonts w:ascii="Arial Narrow" w:hAnsi="Arial Narrow" w:cs="Arial"/>
                <w:b/>
                <w:sz w:val="24"/>
                <w:szCs w:val="24"/>
              </w:rPr>
            </w:pPr>
            <w:r w:rsidRPr="002C46A8">
              <w:rPr>
                <w:rFonts w:ascii="Arial Narrow" w:hAnsi="Arial Narrow" w:cs="Arial"/>
                <w:sz w:val="24"/>
                <w:szCs w:val="24"/>
              </w:rPr>
              <w:t>Joint Venture</w:t>
            </w:r>
          </w:p>
        </w:tc>
        <w:tc>
          <w:tcPr>
            <w:tcW w:w="3804" w:type="dxa"/>
          </w:tcPr>
          <w:p w:rsidR="008E1FBB" w:rsidRPr="002C46A8" w:rsidRDefault="008E1FBB" w:rsidP="002C46A8">
            <w:pPr>
              <w:jc w:val="both"/>
              <w:rPr>
                <w:rFonts w:ascii="Arial Narrow" w:hAnsi="Arial Narrow" w:cs="Arial"/>
                <w:b/>
                <w:sz w:val="24"/>
                <w:szCs w:val="24"/>
              </w:rPr>
            </w:pPr>
            <w:r w:rsidRPr="002C46A8">
              <w:rPr>
                <w:rFonts w:ascii="Arial Narrow" w:hAnsi="Arial Narrow" w:cs="Arial"/>
                <w:sz w:val="24"/>
                <w:szCs w:val="24"/>
              </w:rPr>
              <w:t>Pr</w:t>
            </w:r>
            <w:r w:rsidR="00144AC0" w:rsidRPr="002C46A8">
              <w:rPr>
                <w:rFonts w:ascii="Arial Narrow" w:hAnsi="Arial Narrow" w:cs="Arial"/>
                <w:sz w:val="24"/>
                <w:szCs w:val="24"/>
              </w:rPr>
              <w:t>oviding working capital finance</w:t>
            </w:r>
          </w:p>
        </w:tc>
      </w:tr>
      <w:tr w:rsidR="008E1FBB" w:rsidRPr="00BD325E" w:rsidTr="008E1FBB">
        <w:trPr>
          <w:trHeight w:val="144"/>
        </w:trPr>
        <w:tc>
          <w:tcPr>
            <w:tcW w:w="3413" w:type="dxa"/>
          </w:tcPr>
          <w:p w:rsidR="008E1FBB" w:rsidRPr="002C46A8" w:rsidRDefault="008E1FBB" w:rsidP="008E1FBB">
            <w:pPr>
              <w:rPr>
                <w:rFonts w:ascii="Arial Narrow" w:hAnsi="Arial Narrow" w:cs="Arial"/>
                <w:sz w:val="24"/>
                <w:szCs w:val="24"/>
              </w:rPr>
            </w:pPr>
            <w:r w:rsidRPr="002C46A8">
              <w:rPr>
                <w:rFonts w:ascii="Arial Narrow" w:hAnsi="Arial Narrow" w:cs="Arial"/>
                <w:sz w:val="24"/>
                <w:szCs w:val="24"/>
              </w:rPr>
              <w:t>Key management personnel</w:t>
            </w:r>
          </w:p>
        </w:tc>
        <w:tc>
          <w:tcPr>
            <w:tcW w:w="2244" w:type="dxa"/>
          </w:tcPr>
          <w:p w:rsidR="008E1FBB" w:rsidRPr="002C46A8" w:rsidRDefault="008E1FBB" w:rsidP="008E1FBB">
            <w:pPr>
              <w:jc w:val="both"/>
              <w:rPr>
                <w:rFonts w:ascii="Arial Narrow" w:hAnsi="Arial Narrow" w:cs="Arial"/>
                <w:sz w:val="24"/>
                <w:szCs w:val="24"/>
              </w:rPr>
            </w:pPr>
          </w:p>
        </w:tc>
        <w:tc>
          <w:tcPr>
            <w:tcW w:w="3804" w:type="dxa"/>
          </w:tcPr>
          <w:p w:rsidR="008E1FBB" w:rsidRPr="002C46A8" w:rsidRDefault="008E1FBB" w:rsidP="008E1FBB">
            <w:pPr>
              <w:jc w:val="both"/>
              <w:rPr>
                <w:rFonts w:ascii="Arial Narrow" w:hAnsi="Arial Narrow" w:cs="Arial"/>
                <w:sz w:val="24"/>
                <w:szCs w:val="24"/>
              </w:rPr>
            </w:pPr>
          </w:p>
        </w:tc>
      </w:tr>
      <w:tr w:rsidR="008E1FBB" w:rsidRPr="00BD325E" w:rsidTr="008E1FBB">
        <w:trPr>
          <w:trHeight w:val="144"/>
        </w:trPr>
        <w:tc>
          <w:tcPr>
            <w:tcW w:w="3413" w:type="dxa"/>
          </w:tcPr>
          <w:p w:rsidR="008E1FBB" w:rsidRPr="002C46A8" w:rsidRDefault="008E1FBB" w:rsidP="008E1FBB">
            <w:pPr>
              <w:rPr>
                <w:rFonts w:ascii="Arial Narrow" w:hAnsi="Arial Narrow" w:cs="Arial"/>
                <w:sz w:val="24"/>
                <w:szCs w:val="24"/>
              </w:rPr>
            </w:pPr>
            <w:r w:rsidRPr="002C46A8">
              <w:rPr>
                <w:rFonts w:ascii="Arial Narrow" w:hAnsi="Arial Narrow" w:cs="Arial"/>
                <w:sz w:val="24"/>
                <w:szCs w:val="24"/>
              </w:rPr>
              <w:t>Director’s emoluments</w:t>
            </w:r>
          </w:p>
        </w:tc>
        <w:tc>
          <w:tcPr>
            <w:tcW w:w="2244" w:type="dxa"/>
          </w:tcPr>
          <w:p w:rsidR="008E1FBB" w:rsidRPr="002C46A8" w:rsidRDefault="008E1FBB" w:rsidP="008E1FBB">
            <w:pPr>
              <w:jc w:val="both"/>
              <w:rPr>
                <w:rFonts w:ascii="Arial Narrow" w:hAnsi="Arial Narrow" w:cs="Arial"/>
                <w:sz w:val="24"/>
                <w:szCs w:val="24"/>
              </w:rPr>
            </w:pPr>
            <w:r w:rsidRPr="002C46A8">
              <w:rPr>
                <w:rFonts w:ascii="Arial Narrow" w:hAnsi="Arial Narrow" w:cs="Arial"/>
                <w:sz w:val="24"/>
                <w:szCs w:val="24"/>
              </w:rPr>
              <w:t>Key personnel</w:t>
            </w:r>
          </w:p>
        </w:tc>
        <w:tc>
          <w:tcPr>
            <w:tcW w:w="3804" w:type="dxa"/>
          </w:tcPr>
          <w:p w:rsidR="008E1FBB" w:rsidRPr="002C46A8" w:rsidRDefault="008E1FBB" w:rsidP="008E1FBB">
            <w:pPr>
              <w:jc w:val="both"/>
              <w:rPr>
                <w:rFonts w:ascii="Arial Narrow" w:hAnsi="Arial Narrow" w:cs="Arial"/>
                <w:sz w:val="24"/>
                <w:szCs w:val="24"/>
              </w:rPr>
            </w:pPr>
            <w:r w:rsidRPr="002C46A8">
              <w:rPr>
                <w:rFonts w:ascii="Arial Narrow" w:hAnsi="Arial Narrow" w:cs="Arial"/>
                <w:sz w:val="24"/>
                <w:szCs w:val="24"/>
              </w:rPr>
              <w:t>Employee benefit</w:t>
            </w:r>
          </w:p>
        </w:tc>
      </w:tr>
      <w:tr w:rsidR="008E1FBB" w:rsidRPr="00BD325E" w:rsidTr="008E1FBB">
        <w:trPr>
          <w:trHeight w:val="144"/>
        </w:trPr>
        <w:tc>
          <w:tcPr>
            <w:tcW w:w="9461" w:type="dxa"/>
            <w:gridSpan w:val="3"/>
          </w:tcPr>
          <w:p w:rsidR="008E1FBB" w:rsidRPr="002C46A8" w:rsidRDefault="008E1FBB" w:rsidP="008E1FBB">
            <w:pPr>
              <w:rPr>
                <w:rFonts w:ascii="Arial Narrow" w:hAnsi="Arial Narrow" w:cs="Arial"/>
                <w:sz w:val="24"/>
                <w:szCs w:val="24"/>
              </w:rPr>
            </w:pPr>
          </w:p>
          <w:p w:rsidR="008E1FBB" w:rsidRPr="002C46A8" w:rsidRDefault="005D5F58" w:rsidP="008E1FBB">
            <w:pPr>
              <w:rPr>
                <w:rFonts w:ascii="Arial Narrow" w:hAnsi="Arial Narrow" w:cs="Arial"/>
                <w:sz w:val="24"/>
                <w:szCs w:val="24"/>
              </w:rPr>
            </w:pPr>
            <w:r>
              <w:rPr>
                <w:rFonts w:ascii="Arial Narrow" w:hAnsi="Arial Narrow" w:cs="Arial"/>
                <w:sz w:val="24"/>
                <w:szCs w:val="24"/>
              </w:rPr>
              <w:t>Please refer to section risk assessment documents</w:t>
            </w:r>
            <w:r w:rsidR="008E1FBB" w:rsidRPr="002C46A8">
              <w:rPr>
                <w:rFonts w:ascii="Arial Narrow" w:hAnsi="Arial Narrow" w:cs="Arial"/>
                <w:sz w:val="24"/>
                <w:szCs w:val="24"/>
              </w:rPr>
              <w:t xml:space="preserve"> of this document where we identified some risk related to related parties.</w:t>
            </w:r>
          </w:p>
          <w:p w:rsidR="008E1FBB" w:rsidRPr="002C46A8" w:rsidRDefault="008E1FBB" w:rsidP="008E1FBB">
            <w:pPr>
              <w:jc w:val="both"/>
              <w:rPr>
                <w:rFonts w:ascii="Arial Narrow" w:hAnsi="Arial Narrow" w:cs="Arial"/>
                <w:sz w:val="24"/>
                <w:szCs w:val="24"/>
              </w:rPr>
            </w:pPr>
          </w:p>
        </w:tc>
      </w:tr>
    </w:tbl>
    <w:p w:rsidR="001934A0" w:rsidRPr="002C46A8" w:rsidRDefault="001934A0" w:rsidP="001934A0">
      <w:pPr>
        <w:pStyle w:val="Head2"/>
        <w:rPr>
          <w:rFonts w:ascii="Arial Narrow" w:hAnsi="Arial Narrow" w:cs="Arial"/>
          <w:b/>
          <w:sz w:val="24"/>
          <w:szCs w:val="24"/>
          <w:u w:val="single"/>
        </w:rPr>
      </w:pPr>
      <w:r w:rsidRPr="002C46A8">
        <w:rPr>
          <w:rFonts w:ascii="Arial Narrow" w:hAnsi="Arial Narrow" w:cs="Arial"/>
          <w:b/>
          <w:sz w:val="24"/>
          <w:szCs w:val="24"/>
          <w:u w:val="single"/>
        </w:rPr>
        <w:t xml:space="preserve">Litigation and claims </w:t>
      </w:r>
    </w:p>
    <w:p w:rsidR="00FF23E4" w:rsidRPr="002C46A8" w:rsidRDefault="00FF23E4" w:rsidP="002C46A8">
      <w:pPr>
        <w:spacing w:before="120" w:after="120"/>
        <w:jc w:val="both"/>
        <w:rPr>
          <w:rFonts w:ascii="Arial Narrow" w:hAnsi="Arial Narrow" w:cs="Arial"/>
          <w:sz w:val="24"/>
          <w:szCs w:val="24"/>
        </w:rPr>
      </w:pPr>
      <w:r w:rsidRPr="002C46A8">
        <w:rPr>
          <w:rFonts w:ascii="Arial Narrow" w:hAnsi="Arial Narrow" w:cs="Arial"/>
          <w:sz w:val="24"/>
          <w:szCs w:val="24"/>
        </w:rPr>
        <w:t xml:space="preserve">The company have a separate legal division / department and all the legal affairs are handled by the Estate and Legal Affairs Manager (Mr. YYY). In addition to the above, the legal matters are dealt by the external lawyers, </w:t>
      </w:r>
    </w:p>
    <w:p w:rsidR="00FF23E4" w:rsidRPr="002C46A8" w:rsidRDefault="00FF23E4" w:rsidP="00FF23E4">
      <w:pPr>
        <w:widowControl/>
        <w:numPr>
          <w:ilvl w:val="0"/>
          <w:numId w:val="21"/>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X &amp; Co.</w:t>
      </w:r>
    </w:p>
    <w:p w:rsidR="00FF23E4" w:rsidRPr="002C46A8" w:rsidRDefault="00FF23E4" w:rsidP="00FF23E4">
      <w:pPr>
        <w:widowControl/>
        <w:numPr>
          <w:ilvl w:val="0"/>
          <w:numId w:val="21"/>
        </w:numPr>
        <w:autoSpaceDE/>
        <w:autoSpaceDN/>
        <w:adjustRightInd/>
        <w:spacing w:before="120" w:after="120"/>
        <w:jc w:val="both"/>
        <w:rPr>
          <w:rFonts w:ascii="Arial Narrow" w:hAnsi="Arial Narrow" w:cs="Arial"/>
          <w:sz w:val="24"/>
          <w:szCs w:val="24"/>
        </w:rPr>
      </w:pPr>
      <w:r w:rsidRPr="002C46A8">
        <w:rPr>
          <w:rFonts w:ascii="Arial Narrow" w:hAnsi="Arial Narrow" w:cs="Arial"/>
          <w:sz w:val="24"/>
          <w:szCs w:val="24"/>
        </w:rPr>
        <w:t>Mr. Advocate KC</w:t>
      </w:r>
    </w:p>
    <w:p w:rsidR="00FF23E4" w:rsidRPr="002C46A8" w:rsidRDefault="00FF23E4" w:rsidP="00FF23E4">
      <w:pPr>
        <w:pStyle w:val="Head2"/>
        <w:rPr>
          <w:rFonts w:ascii="Arial Narrow" w:hAnsi="Arial Narrow" w:cs="Arial"/>
          <w:sz w:val="24"/>
          <w:szCs w:val="24"/>
        </w:rPr>
      </w:pPr>
      <w:r w:rsidRPr="002C46A8">
        <w:rPr>
          <w:rFonts w:ascii="Arial Narrow" w:hAnsi="Arial Narrow" w:cs="Arial"/>
          <w:sz w:val="24"/>
          <w:szCs w:val="24"/>
        </w:rPr>
        <w:t>We are not aware of any significant pending litigation and claim.</w:t>
      </w:r>
    </w:p>
    <w:p w:rsidR="000F798E" w:rsidRPr="002C46A8" w:rsidRDefault="000F798E" w:rsidP="00BB5521">
      <w:pPr>
        <w:pStyle w:val="Tabletext"/>
        <w:spacing w:before="80" w:after="40"/>
        <w:rPr>
          <w:rFonts w:ascii="Arial Narrow" w:hAnsi="Arial Narrow" w:cs="Arial"/>
          <w:sz w:val="24"/>
          <w:szCs w:val="24"/>
        </w:rPr>
      </w:pPr>
    </w:p>
    <w:p w:rsidR="00086C23" w:rsidRPr="002C46A8" w:rsidRDefault="00086C23" w:rsidP="00086C23">
      <w:pPr>
        <w:pStyle w:val="Tabletext"/>
        <w:spacing w:after="60"/>
        <w:rPr>
          <w:rFonts w:ascii="Arial Narrow" w:hAnsi="Arial Narrow" w:cs="Arial"/>
          <w:b/>
          <w:i/>
          <w:iCs/>
          <w:sz w:val="24"/>
          <w:szCs w:val="24"/>
          <w:u w:val="single"/>
        </w:rPr>
      </w:pPr>
      <w:r w:rsidRPr="002C46A8">
        <w:rPr>
          <w:rFonts w:ascii="Arial Narrow" w:hAnsi="Arial Narrow" w:cs="Arial"/>
          <w:b/>
          <w:i/>
          <w:iCs/>
          <w:sz w:val="24"/>
          <w:szCs w:val="24"/>
          <w:u w:val="single"/>
        </w:rPr>
        <w:t>Government regulation</w:t>
      </w:r>
    </w:p>
    <w:p w:rsidR="00086C23" w:rsidRPr="002C46A8" w:rsidRDefault="00086C23" w:rsidP="00086C23">
      <w:pPr>
        <w:pStyle w:val="Tabletext"/>
        <w:spacing w:after="60"/>
        <w:rPr>
          <w:rFonts w:ascii="Arial Narrow" w:hAnsi="Arial Narrow" w:cs="Arial"/>
          <w:iCs/>
          <w:sz w:val="24"/>
          <w:szCs w:val="24"/>
        </w:rPr>
      </w:pPr>
      <w:r w:rsidRPr="002C46A8">
        <w:rPr>
          <w:rFonts w:ascii="Arial Narrow" w:hAnsi="Arial Narrow" w:cs="Arial"/>
          <w:iCs/>
          <w:sz w:val="24"/>
          <w:szCs w:val="24"/>
        </w:rPr>
        <w:t>There are no specific regulations for the pharmaceutical industry but the company has to comply with Factories Act 1965 and The Companies Profit (Workers’ Participation) Act, 1968</w:t>
      </w:r>
      <w:r w:rsidR="005638B5" w:rsidRPr="002C46A8">
        <w:rPr>
          <w:rFonts w:ascii="Arial Narrow" w:hAnsi="Arial Narrow" w:cs="Arial"/>
          <w:iCs/>
          <w:sz w:val="24"/>
          <w:szCs w:val="24"/>
        </w:rPr>
        <w:t xml:space="preserve"> Labour law 2006 as ammended 2013</w:t>
      </w:r>
      <w:r w:rsidRPr="002C46A8">
        <w:rPr>
          <w:rFonts w:ascii="Arial Narrow" w:hAnsi="Arial Narrow" w:cs="Arial"/>
          <w:iCs/>
          <w:sz w:val="24"/>
          <w:szCs w:val="24"/>
        </w:rPr>
        <w:t>.</w:t>
      </w:r>
    </w:p>
    <w:p w:rsidR="00D50514" w:rsidRDefault="00D50514" w:rsidP="00DC003E">
      <w:pPr>
        <w:pStyle w:val="Tabletext"/>
        <w:spacing w:before="80" w:after="40"/>
        <w:rPr>
          <w:rFonts w:ascii="Arial Narrow" w:hAnsi="Arial Narrow" w:cs="Arial"/>
          <w:b/>
          <w:i/>
          <w:sz w:val="24"/>
          <w:szCs w:val="24"/>
          <w:u w:val="single"/>
        </w:rPr>
      </w:pPr>
    </w:p>
    <w:p w:rsidR="00DC003E" w:rsidRPr="002C46A8" w:rsidRDefault="00DC003E" w:rsidP="00DC003E">
      <w:pPr>
        <w:pStyle w:val="Tabletext"/>
        <w:spacing w:before="80" w:after="40"/>
        <w:rPr>
          <w:rFonts w:ascii="Arial Narrow" w:hAnsi="Arial Narrow" w:cs="Arial"/>
          <w:b/>
          <w:i/>
          <w:sz w:val="24"/>
          <w:szCs w:val="24"/>
          <w:u w:val="single"/>
        </w:rPr>
      </w:pPr>
      <w:r w:rsidRPr="002C46A8">
        <w:rPr>
          <w:rFonts w:ascii="Arial Narrow" w:hAnsi="Arial Narrow" w:cs="Arial"/>
          <w:b/>
          <w:i/>
          <w:sz w:val="24"/>
          <w:szCs w:val="24"/>
          <w:u w:val="single"/>
        </w:rPr>
        <w:lastRenderedPageBreak/>
        <w:t>Employees</w:t>
      </w:r>
    </w:p>
    <w:p w:rsidR="00DC003E" w:rsidRPr="002C46A8" w:rsidRDefault="00DC003E" w:rsidP="00DC003E">
      <w:pPr>
        <w:pStyle w:val="Tabletext"/>
        <w:spacing w:after="60"/>
        <w:rPr>
          <w:rFonts w:ascii="Arial Narrow" w:hAnsi="Arial Narrow" w:cs="Arial"/>
          <w:iCs/>
          <w:sz w:val="24"/>
          <w:szCs w:val="24"/>
        </w:rPr>
      </w:pPr>
      <w:r w:rsidRPr="002C46A8">
        <w:rPr>
          <w:rFonts w:ascii="Arial Narrow" w:hAnsi="Arial Narrow" w:cs="Arial"/>
          <w:iCs/>
          <w:sz w:val="24"/>
          <w:szCs w:val="24"/>
        </w:rPr>
        <w:t>There is a wide pool of suitably skilled labor available for workers in the factory.</w:t>
      </w:r>
    </w:p>
    <w:p w:rsidR="00DC003E" w:rsidRPr="002C46A8" w:rsidRDefault="00DC003E" w:rsidP="00DC003E">
      <w:pPr>
        <w:pStyle w:val="Tabletext"/>
        <w:spacing w:after="60"/>
        <w:rPr>
          <w:rFonts w:ascii="Arial Narrow" w:hAnsi="Arial Narrow" w:cs="Arial"/>
          <w:iCs/>
          <w:sz w:val="24"/>
          <w:szCs w:val="24"/>
        </w:rPr>
      </w:pPr>
      <w:r w:rsidRPr="002C46A8">
        <w:rPr>
          <w:rFonts w:ascii="Arial Narrow" w:hAnsi="Arial Narrow" w:cs="Arial"/>
          <w:iCs/>
          <w:sz w:val="24"/>
          <w:szCs w:val="24"/>
        </w:rPr>
        <w:t>Due to the high profile nature of the Company, many applications from suitable candidates are received for roles within senior management.</w:t>
      </w:r>
    </w:p>
    <w:p w:rsidR="00DC003E" w:rsidRPr="002C46A8" w:rsidRDefault="00DC003E" w:rsidP="00DC003E">
      <w:pPr>
        <w:pStyle w:val="Tabletext"/>
        <w:spacing w:after="60"/>
        <w:rPr>
          <w:rFonts w:ascii="Arial Narrow" w:hAnsi="Arial Narrow" w:cs="Arial"/>
          <w:iCs/>
          <w:sz w:val="24"/>
          <w:szCs w:val="24"/>
        </w:rPr>
      </w:pPr>
      <w:r w:rsidRPr="002C46A8">
        <w:rPr>
          <w:rFonts w:ascii="Arial Narrow" w:hAnsi="Arial Narrow" w:cs="Arial"/>
          <w:iCs/>
          <w:sz w:val="24"/>
          <w:szCs w:val="24"/>
        </w:rPr>
        <w:t>Competitive remuneration packages have also ensured that sufficient, appropriately skilled people have applied for roles within sales, marketing and finance.</w:t>
      </w:r>
    </w:p>
    <w:p w:rsidR="00086C23" w:rsidRPr="002C46A8" w:rsidRDefault="00086C23" w:rsidP="00086C23">
      <w:pPr>
        <w:pStyle w:val="Tabletext"/>
        <w:spacing w:after="60"/>
        <w:rPr>
          <w:rFonts w:ascii="Arial Narrow" w:hAnsi="Arial Narrow" w:cs="Arial"/>
          <w:b/>
          <w:i/>
          <w:iCs/>
          <w:sz w:val="24"/>
          <w:szCs w:val="24"/>
        </w:rPr>
      </w:pPr>
      <w:r w:rsidRPr="002C46A8">
        <w:rPr>
          <w:rFonts w:ascii="Arial Narrow" w:hAnsi="Arial Narrow" w:cs="Arial"/>
          <w:b/>
          <w:i/>
          <w:iCs/>
          <w:sz w:val="24"/>
          <w:szCs w:val="24"/>
        </w:rPr>
        <w:t>Types of employees</w:t>
      </w:r>
    </w:p>
    <w:p w:rsidR="00086C23" w:rsidRPr="002C46A8" w:rsidRDefault="00086C23" w:rsidP="00086C23">
      <w:pPr>
        <w:pStyle w:val="Tabletext"/>
        <w:spacing w:after="60"/>
        <w:rPr>
          <w:rFonts w:ascii="Arial Narrow" w:hAnsi="Arial Narrow" w:cs="Arial"/>
          <w:iCs/>
          <w:sz w:val="24"/>
          <w:szCs w:val="24"/>
        </w:rPr>
      </w:pPr>
      <w:r w:rsidRPr="002C46A8">
        <w:rPr>
          <w:rFonts w:ascii="Arial Narrow" w:hAnsi="Arial Narrow" w:cs="Arial"/>
          <w:iCs/>
          <w:sz w:val="24"/>
          <w:szCs w:val="24"/>
        </w:rPr>
        <w:t xml:space="preserve">There are two types of employees – </w:t>
      </w:r>
    </w:p>
    <w:p w:rsidR="00086C23" w:rsidRPr="002C46A8" w:rsidRDefault="00086C23" w:rsidP="00086C23">
      <w:pPr>
        <w:pStyle w:val="Tabletext"/>
        <w:numPr>
          <w:ilvl w:val="0"/>
          <w:numId w:val="10"/>
        </w:numPr>
        <w:spacing w:after="60"/>
        <w:rPr>
          <w:rFonts w:ascii="Arial Narrow" w:hAnsi="Arial Narrow" w:cs="Arial"/>
          <w:iCs/>
          <w:sz w:val="24"/>
          <w:szCs w:val="24"/>
        </w:rPr>
      </w:pPr>
      <w:r w:rsidRPr="002C46A8">
        <w:rPr>
          <w:rFonts w:ascii="Arial Narrow" w:hAnsi="Arial Narrow" w:cs="Arial"/>
          <w:iCs/>
          <w:sz w:val="24"/>
          <w:szCs w:val="24"/>
        </w:rPr>
        <w:t>Permanent Staff</w:t>
      </w:r>
    </w:p>
    <w:p w:rsidR="00086C23" w:rsidRPr="002C46A8" w:rsidRDefault="00086C23" w:rsidP="00086C23">
      <w:pPr>
        <w:pStyle w:val="Tabletext"/>
        <w:numPr>
          <w:ilvl w:val="0"/>
          <w:numId w:val="10"/>
        </w:numPr>
        <w:spacing w:after="60"/>
        <w:rPr>
          <w:rFonts w:ascii="Arial Narrow" w:hAnsi="Arial Narrow" w:cs="Arial"/>
          <w:iCs/>
          <w:sz w:val="24"/>
          <w:szCs w:val="24"/>
        </w:rPr>
      </w:pPr>
      <w:r w:rsidRPr="002C46A8">
        <w:rPr>
          <w:rFonts w:ascii="Arial Narrow" w:hAnsi="Arial Narrow" w:cs="Arial"/>
          <w:iCs/>
          <w:sz w:val="24"/>
          <w:szCs w:val="24"/>
        </w:rPr>
        <w:t>Contractual Staff</w:t>
      </w:r>
    </w:p>
    <w:p w:rsidR="00086C23" w:rsidRPr="002C46A8" w:rsidRDefault="00086C23" w:rsidP="00BB5521">
      <w:pPr>
        <w:pStyle w:val="Tabletext"/>
        <w:spacing w:before="80" w:after="40"/>
        <w:rPr>
          <w:rFonts w:ascii="Arial Narrow" w:hAnsi="Arial Narrow" w:cs="Arial"/>
          <w:sz w:val="24"/>
          <w:szCs w:val="24"/>
        </w:rPr>
      </w:pPr>
    </w:p>
    <w:p w:rsidR="00086C23" w:rsidRPr="002C46A8" w:rsidRDefault="00086C23" w:rsidP="00086C23">
      <w:pPr>
        <w:pStyle w:val="Tabletext"/>
        <w:spacing w:after="60"/>
        <w:rPr>
          <w:rFonts w:ascii="Arial Narrow" w:hAnsi="Arial Narrow" w:cs="Arial"/>
          <w:b/>
          <w:i/>
          <w:iCs/>
          <w:sz w:val="24"/>
          <w:szCs w:val="24"/>
        </w:rPr>
      </w:pPr>
      <w:r w:rsidRPr="002C46A8">
        <w:rPr>
          <w:rFonts w:ascii="Arial Narrow" w:hAnsi="Arial Narrow" w:cs="Arial"/>
          <w:b/>
          <w:i/>
          <w:iCs/>
          <w:sz w:val="24"/>
          <w:szCs w:val="24"/>
        </w:rPr>
        <w:t>Employee benefit arrangements</w:t>
      </w:r>
    </w:p>
    <w:p w:rsidR="00086C23" w:rsidRPr="002C46A8" w:rsidRDefault="00086C23" w:rsidP="00086C23">
      <w:pPr>
        <w:pStyle w:val="Tabletext"/>
        <w:spacing w:after="60"/>
        <w:rPr>
          <w:rFonts w:ascii="Arial Narrow" w:hAnsi="Arial Narrow" w:cs="Arial"/>
          <w:sz w:val="24"/>
          <w:szCs w:val="24"/>
        </w:rPr>
      </w:pPr>
      <w:r w:rsidRPr="002C46A8">
        <w:rPr>
          <w:rFonts w:ascii="Arial Narrow" w:hAnsi="Arial Narrow" w:cs="Arial"/>
          <w:sz w:val="24"/>
          <w:szCs w:val="24"/>
        </w:rPr>
        <w:t xml:space="preserve">There is an employee bonus scheme. Employees are evaluated and reviewed annually and are rewarded financially based on certain operational performance measures. </w:t>
      </w:r>
    </w:p>
    <w:p w:rsidR="00086C23" w:rsidRPr="002C46A8" w:rsidRDefault="00086C23" w:rsidP="00086C23">
      <w:pPr>
        <w:pStyle w:val="Tabletext"/>
        <w:spacing w:after="60"/>
        <w:rPr>
          <w:rFonts w:ascii="Arial Narrow" w:hAnsi="Arial Narrow" w:cs="Arial"/>
          <w:sz w:val="24"/>
          <w:szCs w:val="24"/>
        </w:rPr>
      </w:pPr>
      <w:r w:rsidRPr="002C46A8">
        <w:rPr>
          <w:rFonts w:ascii="Arial Narrow" w:hAnsi="Arial Narrow" w:cs="Arial"/>
          <w:sz w:val="24"/>
          <w:szCs w:val="24"/>
        </w:rPr>
        <w:t>Financial rewards are only applied after employees have completed their first six months probationary period.  Once the probationary period has been completed, employees are also entitled to join the company’s provident fund.</w:t>
      </w:r>
    </w:p>
    <w:p w:rsidR="00086C23" w:rsidRPr="002C46A8" w:rsidRDefault="00086C23" w:rsidP="00086C23">
      <w:pPr>
        <w:pStyle w:val="Tabletext"/>
        <w:spacing w:after="60"/>
        <w:rPr>
          <w:rFonts w:ascii="Arial Narrow" w:hAnsi="Arial Narrow" w:cs="Arial"/>
          <w:sz w:val="24"/>
          <w:szCs w:val="24"/>
        </w:rPr>
      </w:pPr>
      <w:r w:rsidRPr="002C46A8">
        <w:rPr>
          <w:rFonts w:ascii="Arial Narrow" w:hAnsi="Arial Narrow" w:cs="Arial"/>
          <w:sz w:val="24"/>
          <w:szCs w:val="24"/>
        </w:rPr>
        <w:t>Targets are agreed for management as part of the budget setting process. The key financial target is steady growth of the business.</w:t>
      </w:r>
    </w:p>
    <w:p w:rsidR="00086C23" w:rsidRPr="002C46A8" w:rsidRDefault="00086C23" w:rsidP="00086C23">
      <w:pPr>
        <w:pStyle w:val="Tabletext"/>
        <w:spacing w:after="60"/>
        <w:rPr>
          <w:rFonts w:ascii="Arial Narrow" w:hAnsi="Arial Narrow" w:cs="Arial"/>
          <w:sz w:val="24"/>
          <w:szCs w:val="24"/>
        </w:rPr>
      </w:pPr>
      <w:r w:rsidRPr="002C46A8">
        <w:rPr>
          <w:rFonts w:ascii="Arial Narrow" w:hAnsi="Arial Narrow" w:cs="Arial"/>
          <w:sz w:val="24"/>
          <w:szCs w:val="24"/>
        </w:rPr>
        <w:t>In addition to the above, sales incentive is allowed to the sales representatives based on the target sales.</w:t>
      </w:r>
    </w:p>
    <w:p w:rsidR="00086C23" w:rsidRPr="002C46A8" w:rsidRDefault="00086C23" w:rsidP="00086C23">
      <w:pPr>
        <w:pStyle w:val="Tabletext"/>
        <w:spacing w:before="80" w:after="40"/>
        <w:rPr>
          <w:rFonts w:ascii="Arial Narrow" w:hAnsi="Arial Narrow" w:cs="Arial"/>
          <w:sz w:val="24"/>
          <w:szCs w:val="24"/>
        </w:rPr>
      </w:pPr>
      <w:r w:rsidRPr="002C46A8">
        <w:rPr>
          <w:rFonts w:ascii="Arial Narrow" w:hAnsi="Arial Narrow" w:cs="Arial"/>
          <w:sz w:val="24"/>
          <w:szCs w:val="24"/>
        </w:rPr>
        <w:t>The terms and conditions including job responsibility are mentioned in the employment contract of each permanent employee. Every permanent employee has to sign mentioning that he has understood the code of conduct of the business.</w:t>
      </w:r>
    </w:p>
    <w:p w:rsidR="003C7879" w:rsidRPr="002C46A8" w:rsidRDefault="003C7879" w:rsidP="003C7879">
      <w:pPr>
        <w:pStyle w:val="Tabletext"/>
        <w:spacing w:after="60"/>
        <w:rPr>
          <w:rFonts w:ascii="Arial Narrow" w:hAnsi="Arial Narrow" w:cs="Arial"/>
          <w:b/>
          <w:i/>
          <w:iCs/>
          <w:sz w:val="24"/>
          <w:szCs w:val="24"/>
        </w:rPr>
      </w:pPr>
      <w:r w:rsidRPr="002C46A8">
        <w:rPr>
          <w:rFonts w:ascii="Arial Narrow" w:hAnsi="Arial Narrow" w:cs="Arial"/>
          <w:b/>
          <w:i/>
          <w:iCs/>
          <w:sz w:val="24"/>
          <w:szCs w:val="24"/>
        </w:rPr>
        <w:t>Compensation arrangements</w:t>
      </w:r>
    </w:p>
    <w:p w:rsidR="003C7879" w:rsidRPr="002C46A8" w:rsidRDefault="003C7879" w:rsidP="003C7879">
      <w:pPr>
        <w:pStyle w:val="Tabletext"/>
        <w:spacing w:after="60"/>
        <w:rPr>
          <w:rFonts w:ascii="Arial Narrow" w:hAnsi="Arial Narrow" w:cs="Arial"/>
          <w:sz w:val="24"/>
          <w:szCs w:val="24"/>
        </w:rPr>
      </w:pPr>
      <w:r w:rsidRPr="002C46A8">
        <w:rPr>
          <w:rFonts w:ascii="Arial Narrow" w:hAnsi="Arial Narrow" w:cs="Arial"/>
          <w:sz w:val="24"/>
          <w:szCs w:val="24"/>
        </w:rPr>
        <w:t xml:space="preserve">An employee is paid a consolidated amount during provision period. </w:t>
      </w:r>
    </w:p>
    <w:p w:rsidR="003C7879" w:rsidRPr="002C46A8" w:rsidRDefault="003C7879" w:rsidP="003C7879">
      <w:pPr>
        <w:pStyle w:val="Tabletext"/>
        <w:spacing w:after="60"/>
        <w:rPr>
          <w:rFonts w:ascii="Arial Narrow" w:hAnsi="Arial Narrow" w:cs="Arial"/>
          <w:sz w:val="24"/>
          <w:szCs w:val="24"/>
        </w:rPr>
      </w:pPr>
      <w:r w:rsidRPr="002C46A8">
        <w:rPr>
          <w:rFonts w:ascii="Arial Narrow" w:hAnsi="Arial Narrow" w:cs="Arial"/>
          <w:sz w:val="24"/>
          <w:szCs w:val="24"/>
        </w:rPr>
        <w:t>Financial rewards are only applied after employees have completed their first six months probationary period.  Once the probationary period has been completed, employees are entitled to join the company pension scheme, provident fund and company gratuity scheme. There is an employee bonus scheme. Employees are evaluated and reviewed annually and are rewarded financially based on certain operational performance measures.</w:t>
      </w:r>
    </w:p>
    <w:p w:rsidR="003C7879" w:rsidRPr="002C46A8" w:rsidRDefault="003C7879" w:rsidP="003C7879">
      <w:pPr>
        <w:pStyle w:val="Tabletext"/>
        <w:spacing w:after="60"/>
        <w:rPr>
          <w:rFonts w:ascii="Arial Narrow" w:hAnsi="Arial Narrow" w:cs="Arial"/>
          <w:b/>
          <w:i/>
          <w:sz w:val="24"/>
          <w:szCs w:val="24"/>
        </w:rPr>
      </w:pPr>
      <w:r w:rsidRPr="002C46A8">
        <w:rPr>
          <w:rFonts w:ascii="Arial Narrow" w:hAnsi="Arial Narrow" w:cs="Arial"/>
          <w:b/>
          <w:i/>
          <w:sz w:val="24"/>
          <w:szCs w:val="24"/>
        </w:rPr>
        <w:t>WPPF:</w:t>
      </w:r>
    </w:p>
    <w:p w:rsidR="003C7879" w:rsidRPr="002C46A8" w:rsidRDefault="003C7879" w:rsidP="003C7879">
      <w:pPr>
        <w:pStyle w:val="Tabletext"/>
        <w:spacing w:after="60"/>
        <w:rPr>
          <w:rFonts w:ascii="Arial Narrow" w:hAnsi="Arial Narrow" w:cs="Arial"/>
          <w:b/>
          <w:i/>
          <w:sz w:val="24"/>
          <w:szCs w:val="24"/>
        </w:rPr>
      </w:pPr>
      <w:r w:rsidRPr="002C46A8">
        <w:rPr>
          <w:rFonts w:ascii="Arial Narrow" w:hAnsi="Arial Narrow" w:cs="Arial"/>
          <w:sz w:val="24"/>
          <w:szCs w:val="24"/>
        </w:rPr>
        <w:t xml:space="preserve">All workers and officers are entitled to 5% contribution to Workers Profit Participation Fund (WPPF) from profit before tax of the company. Employees and workers are also entitled to free medical benefit and Group insurance policy. </w:t>
      </w:r>
    </w:p>
    <w:p w:rsidR="003C7879" w:rsidRPr="002C46A8" w:rsidRDefault="003C7879" w:rsidP="003C7879">
      <w:pPr>
        <w:pStyle w:val="Tabletext"/>
        <w:spacing w:after="60"/>
        <w:rPr>
          <w:rFonts w:ascii="Arial Narrow" w:hAnsi="Arial Narrow" w:cs="Arial"/>
          <w:b/>
          <w:i/>
          <w:sz w:val="24"/>
          <w:szCs w:val="24"/>
        </w:rPr>
      </w:pPr>
      <w:r w:rsidRPr="002C46A8">
        <w:rPr>
          <w:rFonts w:ascii="Arial Narrow" w:hAnsi="Arial Narrow" w:cs="Arial"/>
          <w:b/>
          <w:i/>
          <w:sz w:val="24"/>
          <w:szCs w:val="24"/>
        </w:rPr>
        <w:t>Contributory staff provident fund:</w:t>
      </w:r>
    </w:p>
    <w:p w:rsidR="003C7879" w:rsidRPr="002C46A8" w:rsidRDefault="003C7879" w:rsidP="003C7879">
      <w:pPr>
        <w:tabs>
          <w:tab w:val="left" w:pos="-1440"/>
          <w:tab w:val="left" w:pos="-720"/>
          <w:tab w:val="left" w:pos="0"/>
          <w:tab w:val="left" w:pos="720"/>
        </w:tabs>
        <w:suppressAutoHyphens/>
        <w:jc w:val="both"/>
        <w:rPr>
          <w:rFonts w:ascii="Arial Narrow" w:hAnsi="Arial Narrow" w:cs="Arial"/>
          <w:spacing w:val="-2"/>
          <w:sz w:val="24"/>
          <w:szCs w:val="24"/>
        </w:rPr>
      </w:pPr>
      <w:r w:rsidRPr="002C46A8">
        <w:rPr>
          <w:rFonts w:ascii="Arial Narrow" w:hAnsi="Arial Narrow" w:cs="Arial"/>
          <w:spacing w:val="-2"/>
          <w:sz w:val="24"/>
          <w:szCs w:val="24"/>
        </w:rPr>
        <w:t>The company contributes to the employees’ provident fund at the following rates wherein the employees also subscribe the equal amount:</w:t>
      </w:r>
    </w:p>
    <w:p w:rsidR="003C7879" w:rsidRPr="002C46A8" w:rsidRDefault="00123D99" w:rsidP="003C7879">
      <w:pPr>
        <w:tabs>
          <w:tab w:val="left" w:pos="-1440"/>
          <w:tab w:val="left" w:pos="-720"/>
          <w:tab w:val="left" w:pos="0"/>
          <w:tab w:val="left" w:pos="720"/>
          <w:tab w:val="left" w:pos="1440"/>
          <w:tab w:val="left" w:pos="2160"/>
          <w:tab w:val="left" w:pos="2880"/>
          <w:tab w:val="left" w:pos="5529"/>
        </w:tabs>
        <w:suppressAutoHyphens/>
        <w:jc w:val="both"/>
        <w:rPr>
          <w:rFonts w:ascii="Arial Narrow" w:hAnsi="Arial Narrow" w:cs="Arial"/>
          <w:spacing w:val="-2"/>
          <w:sz w:val="24"/>
          <w:szCs w:val="24"/>
        </w:rPr>
      </w:pPr>
      <w:r w:rsidRPr="002C46A8">
        <w:rPr>
          <w:rFonts w:ascii="Arial Narrow" w:hAnsi="Arial Narrow" w:cs="Arial"/>
          <w:spacing w:val="-2"/>
          <w:sz w:val="24"/>
          <w:szCs w:val="24"/>
        </w:rPr>
        <w:tab/>
      </w:r>
      <w:r w:rsidRPr="002C46A8">
        <w:rPr>
          <w:rFonts w:ascii="Arial Narrow" w:hAnsi="Arial Narrow" w:cs="Arial"/>
          <w:spacing w:val="-2"/>
          <w:sz w:val="24"/>
          <w:szCs w:val="24"/>
        </w:rPr>
        <w:tab/>
      </w:r>
      <w:r w:rsidRPr="002C46A8">
        <w:rPr>
          <w:rFonts w:ascii="Arial Narrow" w:hAnsi="Arial Narrow" w:cs="Arial"/>
          <w:spacing w:val="-2"/>
          <w:sz w:val="24"/>
          <w:szCs w:val="24"/>
        </w:rPr>
        <w:tab/>
        <w:t>In case of workers</w:t>
      </w:r>
      <w:r w:rsidRPr="002C46A8">
        <w:rPr>
          <w:rFonts w:ascii="Arial Narrow" w:hAnsi="Arial Narrow" w:cs="Arial"/>
          <w:spacing w:val="-2"/>
          <w:sz w:val="24"/>
          <w:szCs w:val="24"/>
        </w:rPr>
        <w:tab/>
        <w:t>10.00</w:t>
      </w:r>
      <w:r w:rsidR="003C7879" w:rsidRPr="002C46A8">
        <w:rPr>
          <w:rFonts w:ascii="Arial Narrow" w:hAnsi="Arial Narrow" w:cs="Arial"/>
          <w:spacing w:val="-2"/>
          <w:sz w:val="24"/>
          <w:szCs w:val="24"/>
        </w:rPr>
        <w:t>% of base salary</w:t>
      </w:r>
    </w:p>
    <w:p w:rsidR="003C7879" w:rsidRPr="002C46A8" w:rsidRDefault="003C7879" w:rsidP="003C7879">
      <w:pPr>
        <w:tabs>
          <w:tab w:val="left" w:pos="-1440"/>
          <w:tab w:val="left" w:pos="-720"/>
          <w:tab w:val="left" w:pos="0"/>
          <w:tab w:val="left" w:pos="720"/>
          <w:tab w:val="left" w:pos="1440"/>
          <w:tab w:val="left" w:pos="2160"/>
          <w:tab w:val="left" w:pos="2880"/>
          <w:tab w:val="left" w:pos="5529"/>
        </w:tabs>
        <w:suppressAutoHyphens/>
        <w:ind w:left="2160"/>
        <w:jc w:val="both"/>
        <w:rPr>
          <w:rFonts w:ascii="Arial Narrow" w:hAnsi="Arial Narrow" w:cs="Arial"/>
          <w:spacing w:val="-2"/>
          <w:sz w:val="24"/>
          <w:szCs w:val="24"/>
        </w:rPr>
      </w:pPr>
      <w:r w:rsidRPr="002C46A8">
        <w:rPr>
          <w:rFonts w:ascii="Arial Narrow" w:hAnsi="Arial Narrow" w:cs="Arial"/>
          <w:spacing w:val="-2"/>
          <w:sz w:val="24"/>
          <w:szCs w:val="24"/>
        </w:rPr>
        <w:lastRenderedPageBreak/>
        <w:t xml:space="preserve">In case of other than workers </w:t>
      </w:r>
      <w:r w:rsidRPr="002C46A8">
        <w:rPr>
          <w:rFonts w:ascii="Arial Narrow" w:hAnsi="Arial Narrow" w:cs="Arial"/>
          <w:spacing w:val="-2"/>
          <w:sz w:val="24"/>
          <w:szCs w:val="24"/>
        </w:rPr>
        <w:tab/>
        <w:t>10.00% of base salary</w:t>
      </w:r>
    </w:p>
    <w:p w:rsidR="003C7879" w:rsidRPr="002C46A8" w:rsidRDefault="003C7879" w:rsidP="003C7879">
      <w:pPr>
        <w:tabs>
          <w:tab w:val="left" w:pos="-1440"/>
          <w:tab w:val="left" w:pos="-720"/>
          <w:tab w:val="left" w:pos="0"/>
          <w:tab w:val="left" w:pos="720"/>
          <w:tab w:val="left" w:pos="1440"/>
          <w:tab w:val="left" w:pos="2160"/>
          <w:tab w:val="left" w:pos="2880"/>
          <w:tab w:val="left" w:pos="5529"/>
        </w:tabs>
        <w:suppressAutoHyphens/>
        <w:jc w:val="both"/>
        <w:rPr>
          <w:rFonts w:ascii="Arial Narrow" w:hAnsi="Arial Narrow" w:cs="Arial"/>
          <w:spacing w:val="-2"/>
          <w:sz w:val="24"/>
          <w:szCs w:val="24"/>
        </w:rPr>
      </w:pPr>
    </w:p>
    <w:p w:rsidR="003C7879" w:rsidRPr="002C46A8" w:rsidRDefault="003C7879" w:rsidP="003C7879">
      <w:pPr>
        <w:tabs>
          <w:tab w:val="left" w:pos="-1440"/>
          <w:tab w:val="left" w:pos="-720"/>
          <w:tab w:val="left" w:pos="0"/>
          <w:tab w:val="left" w:pos="720"/>
        </w:tabs>
        <w:suppressAutoHyphens/>
        <w:jc w:val="both"/>
        <w:rPr>
          <w:rFonts w:ascii="Arial Narrow" w:hAnsi="Arial Narrow" w:cs="Arial"/>
          <w:spacing w:val="-2"/>
          <w:sz w:val="24"/>
          <w:szCs w:val="24"/>
        </w:rPr>
      </w:pPr>
      <w:r w:rsidRPr="002C46A8">
        <w:rPr>
          <w:rFonts w:ascii="Arial Narrow" w:hAnsi="Arial Narrow" w:cs="Arial"/>
          <w:spacing w:val="-2"/>
          <w:sz w:val="24"/>
          <w:szCs w:val="24"/>
        </w:rPr>
        <w:t>The company pays monthly contributions to the Trustees of the fund.</w:t>
      </w:r>
    </w:p>
    <w:p w:rsidR="003C7879" w:rsidRPr="002C46A8" w:rsidRDefault="003C7879" w:rsidP="003C7879">
      <w:pPr>
        <w:tabs>
          <w:tab w:val="left" w:pos="-1440"/>
          <w:tab w:val="left" w:pos="-720"/>
          <w:tab w:val="left" w:pos="0"/>
          <w:tab w:val="left" w:pos="720"/>
        </w:tabs>
        <w:suppressAutoHyphens/>
        <w:jc w:val="both"/>
        <w:rPr>
          <w:rFonts w:ascii="Arial Narrow" w:hAnsi="Arial Narrow" w:cs="Arial"/>
          <w:spacing w:val="-2"/>
          <w:sz w:val="24"/>
          <w:szCs w:val="24"/>
        </w:rPr>
      </w:pPr>
    </w:p>
    <w:p w:rsidR="003C7879" w:rsidRPr="002C46A8" w:rsidRDefault="003C7879" w:rsidP="003C7879">
      <w:pPr>
        <w:tabs>
          <w:tab w:val="left" w:pos="-1440"/>
          <w:tab w:val="left" w:pos="-720"/>
          <w:tab w:val="left" w:pos="0"/>
          <w:tab w:val="left" w:pos="720"/>
          <w:tab w:val="left" w:pos="1440"/>
          <w:tab w:val="left" w:pos="2160"/>
          <w:tab w:val="left" w:pos="2880"/>
          <w:tab w:val="left" w:pos="6741"/>
        </w:tabs>
        <w:suppressAutoHyphens/>
        <w:ind w:left="1440" w:hanging="1440"/>
        <w:jc w:val="both"/>
        <w:rPr>
          <w:rFonts w:ascii="Arial Narrow" w:hAnsi="Arial Narrow" w:cs="Arial"/>
          <w:b/>
          <w:bCs/>
          <w:spacing w:val="-2"/>
          <w:sz w:val="24"/>
          <w:szCs w:val="24"/>
        </w:rPr>
      </w:pPr>
      <w:r w:rsidRPr="002C46A8">
        <w:rPr>
          <w:rFonts w:ascii="Arial Narrow" w:hAnsi="Arial Narrow" w:cs="Arial"/>
          <w:b/>
          <w:bCs/>
          <w:spacing w:val="-2"/>
          <w:sz w:val="24"/>
          <w:szCs w:val="24"/>
        </w:rPr>
        <w:t>Gratuity</w:t>
      </w:r>
    </w:p>
    <w:p w:rsidR="003C7879" w:rsidRPr="002C46A8" w:rsidRDefault="003C7879" w:rsidP="003C7879">
      <w:pPr>
        <w:tabs>
          <w:tab w:val="left" w:pos="-1440"/>
          <w:tab w:val="left" w:pos="-720"/>
          <w:tab w:val="left" w:pos="0"/>
          <w:tab w:val="left" w:pos="720"/>
          <w:tab w:val="left" w:pos="1440"/>
          <w:tab w:val="left" w:pos="2160"/>
          <w:tab w:val="left" w:pos="2880"/>
          <w:tab w:val="left" w:pos="6741"/>
        </w:tabs>
        <w:suppressAutoHyphens/>
        <w:ind w:left="1440" w:hanging="1440"/>
        <w:jc w:val="both"/>
        <w:rPr>
          <w:rFonts w:ascii="Arial Narrow" w:hAnsi="Arial Narrow" w:cs="Arial"/>
          <w:b/>
          <w:bCs/>
          <w:spacing w:val="-2"/>
          <w:sz w:val="24"/>
          <w:szCs w:val="24"/>
        </w:rPr>
      </w:pPr>
    </w:p>
    <w:p w:rsidR="003C7879" w:rsidRPr="002C46A8" w:rsidRDefault="003C7879" w:rsidP="003C7879">
      <w:pPr>
        <w:tabs>
          <w:tab w:val="left" w:pos="-1440"/>
          <w:tab w:val="left" w:pos="-720"/>
          <w:tab w:val="left" w:pos="0"/>
          <w:tab w:val="left" w:pos="720"/>
          <w:tab w:val="left" w:pos="1440"/>
          <w:tab w:val="left" w:pos="2160"/>
          <w:tab w:val="left" w:pos="2880"/>
          <w:tab w:val="left" w:pos="6741"/>
        </w:tabs>
        <w:suppressAutoHyphens/>
        <w:jc w:val="both"/>
        <w:rPr>
          <w:rFonts w:ascii="Arial Narrow" w:hAnsi="Arial Narrow" w:cs="Arial"/>
          <w:spacing w:val="-2"/>
          <w:sz w:val="24"/>
          <w:szCs w:val="24"/>
        </w:rPr>
      </w:pPr>
      <w:r w:rsidRPr="002C46A8">
        <w:rPr>
          <w:rFonts w:ascii="Arial Narrow" w:hAnsi="Arial Narrow" w:cs="Arial"/>
          <w:spacing w:val="-2"/>
          <w:sz w:val="24"/>
          <w:szCs w:val="24"/>
        </w:rPr>
        <w:t xml:space="preserve">The company maintains an unfunded gratuity scheme for the employees other than managerial staff. Gratuity to workers and salesmen is payable on retirement @ 6 weeks salary (last 5 years average) for each completed year of service; while gratuity to other employees is payable on retirement @ 5 weeks salary (last 5 years average) for each completed year of service subject to payment for a maximum of 125 weeks salary. Actuarial valuation of the gratuity has been done and as per actuary </w:t>
      </w:r>
      <w:r w:rsidR="00CB36E5" w:rsidRPr="00BD325E">
        <w:rPr>
          <w:rFonts w:ascii="Arial Narrow" w:hAnsi="Arial Narrow" w:cs="Arial"/>
          <w:spacing w:val="-2"/>
          <w:sz w:val="24"/>
          <w:szCs w:val="24"/>
        </w:rPr>
        <w:t>report,</w:t>
      </w:r>
      <w:r w:rsidRPr="002C46A8">
        <w:rPr>
          <w:rFonts w:ascii="Arial Narrow" w:hAnsi="Arial Narrow" w:cs="Arial"/>
          <w:spacing w:val="-2"/>
          <w:sz w:val="24"/>
          <w:szCs w:val="24"/>
        </w:rPr>
        <w:t xml:space="preserve"> provision for gratuity is adequate.</w:t>
      </w:r>
    </w:p>
    <w:p w:rsidR="003C7879" w:rsidRPr="002C46A8" w:rsidRDefault="003C7879" w:rsidP="003C7879">
      <w:pPr>
        <w:tabs>
          <w:tab w:val="left" w:pos="-1440"/>
          <w:tab w:val="left" w:pos="-720"/>
          <w:tab w:val="left" w:pos="0"/>
          <w:tab w:val="left" w:pos="720"/>
          <w:tab w:val="left" w:pos="1440"/>
          <w:tab w:val="left" w:pos="2160"/>
          <w:tab w:val="left" w:pos="2880"/>
          <w:tab w:val="left" w:pos="6741"/>
        </w:tabs>
        <w:suppressAutoHyphens/>
        <w:jc w:val="both"/>
        <w:rPr>
          <w:rFonts w:ascii="Arial Narrow" w:hAnsi="Arial Narrow" w:cs="Arial"/>
          <w:spacing w:val="-2"/>
          <w:sz w:val="24"/>
          <w:szCs w:val="24"/>
        </w:rPr>
      </w:pPr>
    </w:p>
    <w:p w:rsidR="003C7879" w:rsidRPr="002C46A8" w:rsidRDefault="003C7879" w:rsidP="003C7879">
      <w:pPr>
        <w:tabs>
          <w:tab w:val="left" w:pos="-1440"/>
          <w:tab w:val="left" w:pos="-720"/>
          <w:tab w:val="left" w:pos="0"/>
          <w:tab w:val="left" w:pos="720"/>
          <w:tab w:val="left" w:pos="1440"/>
          <w:tab w:val="left" w:pos="2160"/>
          <w:tab w:val="left" w:pos="2880"/>
          <w:tab w:val="left" w:pos="6741"/>
        </w:tabs>
        <w:suppressAutoHyphens/>
        <w:jc w:val="both"/>
        <w:rPr>
          <w:rFonts w:ascii="Arial Narrow" w:hAnsi="Arial Narrow" w:cs="Arial"/>
          <w:b/>
          <w:i/>
          <w:spacing w:val="-2"/>
          <w:sz w:val="24"/>
          <w:szCs w:val="24"/>
        </w:rPr>
      </w:pPr>
      <w:r w:rsidRPr="002C46A8">
        <w:rPr>
          <w:rFonts w:ascii="Arial Narrow" w:hAnsi="Arial Narrow" w:cs="Arial"/>
          <w:b/>
          <w:i/>
          <w:spacing w:val="-2"/>
          <w:sz w:val="24"/>
          <w:szCs w:val="24"/>
        </w:rPr>
        <w:t>Pension</w:t>
      </w:r>
    </w:p>
    <w:p w:rsidR="003C7879" w:rsidRPr="002C46A8" w:rsidRDefault="003C7879" w:rsidP="003C7879">
      <w:pPr>
        <w:tabs>
          <w:tab w:val="left" w:pos="-1440"/>
          <w:tab w:val="left" w:pos="-720"/>
          <w:tab w:val="left" w:pos="0"/>
          <w:tab w:val="left" w:pos="720"/>
          <w:tab w:val="left" w:pos="1440"/>
          <w:tab w:val="left" w:pos="2160"/>
          <w:tab w:val="left" w:pos="2880"/>
          <w:tab w:val="left" w:pos="6741"/>
        </w:tabs>
        <w:suppressAutoHyphens/>
        <w:jc w:val="both"/>
        <w:rPr>
          <w:rFonts w:ascii="Arial Narrow" w:hAnsi="Arial Narrow" w:cs="Arial"/>
          <w:b/>
          <w:i/>
          <w:spacing w:val="-2"/>
          <w:sz w:val="24"/>
          <w:szCs w:val="24"/>
        </w:rPr>
      </w:pPr>
    </w:p>
    <w:p w:rsidR="003C7879" w:rsidRPr="002C46A8" w:rsidRDefault="003C7879" w:rsidP="003C7879">
      <w:pPr>
        <w:tabs>
          <w:tab w:val="left" w:pos="-1440"/>
          <w:tab w:val="left" w:pos="-720"/>
          <w:tab w:val="left" w:pos="0"/>
          <w:tab w:val="left" w:pos="720"/>
          <w:tab w:val="left" w:pos="1440"/>
          <w:tab w:val="left" w:pos="2160"/>
          <w:tab w:val="left" w:pos="2880"/>
          <w:tab w:val="left" w:pos="6741"/>
        </w:tabs>
        <w:suppressAutoHyphens/>
        <w:jc w:val="both"/>
        <w:rPr>
          <w:rFonts w:ascii="Arial Narrow" w:hAnsi="Arial Narrow" w:cs="Arial"/>
          <w:spacing w:val="-2"/>
          <w:sz w:val="24"/>
          <w:szCs w:val="24"/>
        </w:rPr>
      </w:pPr>
      <w:r w:rsidRPr="002C46A8">
        <w:rPr>
          <w:rFonts w:ascii="Arial Narrow" w:hAnsi="Arial Narrow" w:cs="Arial"/>
          <w:spacing w:val="-2"/>
          <w:sz w:val="24"/>
          <w:szCs w:val="24"/>
        </w:rPr>
        <w:t>A pension scheme for manager</w:t>
      </w:r>
      <w:r w:rsidR="006A27FF" w:rsidRPr="002C46A8">
        <w:rPr>
          <w:rFonts w:ascii="Arial Narrow" w:hAnsi="Arial Narrow" w:cs="Arial"/>
          <w:spacing w:val="-2"/>
          <w:sz w:val="24"/>
          <w:szCs w:val="24"/>
        </w:rPr>
        <w:t>ial staff was introduced in XX. The company contributes 15</w:t>
      </w:r>
      <w:r w:rsidRPr="002C46A8">
        <w:rPr>
          <w:rFonts w:ascii="Arial Narrow" w:hAnsi="Arial Narrow" w:cs="Arial"/>
          <w:spacing w:val="-2"/>
          <w:sz w:val="24"/>
          <w:szCs w:val="24"/>
        </w:rPr>
        <w:t xml:space="preserve">% of base salary in respect of each manager. The contributions are charged to expenses. A separate Trust was formed for management of the assets and activities of the fund. Actuarial valuation of the Pension Fund has been done and as per actuary </w:t>
      </w:r>
      <w:r w:rsidR="00CB36E5" w:rsidRPr="00BD325E">
        <w:rPr>
          <w:rFonts w:ascii="Arial Narrow" w:hAnsi="Arial Narrow" w:cs="Arial"/>
          <w:spacing w:val="-2"/>
          <w:sz w:val="24"/>
          <w:szCs w:val="24"/>
        </w:rPr>
        <w:t>report,</w:t>
      </w:r>
      <w:r w:rsidRPr="002C46A8">
        <w:rPr>
          <w:rFonts w:ascii="Arial Narrow" w:hAnsi="Arial Narrow" w:cs="Arial"/>
          <w:spacing w:val="-2"/>
          <w:sz w:val="24"/>
          <w:szCs w:val="24"/>
        </w:rPr>
        <w:t xml:space="preserve"> contribution to the Fund by the company is adequate.</w:t>
      </w:r>
    </w:p>
    <w:p w:rsidR="003C7879" w:rsidRPr="002C46A8" w:rsidRDefault="003C7879" w:rsidP="003C7879">
      <w:pPr>
        <w:tabs>
          <w:tab w:val="left" w:pos="-1440"/>
          <w:tab w:val="left" w:pos="-720"/>
          <w:tab w:val="left" w:pos="0"/>
          <w:tab w:val="left" w:pos="720"/>
          <w:tab w:val="left" w:pos="1440"/>
          <w:tab w:val="left" w:pos="2160"/>
          <w:tab w:val="left" w:pos="2880"/>
          <w:tab w:val="left" w:pos="6741"/>
        </w:tabs>
        <w:suppressAutoHyphens/>
        <w:jc w:val="both"/>
        <w:rPr>
          <w:rFonts w:ascii="Arial Narrow" w:hAnsi="Arial Narrow" w:cs="Arial"/>
          <w:color w:val="FF0000"/>
          <w:spacing w:val="-2"/>
          <w:sz w:val="24"/>
          <w:szCs w:val="24"/>
        </w:rPr>
      </w:pPr>
    </w:p>
    <w:p w:rsidR="003C7879" w:rsidRPr="002C46A8" w:rsidRDefault="003C7879" w:rsidP="003C7879">
      <w:pPr>
        <w:pStyle w:val="Tabletext"/>
        <w:rPr>
          <w:rFonts w:ascii="Arial Narrow" w:hAnsi="Arial Narrow" w:cs="Arial"/>
          <w:b/>
          <w:i/>
          <w:sz w:val="24"/>
          <w:szCs w:val="24"/>
        </w:rPr>
      </w:pPr>
      <w:r w:rsidRPr="002C46A8">
        <w:rPr>
          <w:rFonts w:ascii="Arial Narrow" w:hAnsi="Arial Narrow" w:cs="Arial"/>
          <w:b/>
          <w:i/>
          <w:sz w:val="24"/>
          <w:szCs w:val="24"/>
        </w:rPr>
        <w:t>Staff turnover</w:t>
      </w:r>
    </w:p>
    <w:p w:rsidR="003C7879" w:rsidRPr="002C46A8" w:rsidRDefault="003C7879" w:rsidP="002C46A8">
      <w:pPr>
        <w:pStyle w:val="Tabletext"/>
        <w:rPr>
          <w:rFonts w:ascii="Arial Narrow" w:hAnsi="Arial Narrow" w:cs="Arial"/>
          <w:sz w:val="24"/>
          <w:szCs w:val="24"/>
          <w:u w:val="single"/>
        </w:rPr>
      </w:pPr>
      <w:r w:rsidRPr="002C46A8">
        <w:rPr>
          <w:rFonts w:ascii="Arial Narrow" w:hAnsi="Arial Narrow" w:cs="Arial"/>
          <w:sz w:val="24"/>
          <w:szCs w:val="24"/>
        </w:rPr>
        <w:t xml:space="preserve">During the year there is no top level staff turnover. However, the chief Accountant has transferred to Srilanka. Now this post is vacant. His works is done by the manager accounts under the direct supervision of CFO.  </w:t>
      </w:r>
    </w:p>
    <w:p w:rsidR="00B8500C" w:rsidRPr="002C46A8" w:rsidRDefault="00B8500C" w:rsidP="00B8500C">
      <w:pPr>
        <w:pStyle w:val="Head2bold"/>
        <w:rPr>
          <w:rFonts w:ascii="Arial Narrow" w:hAnsi="Arial Narrow" w:cs="Arial"/>
          <w:u w:val="single"/>
        </w:rPr>
      </w:pPr>
      <w:r w:rsidRPr="002C46A8">
        <w:rPr>
          <w:rFonts w:ascii="Arial Narrow" w:hAnsi="Arial Narrow" w:cs="Arial"/>
          <w:u w:val="single"/>
        </w:rPr>
        <w:t>The entity’s industry and environment</w:t>
      </w:r>
    </w:p>
    <w:p w:rsidR="00330A4B" w:rsidRPr="00330A4B" w:rsidRDefault="00330A4B" w:rsidP="009905EC">
      <w:pPr>
        <w:pStyle w:val="Text"/>
        <w:rPr>
          <w:rFonts w:ascii="Arial Narrow" w:hAnsi="Arial Narrow" w:cs="Arial"/>
          <w:sz w:val="24"/>
          <w:szCs w:val="24"/>
        </w:rPr>
      </w:pPr>
      <w:r w:rsidRPr="002C46A8">
        <w:rPr>
          <w:rFonts w:ascii="Arial Narrow" w:hAnsi="Arial Narrow" w:cs="Arial"/>
          <w:sz w:val="24"/>
          <w:szCs w:val="24"/>
        </w:rPr>
        <w:t>The domestic market is highly concentrated and competitive. The local manufacturers dominate the industry capturing market share of 90%. While the multinationals cater to the remaining demand. According to IMS</w:t>
      </w:r>
      <w:r w:rsidR="00BC0FD5">
        <w:rPr>
          <w:rFonts w:ascii="Arial Narrow" w:hAnsi="Arial Narrow" w:cs="Arial"/>
          <w:sz w:val="24"/>
          <w:szCs w:val="24"/>
        </w:rPr>
        <w:t>( intercontinental Medical statistics)</w:t>
      </w:r>
      <w:r w:rsidRPr="002C46A8">
        <w:rPr>
          <w:rFonts w:ascii="Arial Narrow" w:hAnsi="Arial Narrow" w:cs="Arial"/>
          <w:sz w:val="24"/>
          <w:szCs w:val="24"/>
        </w:rPr>
        <w:t xml:space="preserve"> Health, the top 10 companies hold 68.5% market share, the top 20 hold 85.73%, and the top 31 hold 94.1%, while the remaining 169 companies shared 5.9% among </w:t>
      </w:r>
      <w:r w:rsidR="00BC0FD5" w:rsidRPr="002C46A8">
        <w:rPr>
          <w:rFonts w:ascii="Arial Narrow" w:hAnsi="Arial Narrow" w:cs="Arial"/>
          <w:sz w:val="24"/>
          <w:szCs w:val="24"/>
        </w:rPr>
        <w:t>them. Square</w:t>
      </w:r>
      <w:r w:rsidRPr="002C46A8">
        <w:rPr>
          <w:rFonts w:ascii="Arial Narrow" w:hAnsi="Arial Narrow" w:cs="Arial"/>
          <w:sz w:val="24"/>
          <w:szCs w:val="24"/>
        </w:rPr>
        <w:t xml:space="preserve"> Pharmaceuticals led the indus</w:t>
      </w:r>
      <w:r w:rsidR="00D21AB7">
        <w:rPr>
          <w:rFonts w:ascii="Arial Narrow" w:hAnsi="Arial Narrow" w:cs="Arial"/>
          <w:sz w:val="24"/>
          <w:szCs w:val="24"/>
        </w:rPr>
        <w:t>try with a market share of 18.7</w:t>
      </w:r>
      <w:r w:rsidRPr="002C46A8">
        <w:rPr>
          <w:rFonts w:ascii="Arial Narrow" w:hAnsi="Arial Narrow" w:cs="Arial"/>
          <w:sz w:val="24"/>
          <w:szCs w:val="24"/>
        </w:rPr>
        <w:t>%. Incepta and Beximco took 2nd</w:t>
      </w:r>
      <w:r w:rsidR="00BC0FD5" w:rsidRPr="002C46A8">
        <w:rPr>
          <w:rFonts w:ascii="Arial Narrow" w:hAnsi="Arial Narrow" w:cs="Arial"/>
          <w:sz w:val="24"/>
          <w:szCs w:val="24"/>
        </w:rPr>
        <w:t> and</w:t>
      </w:r>
      <w:r w:rsidRPr="002C46A8">
        <w:rPr>
          <w:rFonts w:ascii="Arial Narrow" w:hAnsi="Arial Narrow" w:cs="Arial"/>
          <w:sz w:val="24"/>
          <w:szCs w:val="24"/>
        </w:rPr>
        <w:t xml:space="preserve"> 3rd positions with market shares of 10.42% and 8.47% respectively.</w:t>
      </w:r>
    </w:p>
    <w:p w:rsidR="009905EC" w:rsidRPr="002C46A8" w:rsidRDefault="009905EC" w:rsidP="009905EC">
      <w:pPr>
        <w:pStyle w:val="Text"/>
        <w:rPr>
          <w:rFonts w:ascii="Arial Narrow" w:hAnsi="Arial Narrow" w:cs="Arial"/>
          <w:sz w:val="24"/>
          <w:szCs w:val="24"/>
        </w:rPr>
      </w:pPr>
      <w:r w:rsidRPr="002C46A8">
        <w:rPr>
          <w:rFonts w:ascii="Arial Narrow" w:hAnsi="Arial Narrow" w:cs="Arial"/>
          <w:sz w:val="24"/>
          <w:szCs w:val="24"/>
        </w:rPr>
        <w:t>The domestic market Industrial/Mfg growth r</w:t>
      </w:r>
      <w:r w:rsidR="00DC003E" w:rsidRPr="002C46A8">
        <w:rPr>
          <w:rFonts w:ascii="Arial Narrow" w:hAnsi="Arial Narrow" w:cs="Arial"/>
          <w:sz w:val="24"/>
          <w:szCs w:val="24"/>
        </w:rPr>
        <w:t>ate (</w:t>
      </w:r>
      <w:r w:rsidR="00502A9D">
        <w:rPr>
          <w:rFonts w:ascii="Arial Narrow" w:hAnsi="Arial Narrow" w:cs="Arial"/>
          <w:sz w:val="24"/>
          <w:szCs w:val="24"/>
        </w:rPr>
        <w:t>6</w:t>
      </w:r>
      <w:r w:rsidR="00DC003E" w:rsidRPr="002C46A8">
        <w:rPr>
          <w:rFonts w:ascii="Arial Narrow" w:hAnsi="Arial Narrow" w:cs="Arial"/>
          <w:sz w:val="24"/>
          <w:szCs w:val="24"/>
        </w:rPr>
        <w:t>% of</w:t>
      </w:r>
      <w:r w:rsidR="00B26199" w:rsidRPr="002C46A8">
        <w:rPr>
          <w:rFonts w:ascii="Arial Narrow" w:hAnsi="Arial Narrow" w:cs="Arial"/>
          <w:sz w:val="24"/>
          <w:szCs w:val="24"/>
        </w:rPr>
        <w:t xml:space="preserve"> GDP) is XXX</w:t>
      </w:r>
      <w:r w:rsidR="00DC003E" w:rsidRPr="002C46A8">
        <w:rPr>
          <w:rFonts w:ascii="Arial Narrow" w:hAnsi="Arial Narrow" w:cs="Arial"/>
          <w:sz w:val="24"/>
          <w:szCs w:val="24"/>
        </w:rPr>
        <w:t xml:space="preserve"> in 2014</w:t>
      </w:r>
      <w:r w:rsidRPr="002C46A8">
        <w:rPr>
          <w:rFonts w:ascii="Arial Narrow" w:hAnsi="Arial Narrow" w:cs="Arial"/>
          <w:sz w:val="24"/>
          <w:szCs w:val="24"/>
        </w:rPr>
        <w:t xml:space="preserve">. At present there are </w:t>
      </w:r>
      <w:r w:rsidR="00B26199" w:rsidRPr="002C46A8">
        <w:rPr>
          <w:rFonts w:ascii="Arial Narrow" w:hAnsi="Arial Narrow" w:cs="Arial"/>
          <w:sz w:val="24"/>
          <w:szCs w:val="24"/>
        </w:rPr>
        <w:t>XXX</w:t>
      </w:r>
      <w:r w:rsidRPr="002C46A8">
        <w:rPr>
          <w:rFonts w:ascii="Arial Narrow" w:hAnsi="Arial Narrow" w:cs="Arial"/>
          <w:sz w:val="24"/>
          <w:szCs w:val="24"/>
        </w:rPr>
        <w:t xml:space="preserve"> listed Pharmaceuticals &amp; Chemicals companies operating in Bangladesh.</w:t>
      </w:r>
      <w:r w:rsidR="00627F11" w:rsidRPr="002C46A8">
        <w:rPr>
          <w:rFonts w:ascii="Arial Narrow" w:hAnsi="Arial Narrow" w:cs="Arial"/>
          <w:sz w:val="24"/>
          <w:szCs w:val="24"/>
        </w:rPr>
        <w:t xml:space="preserve"> Market share analysis of local pharmaceuticals</w:t>
      </w:r>
      <w:r w:rsidR="00C4055E" w:rsidRPr="002C46A8">
        <w:rPr>
          <w:rFonts w:ascii="Arial Narrow" w:hAnsi="Arial Narrow" w:cs="Arial"/>
          <w:sz w:val="24"/>
          <w:szCs w:val="24"/>
        </w:rPr>
        <w:t xml:space="preserve"> companies in Bangladesh are given below:</w:t>
      </w:r>
      <w:r w:rsidR="00627F11" w:rsidRPr="002C46A8">
        <w:rPr>
          <w:rFonts w:ascii="Arial Narrow" w:hAnsi="Arial Narrow" w:cs="Arial"/>
          <w:sz w:val="24"/>
          <w:szCs w:val="24"/>
        </w:rPr>
        <w:t xml:space="preserve"> </w:t>
      </w:r>
    </w:p>
    <w:p w:rsidR="004565B5" w:rsidRPr="002C46A8" w:rsidRDefault="005437D1" w:rsidP="009905EC">
      <w:pPr>
        <w:pStyle w:val="Text"/>
        <w:rPr>
          <w:rFonts w:ascii="Arial Narrow" w:hAnsi="Arial Narrow" w:cs="Arial"/>
          <w:sz w:val="24"/>
          <w:szCs w:val="24"/>
        </w:rPr>
      </w:pPr>
      <w:r w:rsidRPr="002C46A8">
        <w:rPr>
          <w:rFonts w:ascii="Arial Narrow" w:hAnsi="Arial Narrow" w:cs="Arial"/>
          <w:noProof/>
          <w:sz w:val="24"/>
          <w:szCs w:val="24"/>
        </w:rPr>
        <w:lastRenderedPageBreak/>
        <w:drawing>
          <wp:inline distT="0" distB="0" distL="0" distR="0" wp14:anchorId="3ABC459C" wp14:editId="63C74956">
            <wp:extent cx="3067050" cy="2359607"/>
            <wp:effectExtent l="0" t="0" r="0" b="0"/>
            <wp:docPr id="1" name="Picture 1" descr="https://www.lightcastlebd.com/wp-content/uploads/2015/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lightcastlebd.com/wp-content/uploads/2015/12/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86345" cy="2374452"/>
                    </a:xfrm>
                    <a:prstGeom prst="rect">
                      <a:avLst/>
                    </a:prstGeom>
                    <a:noFill/>
                    <a:ln>
                      <a:noFill/>
                    </a:ln>
                  </pic:spPr>
                </pic:pic>
              </a:graphicData>
            </a:graphic>
          </wp:inline>
        </w:drawing>
      </w:r>
    </w:p>
    <w:p w:rsidR="00C4055E" w:rsidRPr="002C46A8" w:rsidRDefault="00C4055E" w:rsidP="009905EC">
      <w:pPr>
        <w:pStyle w:val="Text"/>
        <w:rPr>
          <w:rFonts w:ascii="Arial Narrow" w:hAnsi="Arial Narrow" w:cs="Arial"/>
          <w:sz w:val="24"/>
          <w:szCs w:val="24"/>
        </w:rPr>
      </w:pPr>
      <w:r w:rsidRPr="002C46A8">
        <w:rPr>
          <w:rFonts w:ascii="Arial Narrow" w:hAnsi="Arial Narrow" w:cs="Arial"/>
          <w:sz w:val="24"/>
          <w:szCs w:val="24"/>
        </w:rPr>
        <w:t>Data source: online search</w:t>
      </w:r>
      <w:r w:rsidR="00DF25FE" w:rsidRPr="002C46A8">
        <w:rPr>
          <w:rFonts w:ascii="Arial Narrow" w:hAnsi="Arial Narrow" w:cs="Arial"/>
          <w:sz w:val="24"/>
          <w:szCs w:val="24"/>
        </w:rPr>
        <w:t xml:space="preserve">:  </w:t>
      </w:r>
      <w:hyperlink r:id="rId8" w:history="1">
        <w:r w:rsidR="00CB5E05" w:rsidRPr="002C46A8">
          <w:rPr>
            <w:rStyle w:val="Hyperlink"/>
            <w:rFonts w:ascii="Arial Narrow" w:hAnsi="Arial Narrow" w:cs="Arial"/>
            <w:sz w:val="24"/>
            <w:szCs w:val="24"/>
          </w:rPr>
          <w:t>www.lightcastlebd.com</w:t>
        </w:r>
      </w:hyperlink>
      <w:r w:rsidR="00CB5E05">
        <w:rPr>
          <w:rFonts w:ascii="Arial Narrow" w:hAnsi="Arial Narrow" w:cs="Arial"/>
          <w:sz w:val="24"/>
          <w:szCs w:val="24"/>
        </w:rPr>
        <w:t xml:space="preserve">, </w:t>
      </w:r>
      <w:hyperlink r:id="rId9" w:history="1">
        <w:r w:rsidR="00CB5E05">
          <w:rPr>
            <w:rStyle w:val="Hyperlink"/>
          </w:rPr>
          <w:t>http://www.bapi-bd.com/bangladesh-pharma-industry/prospect-opportunities</w:t>
        </w:r>
      </w:hyperlink>
      <w:r w:rsidR="00582AA5">
        <w:t xml:space="preserve">, </w:t>
      </w:r>
      <w:hyperlink r:id="rId10" w:history="1">
        <w:r w:rsidR="00582AA5">
          <w:rPr>
            <w:rStyle w:val="Hyperlink"/>
          </w:rPr>
          <w:t>https://www.thedailystar.net/business/new-horizon-opens-pharma-ingredient-makers-1561084</w:t>
        </w:r>
      </w:hyperlink>
    </w:p>
    <w:p w:rsidR="009905EC" w:rsidRPr="002C46A8" w:rsidRDefault="009905EC" w:rsidP="009905EC">
      <w:pPr>
        <w:pStyle w:val="Text"/>
        <w:rPr>
          <w:rFonts w:ascii="Arial Narrow" w:hAnsi="Arial Narrow" w:cs="Arial"/>
          <w:sz w:val="24"/>
          <w:szCs w:val="24"/>
        </w:rPr>
      </w:pPr>
      <w:r w:rsidRPr="002C46A8">
        <w:rPr>
          <w:rFonts w:ascii="Arial Narrow" w:hAnsi="Arial Narrow" w:cs="Arial"/>
          <w:sz w:val="24"/>
          <w:szCs w:val="24"/>
        </w:rPr>
        <w:t>Net asset value per share of top 10 Pharmaceuticals &amp; Chemicals compa</w:t>
      </w:r>
      <w:r w:rsidR="00B26199" w:rsidRPr="002C46A8">
        <w:rPr>
          <w:rFonts w:ascii="Arial Narrow" w:hAnsi="Arial Narrow" w:cs="Arial"/>
          <w:sz w:val="24"/>
          <w:szCs w:val="24"/>
        </w:rPr>
        <w:t>nies in 2014</w:t>
      </w:r>
      <w:r w:rsidRPr="002C46A8">
        <w:rPr>
          <w:rFonts w:ascii="Arial Narrow" w:hAnsi="Arial Narrow" w:cs="Arial"/>
          <w:sz w:val="24"/>
          <w:szCs w:val="24"/>
        </w:rPr>
        <w:t xml:space="preserve"> were as follows:</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Al-Amin Chemicals – Tk.</w:t>
      </w:r>
      <w:r w:rsidR="00121ABE" w:rsidRPr="002C46A8">
        <w:rPr>
          <w:rFonts w:ascii="Arial Narrow" w:hAnsi="Arial Narrow" w:cs="Arial"/>
          <w:sz w:val="24"/>
          <w:szCs w:val="24"/>
        </w:rPr>
        <w:t>XX</w:t>
      </w:r>
      <w:r w:rsidRPr="002C46A8">
        <w:rPr>
          <w:rFonts w:ascii="Arial Narrow" w:hAnsi="Arial Narrow" w:cs="Arial"/>
          <w:sz w:val="24"/>
          <w:szCs w:val="24"/>
        </w:rPr>
        <w:t xml:space="preserve">  </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 xml:space="preserve">Ambee Pharma- Tk. </w:t>
      </w:r>
      <w:r w:rsidR="00121ABE" w:rsidRPr="002C46A8">
        <w:rPr>
          <w:rFonts w:ascii="Arial Narrow" w:hAnsi="Arial Narrow" w:cs="Arial"/>
          <w:sz w:val="24"/>
          <w:szCs w:val="24"/>
        </w:rPr>
        <w:t>XX</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 xml:space="preserve">BCIL- Tk. </w:t>
      </w:r>
      <w:r w:rsidR="00121ABE" w:rsidRPr="002C46A8">
        <w:rPr>
          <w:rFonts w:ascii="Arial Narrow" w:hAnsi="Arial Narrow" w:cs="Arial"/>
          <w:sz w:val="24"/>
          <w:szCs w:val="24"/>
        </w:rPr>
        <w:t>XX</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 xml:space="preserve">Glaxo Smith Kline- Tk. </w:t>
      </w:r>
      <w:r w:rsidR="00121ABE" w:rsidRPr="002C46A8">
        <w:rPr>
          <w:rFonts w:ascii="Arial Narrow" w:hAnsi="Arial Narrow" w:cs="Arial"/>
          <w:sz w:val="24"/>
          <w:szCs w:val="24"/>
        </w:rPr>
        <w:t>XX</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 xml:space="preserve">Square Pharmaceuticals Ltd.- Tk. </w:t>
      </w:r>
      <w:r w:rsidR="00121ABE" w:rsidRPr="002C46A8">
        <w:rPr>
          <w:rFonts w:ascii="Arial Narrow" w:hAnsi="Arial Narrow" w:cs="Arial"/>
          <w:sz w:val="24"/>
          <w:szCs w:val="24"/>
        </w:rPr>
        <w:t>XX</w:t>
      </w:r>
      <w:r w:rsidRPr="002C46A8">
        <w:rPr>
          <w:rFonts w:ascii="Arial Narrow" w:hAnsi="Arial Narrow" w:cs="Arial"/>
          <w:sz w:val="24"/>
          <w:szCs w:val="24"/>
        </w:rPr>
        <w:t xml:space="preserve">  </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 xml:space="preserve">Beximco Pharma- Tk. </w:t>
      </w:r>
      <w:r w:rsidR="00121ABE" w:rsidRPr="002C46A8">
        <w:rPr>
          <w:rFonts w:ascii="Arial Narrow" w:hAnsi="Arial Narrow" w:cs="Arial"/>
          <w:sz w:val="24"/>
          <w:szCs w:val="24"/>
        </w:rPr>
        <w:t>XX</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 xml:space="preserve">The Ibn Sina- </w:t>
      </w:r>
      <w:r w:rsidR="00121ABE" w:rsidRPr="002C46A8">
        <w:rPr>
          <w:rFonts w:ascii="Arial Narrow" w:hAnsi="Arial Narrow" w:cs="Arial"/>
          <w:sz w:val="24"/>
          <w:szCs w:val="24"/>
        </w:rPr>
        <w:t>Tk. XX</w:t>
      </w:r>
      <w:r w:rsidRPr="002C46A8">
        <w:rPr>
          <w:rFonts w:ascii="Arial Narrow" w:hAnsi="Arial Narrow" w:cs="Arial"/>
          <w:sz w:val="24"/>
          <w:szCs w:val="24"/>
        </w:rPr>
        <w:t xml:space="preserve"> </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 xml:space="preserve">Renata Ltd.- Tk. </w:t>
      </w:r>
      <w:r w:rsidR="00121ABE" w:rsidRPr="002C46A8">
        <w:rPr>
          <w:rFonts w:ascii="Arial Narrow" w:hAnsi="Arial Narrow" w:cs="Arial"/>
          <w:sz w:val="24"/>
          <w:szCs w:val="24"/>
        </w:rPr>
        <w:t>XX</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Kohinoor Chemicals- Tk. (</w:t>
      </w:r>
      <w:r w:rsidR="00121ABE" w:rsidRPr="002C46A8">
        <w:rPr>
          <w:rFonts w:ascii="Arial Narrow" w:hAnsi="Arial Narrow" w:cs="Arial"/>
          <w:sz w:val="24"/>
          <w:szCs w:val="24"/>
        </w:rPr>
        <w:t>XX</w:t>
      </w:r>
      <w:r w:rsidRPr="002C46A8">
        <w:rPr>
          <w:rFonts w:ascii="Arial Narrow" w:hAnsi="Arial Narrow" w:cs="Arial"/>
          <w:sz w:val="24"/>
          <w:szCs w:val="24"/>
        </w:rPr>
        <w:t>)</w:t>
      </w:r>
    </w:p>
    <w:p w:rsidR="009905EC" w:rsidRPr="002C46A8" w:rsidRDefault="009905EC"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 xml:space="preserve">Pharma Aids- Tk. </w:t>
      </w:r>
      <w:r w:rsidR="00121ABE" w:rsidRPr="002C46A8">
        <w:rPr>
          <w:rFonts w:ascii="Arial Narrow" w:hAnsi="Arial Narrow" w:cs="Arial"/>
          <w:sz w:val="24"/>
          <w:szCs w:val="24"/>
        </w:rPr>
        <w:t>XX</w:t>
      </w:r>
      <w:r w:rsidRPr="002C46A8">
        <w:rPr>
          <w:rFonts w:ascii="Arial Narrow" w:hAnsi="Arial Narrow" w:cs="Arial"/>
          <w:sz w:val="24"/>
          <w:szCs w:val="24"/>
        </w:rPr>
        <w:t xml:space="preserve"> </w:t>
      </w:r>
    </w:p>
    <w:p w:rsidR="009905EC" w:rsidRPr="002C46A8" w:rsidRDefault="00E377DE" w:rsidP="009905EC">
      <w:pPr>
        <w:pStyle w:val="Text"/>
        <w:numPr>
          <w:ilvl w:val="0"/>
          <w:numId w:val="9"/>
        </w:numPr>
        <w:rPr>
          <w:rFonts w:ascii="Arial Narrow" w:hAnsi="Arial Narrow" w:cs="Arial"/>
          <w:sz w:val="24"/>
          <w:szCs w:val="24"/>
        </w:rPr>
      </w:pPr>
      <w:r w:rsidRPr="002C46A8">
        <w:rPr>
          <w:rFonts w:ascii="Arial Narrow" w:hAnsi="Arial Narrow" w:cs="Arial"/>
          <w:sz w:val="24"/>
          <w:szCs w:val="24"/>
        </w:rPr>
        <w:t>XYZ</w:t>
      </w:r>
      <w:r w:rsidR="00583F00" w:rsidRPr="002C46A8">
        <w:rPr>
          <w:rFonts w:ascii="Arial Narrow" w:hAnsi="Arial Narrow" w:cs="Arial"/>
          <w:sz w:val="24"/>
          <w:szCs w:val="24"/>
        </w:rPr>
        <w:t xml:space="preserve"> </w:t>
      </w:r>
      <w:r w:rsidR="009905EC" w:rsidRPr="002C46A8">
        <w:rPr>
          <w:rFonts w:ascii="Arial Narrow" w:hAnsi="Arial Narrow" w:cs="Arial"/>
          <w:sz w:val="24"/>
          <w:szCs w:val="24"/>
        </w:rPr>
        <w:t xml:space="preserve">Limited.- Tk. </w:t>
      </w:r>
      <w:r w:rsidR="00121ABE" w:rsidRPr="002C46A8">
        <w:rPr>
          <w:rFonts w:ascii="Arial Narrow" w:hAnsi="Arial Narrow" w:cs="Arial"/>
          <w:sz w:val="24"/>
          <w:szCs w:val="24"/>
        </w:rPr>
        <w:t>192.00</w:t>
      </w:r>
      <w:r w:rsidR="009905EC" w:rsidRPr="002C46A8">
        <w:rPr>
          <w:rFonts w:ascii="Arial Narrow" w:hAnsi="Arial Narrow" w:cs="Arial"/>
          <w:sz w:val="24"/>
          <w:szCs w:val="24"/>
        </w:rPr>
        <w:t xml:space="preserve"> </w:t>
      </w:r>
    </w:p>
    <w:p w:rsidR="009905EC" w:rsidRPr="002C46A8" w:rsidRDefault="009905EC" w:rsidP="009905EC">
      <w:pPr>
        <w:pStyle w:val="Text"/>
        <w:rPr>
          <w:rFonts w:ascii="Arial Narrow" w:hAnsi="Arial Narrow" w:cs="Arial"/>
          <w:bCs/>
          <w:sz w:val="24"/>
          <w:szCs w:val="24"/>
          <w:highlight w:val="magenta"/>
        </w:rPr>
      </w:pPr>
      <w:r w:rsidRPr="002C46A8">
        <w:rPr>
          <w:rFonts w:ascii="Arial Narrow" w:hAnsi="Arial Narrow" w:cs="Arial"/>
          <w:sz w:val="24"/>
          <w:szCs w:val="24"/>
        </w:rPr>
        <w:t>Maintaining its market share therefore remains a stiff challenge for the company</w:t>
      </w:r>
    </w:p>
    <w:p w:rsidR="00685B14" w:rsidRPr="002C46A8" w:rsidRDefault="00685B14" w:rsidP="00685B14">
      <w:pPr>
        <w:pStyle w:val="Head2"/>
        <w:rPr>
          <w:rFonts w:ascii="Arial Narrow" w:hAnsi="Arial Narrow" w:cs="Arial"/>
          <w:b/>
          <w:sz w:val="24"/>
          <w:szCs w:val="24"/>
          <w:u w:val="single"/>
        </w:rPr>
      </w:pPr>
      <w:r w:rsidRPr="002C46A8">
        <w:rPr>
          <w:rFonts w:ascii="Arial Narrow" w:hAnsi="Arial Narrow" w:cs="Arial"/>
          <w:b/>
          <w:sz w:val="24"/>
          <w:szCs w:val="24"/>
          <w:u w:val="single"/>
        </w:rPr>
        <w:t>Economic, political and social environment</w:t>
      </w:r>
    </w:p>
    <w:p w:rsidR="00FF23E4" w:rsidRPr="002C46A8" w:rsidRDefault="00FF23E4" w:rsidP="00FF23E4">
      <w:pPr>
        <w:pStyle w:val="Text"/>
        <w:rPr>
          <w:rFonts w:ascii="Arial Narrow" w:hAnsi="Arial Narrow" w:cs="Arial"/>
          <w:b/>
          <w:bCs/>
          <w:sz w:val="24"/>
          <w:szCs w:val="24"/>
        </w:rPr>
      </w:pPr>
      <w:r w:rsidRPr="002C46A8">
        <w:rPr>
          <w:rFonts w:ascii="Arial Narrow" w:hAnsi="Arial Narrow" w:cs="Arial"/>
          <w:sz w:val="24"/>
          <w:szCs w:val="24"/>
        </w:rPr>
        <w:tab/>
      </w:r>
      <w:r w:rsidRPr="002C46A8">
        <w:rPr>
          <w:rFonts w:ascii="Arial Narrow" w:hAnsi="Arial Narrow" w:cs="Arial"/>
          <w:b/>
          <w:bCs/>
          <w:sz w:val="24"/>
          <w:szCs w:val="24"/>
        </w:rPr>
        <w:t>Economic</w:t>
      </w:r>
    </w:p>
    <w:p w:rsidR="00FF23E4" w:rsidRPr="002C46A8" w:rsidRDefault="00FF23E4" w:rsidP="00FF23E4">
      <w:pPr>
        <w:pStyle w:val="Text"/>
        <w:rPr>
          <w:rFonts w:ascii="Arial Narrow" w:hAnsi="Arial Narrow" w:cs="Arial"/>
          <w:sz w:val="24"/>
          <w:szCs w:val="24"/>
          <w:highlight w:val="magenta"/>
        </w:rPr>
      </w:pPr>
      <w:r w:rsidRPr="002C46A8">
        <w:rPr>
          <w:rFonts w:ascii="Arial Narrow" w:hAnsi="Arial Narrow" w:cs="Arial"/>
          <w:sz w:val="24"/>
          <w:szCs w:val="24"/>
        </w:rPr>
        <w:lastRenderedPageBreak/>
        <w:t>The economy is mainly market based, but the Government still plays a significant role. The Government is trying to improve the climate for foreign investors and liberalizing the capital markets.</w:t>
      </w:r>
      <w:r w:rsidRPr="002C46A8">
        <w:rPr>
          <w:rFonts w:ascii="Arial Narrow" w:hAnsi="Arial Narrow" w:cs="Arial"/>
          <w:sz w:val="24"/>
          <w:szCs w:val="24"/>
          <w:highlight w:val="magenta"/>
        </w:rPr>
        <w:t xml:space="preserve"> </w:t>
      </w:r>
      <w:r w:rsidRPr="002C46A8">
        <w:rPr>
          <w:rFonts w:ascii="Arial Narrow" w:hAnsi="Arial Narrow" w:cs="Arial"/>
          <w:sz w:val="24"/>
          <w:szCs w:val="24"/>
        </w:rPr>
        <w:t xml:space="preserve">A growth </w:t>
      </w:r>
      <w:r w:rsidR="002F7730" w:rsidRPr="002C46A8">
        <w:rPr>
          <w:rFonts w:ascii="Arial Narrow" w:hAnsi="Arial Narrow" w:cs="Arial"/>
          <w:sz w:val="24"/>
          <w:szCs w:val="24"/>
        </w:rPr>
        <w:t>of 6</w:t>
      </w:r>
      <w:r w:rsidRPr="002C46A8">
        <w:rPr>
          <w:rFonts w:ascii="Arial Narrow" w:hAnsi="Arial Narrow" w:cs="Arial"/>
          <w:sz w:val="24"/>
          <w:szCs w:val="24"/>
        </w:rPr>
        <w:t>%-6.5% is projected and inflation rate would be between 7.5% to 8.5%</w:t>
      </w:r>
    </w:p>
    <w:p w:rsidR="00FF23E4" w:rsidRPr="002C46A8" w:rsidRDefault="00FF23E4" w:rsidP="00FF23E4">
      <w:pPr>
        <w:pStyle w:val="Text"/>
        <w:rPr>
          <w:rFonts w:ascii="Arial Narrow" w:hAnsi="Arial Narrow" w:cs="Arial"/>
          <w:sz w:val="24"/>
          <w:szCs w:val="24"/>
          <w:highlight w:val="magenta"/>
        </w:rPr>
      </w:pPr>
      <w:r w:rsidRPr="002C46A8">
        <w:rPr>
          <w:rFonts w:ascii="Arial Narrow" w:hAnsi="Arial Narrow" w:cs="Arial"/>
          <w:sz w:val="24"/>
          <w:szCs w:val="24"/>
        </w:rPr>
        <w:t>There have been no significant changes in the tax regulations in the year. The taxation regime does not provide any significant new challenge to the company.</w:t>
      </w:r>
    </w:p>
    <w:p w:rsidR="00FF23E4" w:rsidRPr="002C46A8" w:rsidRDefault="00FF23E4" w:rsidP="00FF23E4">
      <w:pPr>
        <w:pStyle w:val="Text"/>
        <w:rPr>
          <w:rFonts w:ascii="Arial Narrow" w:hAnsi="Arial Narrow" w:cs="Arial"/>
          <w:b/>
          <w:bCs/>
          <w:sz w:val="24"/>
          <w:szCs w:val="24"/>
        </w:rPr>
      </w:pPr>
      <w:r w:rsidRPr="002C46A8">
        <w:rPr>
          <w:rFonts w:ascii="Arial Narrow" w:hAnsi="Arial Narrow" w:cs="Arial"/>
          <w:b/>
          <w:bCs/>
          <w:sz w:val="24"/>
          <w:szCs w:val="24"/>
        </w:rPr>
        <w:t>Political</w:t>
      </w:r>
    </w:p>
    <w:p w:rsidR="00FF23E4" w:rsidRPr="002C46A8" w:rsidRDefault="007A7EC4" w:rsidP="00FF23E4">
      <w:pPr>
        <w:pStyle w:val="Text"/>
        <w:rPr>
          <w:rFonts w:ascii="Arial Narrow" w:hAnsi="Arial Narrow" w:cs="Arial"/>
          <w:sz w:val="24"/>
          <w:szCs w:val="24"/>
        </w:rPr>
      </w:pPr>
      <w:r w:rsidRPr="002C46A8">
        <w:rPr>
          <w:rFonts w:ascii="Arial Narrow" w:hAnsi="Arial Narrow" w:cs="Arial"/>
          <w:sz w:val="24"/>
          <w:szCs w:val="24"/>
        </w:rPr>
        <w:t xml:space="preserve">Though the country </w:t>
      </w:r>
      <w:r w:rsidR="003A73E2" w:rsidRPr="002C46A8">
        <w:rPr>
          <w:rFonts w:ascii="Arial Narrow" w:hAnsi="Arial Narrow" w:cs="Arial"/>
          <w:sz w:val="24"/>
          <w:szCs w:val="24"/>
        </w:rPr>
        <w:t>is has</w:t>
      </w:r>
      <w:r w:rsidRPr="002C46A8">
        <w:rPr>
          <w:rFonts w:ascii="Arial Narrow" w:hAnsi="Arial Narrow" w:cs="Arial"/>
          <w:sz w:val="24"/>
          <w:szCs w:val="24"/>
        </w:rPr>
        <w:t xml:space="preserve"> stable </w:t>
      </w:r>
      <w:r w:rsidR="00FF23E4" w:rsidRPr="002C46A8">
        <w:rPr>
          <w:rFonts w:ascii="Arial Narrow" w:hAnsi="Arial Narrow" w:cs="Arial"/>
          <w:sz w:val="24"/>
          <w:szCs w:val="24"/>
        </w:rPr>
        <w:t xml:space="preserve">political </w:t>
      </w:r>
      <w:r w:rsidR="00925BD4" w:rsidRPr="002C46A8">
        <w:rPr>
          <w:rFonts w:ascii="Arial Narrow" w:hAnsi="Arial Narrow" w:cs="Arial"/>
          <w:sz w:val="24"/>
          <w:szCs w:val="24"/>
        </w:rPr>
        <w:t xml:space="preserve">govt elected </w:t>
      </w:r>
      <w:r w:rsidR="00FF23E4" w:rsidRPr="002C46A8">
        <w:rPr>
          <w:rFonts w:ascii="Arial Narrow" w:hAnsi="Arial Narrow" w:cs="Arial"/>
          <w:sz w:val="24"/>
          <w:szCs w:val="24"/>
        </w:rPr>
        <w:t xml:space="preserve"> of major political parties and attempt for overruling corruption by the current government is the motivation for greater investment in established fair businesses. There is no such political issue that may adversely impact the operation of </w:t>
      </w:r>
      <w:r w:rsidR="00B53AF3" w:rsidRPr="002C46A8">
        <w:rPr>
          <w:rFonts w:ascii="Arial Narrow" w:hAnsi="Arial Narrow" w:cs="Arial"/>
          <w:sz w:val="24"/>
          <w:szCs w:val="24"/>
        </w:rPr>
        <w:t>XYZ LTD</w:t>
      </w:r>
      <w:r w:rsidR="00FF23E4" w:rsidRPr="002C46A8">
        <w:rPr>
          <w:rFonts w:ascii="Arial Narrow" w:hAnsi="Arial Narrow" w:cs="Arial"/>
          <w:sz w:val="24"/>
          <w:szCs w:val="24"/>
        </w:rPr>
        <w:t xml:space="preserve"> Limited. However, uncertainty growing in anticipation of political instability regarding due national election issue remains a worry.</w:t>
      </w:r>
    </w:p>
    <w:p w:rsidR="00FF23E4" w:rsidRPr="002C46A8" w:rsidRDefault="00FF23E4" w:rsidP="00FF23E4">
      <w:pPr>
        <w:pStyle w:val="Text"/>
        <w:rPr>
          <w:rFonts w:ascii="Arial Narrow" w:hAnsi="Arial Narrow" w:cs="Arial"/>
          <w:b/>
          <w:bCs/>
          <w:sz w:val="24"/>
          <w:szCs w:val="24"/>
        </w:rPr>
      </w:pPr>
      <w:r w:rsidRPr="002C46A8">
        <w:rPr>
          <w:rFonts w:ascii="Arial Narrow" w:hAnsi="Arial Narrow" w:cs="Arial"/>
          <w:b/>
          <w:bCs/>
          <w:sz w:val="24"/>
          <w:szCs w:val="24"/>
        </w:rPr>
        <w:t>Social</w:t>
      </w:r>
    </w:p>
    <w:p w:rsidR="00FF23E4" w:rsidRPr="002C46A8" w:rsidRDefault="00FF23E4" w:rsidP="00FF23E4">
      <w:pPr>
        <w:pStyle w:val="Text"/>
        <w:rPr>
          <w:rFonts w:ascii="Arial Narrow" w:hAnsi="Arial Narrow" w:cs="Arial"/>
          <w:sz w:val="24"/>
          <w:szCs w:val="24"/>
          <w:highlight w:val="magenta"/>
        </w:rPr>
      </w:pPr>
      <w:r w:rsidRPr="002C46A8">
        <w:rPr>
          <w:rFonts w:ascii="Arial Narrow" w:hAnsi="Arial Narrow" w:cs="Arial"/>
          <w:sz w:val="24"/>
          <w:szCs w:val="24"/>
        </w:rPr>
        <w:t xml:space="preserve">The manufacturing processes do not generate any toxic or environmentally hazardous waste that cross the limit of any standard environmental parameter set for this industry. Moreover, the company has in place processes for safe waste disposal. So the risk of any toxic leak or spillage and the resultant social backlash is minimal. The establishment of its factory has brought with it greater employment opportunities for the local population. As a result, the social environment is on the whole favorable to the operation of the company.  Anyway, the company is very concerned about the safety, health and environmental (Refer to SHE policy of </w:t>
      </w:r>
      <w:r w:rsidR="00925BD4" w:rsidRPr="002C46A8">
        <w:rPr>
          <w:rFonts w:ascii="Arial Narrow" w:hAnsi="Arial Narrow" w:cs="Arial"/>
          <w:sz w:val="24"/>
          <w:szCs w:val="24"/>
        </w:rPr>
        <w:t>XYZ</w:t>
      </w:r>
      <w:r w:rsidRPr="002C46A8">
        <w:rPr>
          <w:rFonts w:ascii="Arial Narrow" w:hAnsi="Arial Narrow" w:cs="Arial"/>
          <w:sz w:val="24"/>
          <w:szCs w:val="24"/>
        </w:rPr>
        <w:t>) considerations of the country.</w:t>
      </w:r>
      <w:r w:rsidRPr="002C46A8">
        <w:rPr>
          <w:rFonts w:ascii="Arial Narrow" w:hAnsi="Arial Narrow" w:cs="Arial"/>
          <w:sz w:val="24"/>
          <w:szCs w:val="24"/>
          <w:highlight w:val="magenta"/>
        </w:rPr>
        <w:t xml:space="preserve"> </w:t>
      </w:r>
    </w:p>
    <w:p w:rsidR="00FF23E4" w:rsidRPr="002C46A8" w:rsidRDefault="00FF23E4" w:rsidP="00FF23E4">
      <w:pPr>
        <w:spacing w:before="120" w:after="120"/>
        <w:jc w:val="both"/>
        <w:rPr>
          <w:rFonts w:ascii="Arial Narrow" w:hAnsi="Arial Narrow" w:cs="Arial"/>
          <w:bCs/>
          <w:sz w:val="24"/>
          <w:szCs w:val="24"/>
        </w:rPr>
      </w:pPr>
      <w:r w:rsidRPr="002C46A8">
        <w:rPr>
          <w:rFonts w:ascii="Arial Narrow" w:hAnsi="Arial Narrow" w:cs="Arial"/>
          <w:sz w:val="24"/>
          <w:szCs w:val="24"/>
        </w:rPr>
        <w:t>Considering the above factors, we have not identified any financial statement risk.</w:t>
      </w:r>
    </w:p>
    <w:p w:rsidR="00685B14" w:rsidRPr="002C46A8" w:rsidRDefault="00685B14" w:rsidP="00685B14">
      <w:pPr>
        <w:pStyle w:val="Head2"/>
        <w:rPr>
          <w:rFonts w:ascii="Arial Narrow" w:hAnsi="Arial Narrow" w:cs="Arial"/>
          <w:b/>
          <w:sz w:val="24"/>
          <w:szCs w:val="24"/>
          <w:u w:val="single"/>
        </w:rPr>
      </w:pPr>
      <w:r w:rsidRPr="002C46A8">
        <w:rPr>
          <w:rFonts w:ascii="Arial Narrow" w:hAnsi="Arial Narrow" w:cs="Arial"/>
          <w:b/>
          <w:sz w:val="24"/>
          <w:szCs w:val="24"/>
          <w:u w:val="single"/>
        </w:rPr>
        <w:t>Legal and regulatory environment</w:t>
      </w:r>
    </w:p>
    <w:p w:rsidR="00FA2909" w:rsidRPr="002C46A8" w:rsidRDefault="00FA2909" w:rsidP="00FA2909">
      <w:pPr>
        <w:pStyle w:val="Tabletext"/>
        <w:rPr>
          <w:rFonts w:ascii="Arial Narrow" w:hAnsi="Arial Narrow" w:cs="Arial"/>
          <w:sz w:val="24"/>
          <w:szCs w:val="24"/>
        </w:rPr>
      </w:pPr>
      <w:r w:rsidRPr="002C46A8">
        <w:rPr>
          <w:rFonts w:ascii="Arial Narrow" w:hAnsi="Arial Narrow" w:cs="Arial"/>
          <w:sz w:val="24"/>
          <w:szCs w:val="24"/>
        </w:rPr>
        <w:t>The Companies Act 1994 provides the primary legal framework for the operation of the company. The principal regulatory authority with regard to corporate affairs is the Registrar of Joint Stock Companies (RJSC). As the company is public limited company and listed in stock exchange, it has to comply with the rules and regulations promulgated by Securities and Exchange Commission (SEC).</w:t>
      </w:r>
    </w:p>
    <w:p w:rsidR="00FA2909" w:rsidRPr="002C46A8" w:rsidRDefault="00FA2909" w:rsidP="00FA2909">
      <w:pPr>
        <w:spacing w:before="120" w:after="120"/>
        <w:jc w:val="both"/>
        <w:rPr>
          <w:rFonts w:ascii="Arial Narrow" w:hAnsi="Arial Narrow" w:cs="Arial"/>
          <w:sz w:val="24"/>
          <w:szCs w:val="24"/>
        </w:rPr>
      </w:pPr>
      <w:r w:rsidRPr="002C46A8">
        <w:rPr>
          <w:rFonts w:ascii="Arial Narrow" w:hAnsi="Arial Narrow" w:cs="Arial"/>
          <w:sz w:val="24"/>
          <w:szCs w:val="24"/>
        </w:rPr>
        <w:t>Other significant laws which form part of the company’s legal and regulatory framework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4"/>
        <w:gridCol w:w="3044"/>
        <w:gridCol w:w="3954"/>
      </w:tblGrid>
      <w:tr w:rsidR="00FA2909" w:rsidRPr="00BD325E" w:rsidTr="00A94F66">
        <w:tc>
          <w:tcPr>
            <w:tcW w:w="1524" w:type="dxa"/>
          </w:tcPr>
          <w:p w:rsidR="00FA2909" w:rsidRPr="002C46A8" w:rsidRDefault="00FA2909" w:rsidP="00A94F66">
            <w:pPr>
              <w:spacing w:before="120" w:after="120"/>
              <w:jc w:val="both"/>
              <w:rPr>
                <w:rFonts w:ascii="Arial Narrow" w:hAnsi="Arial Narrow" w:cs="Arial"/>
                <w:b/>
                <w:bCs/>
                <w:sz w:val="24"/>
                <w:szCs w:val="24"/>
              </w:rPr>
            </w:pPr>
            <w:r w:rsidRPr="002C46A8">
              <w:rPr>
                <w:rFonts w:ascii="Arial Narrow" w:hAnsi="Arial Narrow" w:cs="Arial"/>
                <w:b/>
                <w:bCs/>
                <w:sz w:val="24"/>
                <w:szCs w:val="24"/>
              </w:rPr>
              <w:t>Nature of legislation</w:t>
            </w:r>
          </w:p>
        </w:tc>
        <w:tc>
          <w:tcPr>
            <w:tcW w:w="3044" w:type="dxa"/>
          </w:tcPr>
          <w:p w:rsidR="00FA2909" w:rsidRPr="002C46A8" w:rsidRDefault="00FA2909" w:rsidP="00A94F66">
            <w:pPr>
              <w:spacing w:before="120" w:after="120"/>
              <w:jc w:val="both"/>
              <w:rPr>
                <w:rFonts w:ascii="Arial Narrow" w:hAnsi="Arial Narrow" w:cs="Arial"/>
                <w:b/>
                <w:bCs/>
                <w:sz w:val="24"/>
                <w:szCs w:val="24"/>
              </w:rPr>
            </w:pPr>
            <w:r w:rsidRPr="002C46A8">
              <w:rPr>
                <w:rFonts w:ascii="Arial Narrow" w:hAnsi="Arial Narrow" w:cs="Arial"/>
                <w:b/>
                <w:bCs/>
                <w:sz w:val="24"/>
                <w:szCs w:val="24"/>
              </w:rPr>
              <w:t>Title</w:t>
            </w:r>
          </w:p>
        </w:tc>
        <w:tc>
          <w:tcPr>
            <w:tcW w:w="3954" w:type="dxa"/>
          </w:tcPr>
          <w:p w:rsidR="00FA2909" w:rsidRPr="002C46A8" w:rsidRDefault="00FA2909" w:rsidP="00A94F66">
            <w:pPr>
              <w:spacing w:before="120" w:after="120"/>
              <w:jc w:val="both"/>
              <w:rPr>
                <w:rFonts w:ascii="Arial Narrow" w:hAnsi="Arial Narrow" w:cs="Arial"/>
                <w:b/>
                <w:bCs/>
                <w:sz w:val="24"/>
                <w:szCs w:val="24"/>
              </w:rPr>
            </w:pPr>
            <w:r w:rsidRPr="002C46A8">
              <w:rPr>
                <w:rFonts w:ascii="Arial Narrow" w:hAnsi="Arial Narrow" w:cs="Arial"/>
                <w:b/>
                <w:bCs/>
                <w:sz w:val="24"/>
                <w:szCs w:val="24"/>
              </w:rPr>
              <w:t>Impact on operations</w:t>
            </w:r>
          </w:p>
        </w:tc>
      </w:tr>
      <w:tr w:rsidR="00FA2909" w:rsidRPr="00BD325E" w:rsidTr="00A94F66">
        <w:tc>
          <w:tcPr>
            <w:tcW w:w="1524" w:type="dxa"/>
          </w:tcPr>
          <w:p w:rsidR="00FA2909" w:rsidRPr="002C46A8" w:rsidRDefault="00FA2909" w:rsidP="00A94F66">
            <w:pPr>
              <w:pStyle w:val="Client"/>
              <w:spacing w:before="120" w:after="120" w:line="240" w:lineRule="auto"/>
              <w:rPr>
                <w:rFonts w:ascii="Arial Narrow" w:hAnsi="Arial Narrow" w:cs="Arial"/>
                <w:sz w:val="24"/>
                <w:szCs w:val="24"/>
                <w:highlight w:val="magenta"/>
              </w:rPr>
            </w:pPr>
            <w:r w:rsidRPr="002C46A8">
              <w:rPr>
                <w:rFonts w:ascii="Arial Narrow" w:hAnsi="Arial Narrow" w:cs="Arial"/>
                <w:sz w:val="24"/>
                <w:szCs w:val="24"/>
              </w:rPr>
              <w:t>Tax laws</w:t>
            </w:r>
          </w:p>
        </w:tc>
        <w:tc>
          <w:tcPr>
            <w:tcW w:w="3044" w:type="dxa"/>
          </w:tcPr>
          <w:p w:rsidR="00FA2909" w:rsidRPr="002C46A8" w:rsidRDefault="00FA2909" w:rsidP="00A94F66">
            <w:pPr>
              <w:spacing w:before="120" w:after="120"/>
              <w:jc w:val="both"/>
              <w:rPr>
                <w:rFonts w:ascii="Arial Narrow" w:hAnsi="Arial Narrow" w:cs="Arial"/>
                <w:sz w:val="24"/>
                <w:szCs w:val="24"/>
              </w:rPr>
            </w:pPr>
            <w:r w:rsidRPr="002C46A8">
              <w:rPr>
                <w:rFonts w:ascii="Arial Narrow" w:hAnsi="Arial Narrow" w:cs="Arial"/>
                <w:sz w:val="24"/>
                <w:szCs w:val="24"/>
              </w:rPr>
              <w:t>The Income Tax Ordinance 1984 &amp; Income Tax Rules 1987</w:t>
            </w:r>
          </w:p>
          <w:p w:rsidR="00FA2909" w:rsidRPr="002C46A8" w:rsidRDefault="00FA2909" w:rsidP="00A94F66">
            <w:pPr>
              <w:pStyle w:val="Client"/>
              <w:spacing w:before="120" w:after="120" w:line="240" w:lineRule="auto"/>
              <w:rPr>
                <w:rFonts w:ascii="Arial Narrow" w:hAnsi="Arial Narrow" w:cs="Arial"/>
                <w:sz w:val="24"/>
                <w:szCs w:val="24"/>
                <w:highlight w:val="magenta"/>
              </w:rPr>
            </w:pPr>
            <w:r w:rsidRPr="002C46A8">
              <w:rPr>
                <w:rFonts w:ascii="Arial Narrow" w:hAnsi="Arial Narrow" w:cs="Arial"/>
                <w:sz w:val="24"/>
                <w:szCs w:val="24"/>
              </w:rPr>
              <w:t>The VAT Act &amp; Rules 1991</w:t>
            </w:r>
          </w:p>
        </w:tc>
        <w:tc>
          <w:tcPr>
            <w:tcW w:w="3954" w:type="dxa"/>
          </w:tcPr>
          <w:p w:rsidR="00FA2909" w:rsidRPr="002C46A8" w:rsidRDefault="00FA2909" w:rsidP="00A94F66">
            <w:pPr>
              <w:spacing w:before="120" w:after="120"/>
              <w:jc w:val="both"/>
              <w:rPr>
                <w:rFonts w:ascii="Arial Narrow" w:hAnsi="Arial Narrow" w:cs="Arial"/>
                <w:sz w:val="24"/>
                <w:szCs w:val="24"/>
              </w:rPr>
            </w:pPr>
            <w:r w:rsidRPr="002C46A8">
              <w:rPr>
                <w:rFonts w:ascii="Arial Narrow" w:hAnsi="Arial Narrow" w:cs="Arial"/>
                <w:sz w:val="24"/>
                <w:szCs w:val="24"/>
              </w:rPr>
              <w:t>The company is liable to pay tax @35% on taxable income. If the company pays dividend more than 20% then it will get the rebate @ 10% on tax payable amount. Therefore the effective interest rate for the company is 27%. In addition, it is required to withhold tax from various parties as prescribed by the law.</w:t>
            </w:r>
          </w:p>
          <w:p w:rsidR="00FA2909" w:rsidRPr="002C46A8" w:rsidRDefault="00FA2909" w:rsidP="00A94F66">
            <w:pPr>
              <w:spacing w:before="120" w:after="120"/>
              <w:jc w:val="both"/>
              <w:rPr>
                <w:rFonts w:ascii="Arial Narrow" w:hAnsi="Arial Narrow" w:cs="Arial"/>
                <w:sz w:val="24"/>
                <w:szCs w:val="24"/>
                <w:highlight w:val="magenta"/>
              </w:rPr>
            </w:pPr>
            <w:r w:rsidRPr="002C46A8">
              <w:rPr>
                <w:rFonts w:ascii="Arial Narrow" w:hAnsi="Arial Narrow" w:cs="Arial"/>
                <w:sz w:val="24"/>
                <w:szCs w:val="24"/>
              </w:rPr>
              <w:t xml:space="preserve">The company is also required to pay VAT @ 0% to 15% varied for its diverged </w:t>
            </w:r>
            <w:r w:rsidRPr="002C46A8">
              <w:rPr>
                <w:rFonts w:ascii="Arial Narrow" w:hAnsi="Arial Narrow" w:cs="Arial"/>
                <w:sz w:val="24"/>
                <w:szCs w:val="24"/>
              </w:rPr>
              <w:lastRenderedPageBreak/>
              <w:t>business. VAT is a complex issue in this industry and the company has to comply with the strict laws, regulations, circulars issued by the VAT authority.</w:t>
            </w:r>
            <w:r w:rsidRPr="002C46A8">
              <w:rPr>
                <w:rFonts w:ascii="Arial Narrow" w:hAnsi="Arial Narrow" w:cs="Arial"/>
                <w:sz w:val="24"/>
                <w:szCs w:val="24"/>
                <w:highlight w:val="magenta"/>
              </w:rPr>
              <w:t xml:space="preserve"> </w:t>
            </w:r>
          </w:p>
        </w:tc>
      </w:tr>
      <w:tr w:rsidR="00FA2909" w:rsidRPr="00BD325E" w:rsidTr="00A94F66">
        <w:tc>
          <w:tcPr>
            <w:tcW w:w="1524" w:type="dxa"/>
          </w:tcPr>
          <w:p w:rsidR="00FA2909" w:rsidRPr="002C46A8" w:rsidRDefault="00FA2909" w:rsidP="00A94F66">
            <w:pPr>
              <w:pStyle w:val="Client"/>
              <w:spacing w:before="120" w:after="120" w:line="240" w:lineRule="auto"/>
              <w:rPr>
                <w:rFonts w:ascii="Arial Narrow" w:hAnsi="Arial Narrow" w:cs="Arial"/>
                <w:sz w:val="24"/>
                <w:szCs w:val="24"/>
                <w:highlight w:val="magenta"/>
              </w:rPr>
            </w:pPr>
            <w:r w:rsidRPr="002C46A8">
              <w:rPr>
                <w:rFonts w:ascii="Arial Narrow" w:hAnsi="Arial Narrow" w:cs="Arial"/>
                <w:sz w:val="24"/>
                <w:szCs w:val="24"/>
              </w:rPr>
              <w:lastRenderedPageBreak/>
              <w:t>Commercial laws</w:t>
            </w:r>
          </w:p>
        </w:tc>
        <w:tc>
          <w:tcPr>
            <w:tcW w:w="3044" w:type="dxa"/>
          </w:tcPr>
          <w:p w:rsidR="00FA2909" w:rsidRPr="002C46A8" w:rsidRDefault="00FA2909" w:rsidP="00A94F66">
            <w:pPr>
              <w:spacing w:before="120" w:after="120"/>
              <w:jc w:val="both"/>
              <w:rPr>
                <w:rFonts w:ascii="Arial Narrow" w:hAnsi="Arial Narrow" w:cs="Arial"/>
                <w:sz w:val="24"/>
                <w:szCs w:val="24"/>
              </w:rPr>
            </w:pPr>
            <w:r w:rsidRPr="002C46A8">
              <w:rPr>
                <w:rFonts w:ascii="Arial Narrow" w:hAnsi="Arial Narrow" w:cs="Arial"/>
                <w:sz w:val="24"/>
                <w:szCs w:val="24"/>
              </w:rPr>
              <w:t>The Contract Act –1872</w:t>
            </w:r>
          </w:p>
          <w:p w:rsidR="00FA2909" w:rsidRPr="002C46A8" w:rsidRDefault="00FA2909" w:rsidP="00A94F66">
            <w:pPr>
              <w:spacing w:before="120" w:after="120"/>
              <w:jc w:val="both"/>
              <w:rPr>
                <w:rFonts w:ascii="Arial Narrow" w:hAnsi="Arial Narrow" w:cs="Arial"/>
                <w:sz w:val="24"/>
                <w:szCs w:val="24"/>
              </w:rPr>
            </w:pPr>
            <w:r w:rsidRPr="002C46A8">
              <w:rPr>
                <w:rFonts w:ascii="Arial Narrow" w:hAnsi="Arial Narrow" w:cs="Arial"/>
                <w:sz w:val="24"/>
                <w:szCs w:val="24"/>
              </w:rPr>
              <w:t>The Sale of Goods Act -1930</w:t>
            </w:r>
          </w:p>
          <w:p w:rsidR="00FA2909" w:rsidRPr="002C46A8" w:rsidRDefault="00FA2909" w:rsidP="00A94F66">
            <w:pPr>
              <w:spacing w:before="120" w:after="120"/>
              <w:jc w:val="both"/>
              <w:rPr>
                <w:rFonts w:ascii="Arial Narrow" w:hAnsi="Arial Narrow" w:cs="Arial"/>
                <w:sz w:val="24"/>
                <w:szCs w:val="24"/>
                <w:highlight w:val="magenta"/>
              </w:rPr>
            </w:pPr>
            <w:r w:rsidRPr="002C46A8">
              <w:rPr>
                <w:rFonts w:ascii="Arial Narrow" w:hAnsi="Arial Narrow" w:cs="Arial"/>
                <w:sz w:val="24"/>
                <w:szCs w:val="24"/>
              </w:rPr>
              <w:t>The Arbitration Act -2001</w:t>
            </w:r>
          </w:p>
        </w:tc>
        <w:tc>
          <w:tcPr>
            <w:tcW w:w="3954" w:type="dxa"/>
          </w:tcPr>
          <w:p w:rsidR="00FA2909" w:rsidRPr="002C46A8" w:rsidRDefault="00FA2909" w:rsidP="00A94F66">
            <w:pPr>
              <w:pStyle w:val="Client"/>
              <w:spacing w:before="120" w:after="120" w:line="240" w:lineRule="auto"/>
              <w:rPr>
                <w:rFonts w:ascii="Arial Narrow" w:hAnsi="Arial Narrow" w:cs="Arial"/>
                <w:sz w:val="24"/>
                <w:szCs w:val="24"/>
              </w:rPr>
            </w:pPr>
            <w:r w:rsidRPr="002C46A8">
              <w:rPr>
                <w:rFonts w:ascii="Arial Narrow" w:hAnsi="Arial Narrow" w:cs="Arial"/>
                <w:sz w:val="24"/>
                <w:szCs w:val="24"/>
              </w:rPr>
              <w:t>The Contract Act 1872 defines virtually all the important relationships of the company with its stakeholders.</w:t>
            </w:r>
          </w:p>
          <w:p w:rsidR="00FA2909" w:rsidRPr="002C46A8" w:rsidRDefault="00FA2909" w:rsidP="00A94F66">
            <w:pPr>
              <w:pStyle w:val="Client"/>
              <w:spacing w:before="120" w:after="120" w:line="240" w:lineRule="auto"/>
              <w:rPr>
                <w:rFonts w:ascii="Arial Narrow" w:hAnsi="Arial Narrow" w:cs="Arial"/>
                <w:sz w:val="24"/>
                <w:szCs w:val="24"/>
              </w:rPr>
            </w:pPr>
            <w:r w:rsidRPr="002C46A8">
              <w:rPr>
                <w:rFonts w:ascii="Arial Narrow" w:hAnsi="Arial Narrow" w:cs="Arial"/>
                <w:sz w:val="24"/>
                <w:szCs w:val="24"/>
              </w:rPr>
              <w:t>The particular contractual aspects of purchases and sales are governed by the Sale of Goods Act 1930.</w:t>
            </w:r>
          </w:p>
          <w:p w:rsidR="00FA2909" w:rsidRPr="002C46A8" w:rsidRDefault="00FA2909" w:rsidP="00A94F66">
            <w:pPr>
              <w:pStyle w:val="Client"/>
              <w:spacing w:before="120" w:after="120" w:line="240" w:lineRule="auto"/>
              <w:rPr>
                <w:rFonts w:ascii="Arial Narrow" w:hAnsi="Arial Narrow" w:cs="Arial"/>
                <w:sz w:val="24"/>
                <w:szCs w:val="24"/>
                <w:highlight w:val="magenta"/>
              </w:rPr>
            </w:pPr>
            <w:r w:rsidRPr="002C46A8">
              <w:rPr>
                <w:rFonts w:ascii="Arial Narrow" w:hAnsi="Arial Narrow" w:cs="Arial"/>
                <w:sz w:val="24"/>
                <w:szCs w:val="24"/>
              </w:rPr>
              <w:t>For any dispute resolution the entity follows the regulation of The Arbitration Act -2001</w:t>
            </w:r>
          </w:p>
        </w:tc>
      </w:tr>
      <w:tr w:rsidR="00FA2909" w:rsidRPr="00BD325E" w:rsidTr="00A94F66">
        <w:tc>
          <w:tcPr>
            <w:tcW w:w="1524" w:type="dxa"/>
          </w:tcPr>
          <w:p w:rsidR="00FA2909" w:rsidRPr="002C46A8" w:rsidRDefault="00FA2909" w:rsidP="00A94F66">
            <w:pPr>
              <w:spacing w:before="120" w:after="120"/>
              <w:jc w:val="both"/>
              <w:rPr>
                <w:rFonts w:ascii="Arial Narrow" w:hAnsi="Arial Narrow" w:cs="Arial"/>
                <w:sz w:val="24"/>
                <w:szCs w:val="24"/>
                <w:highlight w:val="magenta"/>
              </w:rPr>
            </w:pPr>
            <w:r w:rsidRPr="002C46A8">
              <w:rPr>
                <w:rFonts w:ascii="Arial Narrow" w:hAnsi="Arial Narrow" w:cs="Arial"/>
                <w:sz w:val="24"/>
                <w:szCs w:val="24"/>
              </w:rPr>
              <w:t>Industrial &amp; Labor laws</w:t>
            </w:r>
          </w:p>
        </w:tc>
        <w:tc>
          <w:tcPr>
            <w:tcW w:w="3044" w:type="dxa"/>
          </w:tcPr>
          <w:p w:rsidR="00FA2909" w:rsidRPr="002C46A8" w:rsidRDefault="00FA2909" w:rsidP="00A94F66">
            <w:pPr>
              <w:pStyle w:val="Client"/>
              <w:spacing w:before="120" w:after="120" w:line="240" w:lineRule="auto"/>
              <w:rPr>
                <w:rFonts w:ascii="Arial Narrow" w:hAnsi="Arial Narrow" w:cs="Arial"/>
                <w:sz w:val="24"/>
                <w:szCs w:val="24"/>
              </w:rPr>
            </w:pPr>
            <w:r w:rsidRPr="002C46A8">
              <w:rPr>
                <w:rFonts w:ascii="Arial Narrow" w:hAnsi="Arial Narrow" w:cs="Arial"/>
                <w:sz w:val="24"/>
                <w:szCs w:val="24"/>
              </w:rPr>
              <w:t>The Bangladesh Labor Act and The Bangladesh Labor Code 2006 as ammended 2013</w:t>
            </w:r>
          </w:p>
          <w:p w:rsidR="00FA2909" w:rsidRPr="002C46A8" w:rsidRDefault="00FA2909" w:rsidP="00A94F66">
            <w:pPr>
              <w:pStyle w:val="Client"/>
              <w:spacing w:before="120" w:after="120" w:line="240" w:lineRule="auto"/>
              <w:rPr>
                <w:rFonts w:ascii="Arial Narrow" w:hAnsi="Arial Narrow" w:cs="Arial"/>
                <w:sz w:val="24"/>
                <w:szCs w:val="24"/>
              </w:rPr>
            </w:pPr>
            <w:r w:rsidRPr="002C46A8">
              <w:rPr>
                <w:rFonts w:ascii="Arial Narrow" w:hAnsi="Arial Narrow" w:cs="Arial"/>
                <w:sz w:val="24"/>
                <w:szCs w:val="24"/>
              </w:rPr>
              <w:t>The Factory Act-1965 &amp; The Factory Rules 1979</w:t>
            </w:r>
          </w:p>
          <w:p w:rsidR="00FA2909" w:rsidRPr="002C46A8" w:rsidRDefault="00FA2909" w:rsidP="00A94F66">
            <w:pPr>
              <w:pStyle w:val="Client"/>
              <w:spacing w:before="120" w:after="120" w:line="240" w:lineRule="auto"/>
              <w:rPr>
                <w:rFonts w:ascii="Arial Narrow" w:hAnsi="Arial Narrow" w:cs="Arial"/>
                <w:sz w:val="24"/>
                <w:szCs w:val="24"/>
              </w:rPr>
            </w:pPr>
            <w:r w:rsidRPr="002C46A8">
              <w:rPr>
                <w:rFonts w:ascii="Arial Narrow" w:hAnsi="Arial Narrow" w:cs="Arial"/>
                <w:sz w:val="24"/>
                <w:szCs w:val="24"/>
              </w:rPr>
              <w:t xml:space="preserve">Payment of Wages Act -1936                </w:t>
            </w:r>
          </w:p>
          <w:p w:rsidR="00FA2909" w:rsidRPr="002C46A8" w:rsidRDefault="00FA2909" w:rsidP="00A94F66">
            <w:pPr>
              <w:pStyle w:val="Client"/>
              <w:spacing w:before="120" w:after="120" w:line="240" w:lineRule="auto"/>
              <w:rPr>
                <w:rFonts w:ascii="Arial Narrow" w:hAnsi="Arial Narrow" w:cs="Arial"/>
                <w:sz w:val="24"/>
                <w:szCs w:val="24"/>
              </w:rPr>
            </w:pPr>
            <w:r w:rsidRPr="002C46A8">
              <w:rPr>
                <w:rFonts w:ascii="Arial Narrow" w:hAnsi="Arial Narrow" w:cs="Arial"/>
                <w:sz w:val="24"/>
                <w:szCs w:val="24"/>
              </w:rPr>
              <w:t xml:space="preserve">The Minimum Wages Ordinance –1961 </w:t>
            </w:r>
          </w:p>
          <w:p w:rsidR="00FA2909" w:rsidRPr="002C46A8" w:rsidRDefault="00FA2909" w:rsidP="00A94F66">
            <w:pPr>
              <w:pStyle w:val="Client"/>
              <w:spacing w:before="120" w:after="120" w:line="240" w:lineRule="auto"/>
              <w:rPr>
                <w:rFonts w:ascii="Arial Narrow" w:hAnsi="Arial Narrow" w:cs="Arial"/>
                <w:sz w:val="24"/>
                <w:szCs w:val="24"/>
              </w:rPr>
            </w:pPr>
            <w:r w:rsidRPr="002C46A8">
              <w:rPr>
                <w:rFonts w:ascii="Arial Narrow" w:hAnsi="Arial Narrow" w:cs="Arial"/>
                <w:sz w:val="24"/>
                <w:szCs w:val="24"/>
              </w:rPr>
              <w:t>The Workmen’s Compensation Act – 1923</w:t>
            </w:r>
          </w:p>
          <w:p w:rsidR="00FA2909" w:rsidRPr="002C46A8" w:rsidRDefault="00FA2909" w:rsidP="00A94F66">
            <w:pPr>
              <w:pStyle w:val="Client"/>
              <w:spacing w:before="120" w:after="120" w:line="240" w:lineRule="auto"/>
              <w:rPr>
                <w:rFonts w:ascii="Arial Narrow" w:hAnsi="Arial Narrow" w:cs="Arial"/>
                <w:sz w:val="24"/>
                <w:szCs w:val="24"/>
              </w:rPr>
            </w:pPr>
            <w:r w:rsidRPr="002C46A8">
              <w:rPr>
                <w:rFonts w:ascii="Arial Narrow" w:hAnsi="Arial Narrow" w:cs="Arial"/>
                <w:sz w:val="24"/>
                <w:szCs w:val="24"/>
              </w:rPr>
              <w:t xml:space="preserve">The Employers Liabilities Act –1935 </w:t>
            </w:r>
          </w:p>
          <w:p w:rsidR="00FA2909" w:rsidRPr="002C46A8" w:rsidRDefault="00FA2909" w:rsidP="00A94F66">
            <w:pPr>
              <w:spacing w:before="120" w:after="120"/>
              <w:jc w:val="both"/>
              <w:rPr>
                <w:rFonts w:ascii="Arial Narrow" w:hAnsi="Arial Narrow" w:cs="Arial"/>
                <w:sz w:val="24"/>
                <w:szCs w:val="24"/>
                <w:highlight w:val="magenta"/>
              </w:rPr>
            </w:pPr>
            <w:r w:rsidRPr="002C46A8">
              <w:rPr>
                <w:rFonts w:ascii="Arial Narrow" w:hAnsi="Arial Narrow" w:cs="Arial"/>
                <w:sz w:val="24"/>
                <w:szCs w:val="24"/>
              </w:rPr>
              <w:t>The Workmen’s Security Act –1934</w:t>
            </w:r>
            <w:r w:rsidRPr="002C46A8">
              <w:rPr>
                <w:rFonts w:ascii="Arial Narrow" w:hAnsi="Arial Narrow" w:cs="Arial"/>
                <w:sz w:val="24"/>
                <w:szCs w:val="24"/>
                <w:highlight w:val="magenta"/>
              </w:rPr>
              <w:t xml:space="preserve"> </w:t>
            </w:r>
          </w:p>
        </w:tc>
        <w:tc>
          <w:tcPr>
            <w:tcW w:w="3954" w:type="dxa"/>
          </w:tcPr>
          <w:p w:rsidR="00FA2909" w:rsidRPr="002C46A8" w:rsidRDefault="00FA2909" w:rsidP="00A94F66">
            <w:pPr>
              <w:spacing w:before="120" w:after="120"/>
              <w:jc w:val="both"/>
              <w:rPr>
                <w:rFonts w:ascii="Arial Narrow" w:hAnsi="Arial Narrow" w:cs="Arial"/>
                <w:sz w:val="24"/>
                <w:szCs w:val="24"/>
                <w:highlight w:val="magenta"/>
              </w:rPr>
            </w:pPr>
            <w:r w:rsidRPr="002C46A8">
              <w:rPr>
                <w:rFonts w:ascii="Arial Narrow" w:hAnsi="Arial Narrow" w:cs="Arial"/>
                <w:sz w:val="24"/>
                <w:szCs w:val="24"/>
              </w:rPr>
              <w:t>These laws are related with the compliance of wages, safety, health and environmental factors in the factory premises.</w:t>
            </w:r>
          </w:p>
        </w:tc>
      </w:tr>
      <w:tr w:rsidR="00FA2909" w:rsidRPr="00BD325E" w:rsidTr="00A94F66">
        <w:tc>
          <w:tcPr>
            <w:tcW w:w="1524" w:type="dxa"/>
          </w:tcPr>
          <w:p w:rsidR="00FA2909" w:rsidRPr="002C46A8" w:rsidRDefault="00FA2909" w:rsidP="00A94F66">
            <w:pPr>
              <w:spacing w:before="120" w:after="120"/>
              <w:jc w:val="both"/>
              <w:rPr>
                <w:rFonts w:ascii="Arial Narrow" w:hAnsi="Arial Narrow" w:cs="Arial"/>
                <w:sz w:val="24"/>
                <w:szCs w:val="24"/>
              </w:rPr>
            </w:pPr>
            <w:r w:rsidRPr="002C46A8">
              <w:rPr>
                <w:rFonts w:ascii="Arial Narrow" w:hAnsi="Arial Narrow" w:cs="Arial"/>
                <w:sz w:val="24"/>
                <w:szCs w:val="24"/>
              </w:rPr>
              <w:t>Quality control</w:t>
            </w:r>
          </w:p>
        </w:tc>
        <w:tc>
          <w:tcPr>
            <w:tcW w:w="3044" w:type="dxa"/>
          </w:tcPr>
          <w:p w:rsidR="00FA2909" w:rsidRPr="002C46A8" w:rsidRDefault="00FA2909" w:rsidP="00A94F66">
            <w:pPr>
              <w:spacing w:before="120" w:after="120"/>
              <w:jc w:val="both"/>
              <w:rPr>
                <w:rFonts w:ascii="Arial Narrow" w:hAnsi="Arial Narrow" w:cs="Arial"/>
                <w:sz w:val="24"/>
                <w:szCs w:val="24"/>
              </w:rPr>
            </w:pPr>
            <w:r w:rsidRPr="002C46A8">
              <w:rPr>
                <w:rFonts w:ascii="Arial Narrow" w:hAnsi="Arial Narrow" w:cs="Arial"/>
                <w:sz w:val="24"/>
                <w:szCs w:val="24"/>
              </w:rPr>
              <w:t>Bangladesh Standards and Testing Institution (BSTI) Ordinance -1985</w:t>
            </w:r>
          </w:p>
          <w:p w:rsidR="00FA2909" w:rsidRPr="002C46A8" w:rsidRDefault="00FA2909" w:rsidP="00A94F66">
            <w:pPr>
              <w:spacing w:before="120" w:after="120"/>
              <w:jc w:val="both"/>
              <w:rPr>
                <w:rFonts w:ascii="Arial Narrow" w:hAnsi="Arial Narrow" w:cs="Arial"/>
                <w:sz w:val="24"/>
                <w:szCs w:val="24"/>
              </w:rPr>
            </w:pPr>
            <w:r w:rsidRPr="002C46A8">
              <w:rPr>
                <w:rFonts w:ascii="Arial Narrow" w:hAnsi="Arial Narrow" w:cs="Arial"/>
                <w:sz w:val="24"/>
                <w:szCs w:val="24"/>
              </w:rPr>
              <w:t xml:space="preserve">ISO-9001, </w:t>
            </w:r>
          </w:p>
          <w:p w:rsidR="00FA2909" w:rsidRPr="002C46A8" w:rsidRDefault="00FA2909" w:rsidP="00A94F66">
            <w:pPr>
              <w:spacing w:before="120" w:after="120"/>
              <w:jc w:val="both"/>
              <w:rPr>
                <w:rFonts w:ascii="Arial Narrow" w:hAnsi="Arial Narrow" w:cs="Arial"/>
                <w:sz w:val="24"/>
                <w:szCs w:val="24"/>
                <w:highlight w:val="magenta"/>
              </w:rPr>
            </w:pPr>
            <w:r w:rsidRPr="002C46A8">
              <w:rPr>
                <w:rFonts w:ascii="Arial Narrow" w:hAnsi="Arial Narrow" w:cs="Arial"/>
                <w:sz w:val="24"/>
                <w:szCs w:val="24"/>
              </w:rPr>
              <w:t>ISO-14001</w:t>
            </w:r>
          </w:p>
        </w:tc>
        <w:tc>
          <w:tcPr>
            <w:tcW w:w="3954" w:type="dxa"/>
          </w:tcPr>
          <w:p w:rsidR="00FA2909" w:rsidRPr="002C46A8" w:rsidRDefault="00FA2909" w:rsidP="00A94F66">
            <w:pPr>
              <w:spacing w:before="120" w:after="120"/>
              <w:jc w:val="both"/>
              <w:rPr>
                <w:rFonts w:ascii="Arial Narrow" w:hAnsi="Arial Narrow" w:cs="Arial"/>
                <w:sz w:val="24"/>
                <w:szCs w:val="24"/>
              </w:rPr>
            </w:pPr>
            <w:r w:rsidRPr="002C46A8">
              <w:rPr>
                <w:rFonts w:ascii="Arial Narrow" w:hAnsi="Arial Narrow" w:cs="Arial"/>
                <w:sz w:val="24"/>
                <w:szCs w:val="24"/>
              </w:rPr>
              <w:t>The company has to take the approval from BSTI for launching any new product. It also has to pay license fees to BSTI for the use of the BSTI trademark as a symbol of quality approval.</w:t>
            </w:r>
          </w:p>
        </w:tc>
      </w:tr>
    </w:tbl>
    <w:p w:rsidR="00925BD4" w:rsidRPr="002C46A8" w:rsidRDefault="00925BD4" w:rsidP="00685B14">
      <w:pPr>
        <w:pStyle w:val="Head2"/>
        <w:rPr>
          <w:rFonts w:ascii="Arial Narrow" w:hAnsi="Arial Narrow" w:cs="Arial"/>
          <w:sz w:val="24"/>
          <w:szCs w:val="24"/>
        </w:rPr>
      </w:pPr>
    </w:p>
    <w:p w:rsidR="00ED0D34" w:rsidRPr="002C46A8" w:rsidRDefault="00ED0D34" w:rsidP="002D0C10">
      <w:pPr>
        <w:widowControl/>
        <w:rPr>
          <w:rFonts w:ascii="Arial Narrow" w:hAnsi="Arial Narrow" w:cs="Arial"/>
          <w:b/>
          <w:bCs/>
          <w:i/>
          <w:iCs/>
          <w:sz w:val="24"/>
          <w:szCs w:val="24"/>
          <w:u w:val="single"/>
        </w:rPr>
      </w:pPr>
      <w:r w:rsidRPr="002C46A8">
        <w:rPr>
          <w:rFonts w:ascii="Arial Narrow" w:hAnsi="Arial Narrow" w:cs="Arial"/>
          <w:b/>
          <w:bCs/>
          <w:i/>
          <w:iCs/>
          <w:sz w:val="24"/>
          <w:szCs w:val="24"/>
          <w:u w:val="single"/>
        </w:rPr>
        <w:t>Accounting framework</w:t>
      </w:r>
    </w:p>
    <w:p w:rsidR="00ED0D34" w:rsidRPr="002C46A8" w:rsidRDefault="00ED0D34" w:rsidP="002D0C10">
      <w:pPr>
        <w:widowControl/>
        <w:rPr>
          <w:rFonts w:ascii="Arial Narrow" w:hAnsi="Arial Narrow" w:cs="Arial"/>
          <w:b/>
          <w:bCs/>
          <w:iCs/>
          <w:sz w:val="24"/>
          <w:szCs w:val="24"/>
        </w:rPr>
      </w:pPr>
    </w:p>
    <w:p w:rsidR="00ED0D34" w:rsidRPr="002C46A8" w:rsidRDefault="00ED0D34" w:rsidP="00ED0D34">
      <w:pPr>
        <w:widowControl/>
        <w:jc w:val="both"/>
        <w:rPr>
          <w:rFonts w:ascii="Arial Narrow" w:hAnsi="Arial Narrow" w:cs="Arial"/>
          <w:b/>
          <w:bCs/>
          <w:i/>
          <w:iCs/>
          <w:sz w:val="24"/>
          <w:szCs w:val="24"/>
        </w:rPr>
      </w:pPr>
      <w:r w:rsidRPr="002C46A8">
        <w:rPr>
          <w:rFonts w:ascii="Arial Narrow" w:hAnsi="Arial Narrow" w:cs="Arial"/>
          <w:b/>
          <w:bCs/>
          <w:i/>
          <w:iCs/>
          <w:sz w:val="24"/>
          <w:szCs w:val="24"/>
        </w:rPr>
        <w:t>International Financial Reporting Standards (IFRS)</w:t>
      </w:r>
    </w:p>
    <w:p w:rsidR="00ED0D34" w:rsidRPr="002C46A8" w:rsidRDefault="00ED0D34" w:rsidP="00ED0D34">
      <w:pPr>
        <w:widowControl/>
        <w:jc w:val="both"/>
        <w:rPr>
          <w:rFonts w:ascii="Arial Narrow" w:hAnsi="Arial Narrow" w:cs="Arial"/>
          <w:bCs/>
          <w:iCs/>
          <w:sz w:val="24"/>
          <w:szCs w:val="24"/>
        </w:rPr>
      </w:pPr>
    </w:p>
    <w:p w:rsidR="00ED0D34" w:rsidRPr="002C46A8" w:rsidRDefault="00ED0D34" w:rsidP="00ED0D34">
      <w:pPr>
        <w:widowControl/>
        <w:jc w:val="both"/>
        <w:rPr>
          <w:rFonts w:ascii="Arial Narrow" w:hAnsi="Arial Narrow" w:cs="Arial"/>
          <w:bCs/>
          <w:iCs/>
          <w:sz w:val="24"/>
          <w:szCs w:val="24"/>
        </w:rPr>
      </w:pPr>
      <w:r w:rsidRPr="002C46A8">
        <w:rPr>
          <w:rFonts w:ascii="Arial Narrow" w:hAnsi="Arial Narrow" w:cs="Arial"/>
          <w:bCs/>
          <w:iCs/>
          <w:sz w:val="24"/>
          <w:szCs w:val="24"/>
        </w:rPr>
        <w:lastRenderedPageBreak/>
        <w:t>The Company is required to prepare financial statements according to International Financial Reporting Standards (IFRS) and has to comply with some discloser requirements of the Companies Act 1994 while preparing financial statements.</w:t>
      </w:r>
      <w:r w:rsidR="006609DE">
        <w:rPr>
          <w:rFonts w:ascii="Arial Narrow" w:hAnsi="Arial Narrow" w:cs="Arial"/>
          <w:bCs/>
          <w:iCs/>
          <w:sz w:val="24"/>
          <w:szCs w:val="24"/>
        </w:rPr>
        <w:t xml:space="preserve"> The company during the year has not change the accounting policy</w:t>
      </w:r>
      <w:r w:rsidR="00EC1F4E">
        <w:rPr>
          <w:rFonts w:ascii="Arial Narrow" w:hAnsi="Arial Narrow" w:cs="Arial"/>
          <w:bCs/>
          <w:iCs/>
          <w:sz w:val="24"/>
          <w:szCs w:val="24"/>
        </w:rPr>
        <w:t xml:space="preserve">. </w:t>
      </w:r>
    </w:p>
    <w:p w:rsidR="00ED0D34" w:rsidRPr="002C46A8" w:rsidRDefault="00ED0D34" w:rsidP="002D0C10">
      <w:pPr>
        <w:widowControl/>
        <w:rPr>
          <w:rFonts w:ascii="Arial Narrow" w:hAnsi="Arial Narrow" w:cs="Arial"/>
          <w:b/>
          <w:bCs/>
          <w:iCs/>
          <w:sz w:val="24"/>
          <w:szCs w:val="24"/>
        </w:rPr>
      </w:pPr>
    </w:p>
    <w:p w:rsidR="006727EC" w:rsidRPr="002C46A8" w:rsidRDefault="006727EC" w:rsidP="002D0C10">
      <w:pPr>
        <w:widowControl/>
        <w:rPr>
          <w:rFonts w:ascii="Arial Narrow" w:hAnsi="Arial Narrow" w:cs="Arial"/>
          <w:b/>
          <w:bCs/>
          <w:iCs/>
          <w:sz w:val="24"/>
          <w:szCs w:val="24"/>
        </w:rPr>
      </w:pPr>
      <w:r w:rsidRPr="002C46A8">
        <w:rPr>
          <w:rFonts w:ascii="Arial Narrow" w:hAnsi="Arial Narrow" w:cs="Arial"/>
          <w:b/>
          <w:bCs/>
          <w:iCs/>
          <w:sz w:val="24"/>
          <w:szCs w:val="24"/>
        </w:rPr>
        <w:t>Laws and regulations:</w:t>
      </w:r>
    </w:p>
    <w:p w:rsidR="006727EC" w:rsidRPr="002C46A8" w:rsidRDefault="006727EC" w:rsidP="002D0C10">
      <w:pPr>
        <w:widowControl/>
        <w:rPr>
          <w:rFonts w:ascii="Arial Narrow" w:hAnsi="Arial Narrow" w:cs="Arial"/>
          <w:bCs/>
          <w:iCs/>
          <w:sz w:val="24"/>
          <w:szCs w:val="24"/>
        </w:rPr>
      </w:pPr>
    </w:p>
    <w:p w:rsidR="005E7635" w:rsidRPr="002C46A8" w:rsidRDefault="00EB52CC" w:rsidP="00E40A55">
      <w:pPr>
        <w:widowControl/>
        <w:jc w:val="both"/>
        <w:rPr>
          <w:rFonts w:ascii="Arial Narrow" w:hAnsi="Arial Narrow" w:cs="Arial"/>
          <w:b/>
          <w:bCs/>
          <w:i/>
          <w:iCs/>
          <w:sz w:val="24"/>
          <w:szCs w:val="24"/>
        </w:rPr>
      </w:pPr>
      <w:r w:rsidRPr="002C46A8">
        <w:rPr>
          <w:rFonts w:ascii="Arial Narrow" w:hAnsi="Arial Narrow" w:cs="Arial"/>
          <w:b/>
          <w:bCs/>
          <w:i/>
          <w:iCs/>
          <w:sz w:val="24"/>
          <w:szCs w:val="24"/>
        </w:rPr>
        <w:t>Companies Act 1994</w:t>
      </w:r>
    </w:p>
    <w:p w:rsidR="005E7635" w:rsidRPr="002C46A8" w:rsidRDefault="005E7635" w:rsidP="00E40A55">
      <w:pPr>
        <w:widowControl/>
        <w:jc w:val="both"/>
        <w:rPr>
          <w:rFonts w:ascii="Arial Narrow" w:hAnsi="Arial Narrow" w:cs="Arial"/>
          <w:bCs/>
          <w:iCs/>
          <w:sz w:val="24"/>
          <w:szCs w:val="24"/>
        </w:rPr>
      </w:pPr>
    </w:p>
    <w:p w:rsidR="006727EC" w:rsidRPr="002C46A8" w:rsidRDefault="005E7635" w:rsidP="00E40A55">
      <w:pPr>
        <w:widowControl/>
        <w:jc w:val="both"/>
        <w:rPr>
          <w:rFonts w:ascii="Arial Narrow" w:hAnsi="Arial Narrow" w:cs="Arial"/>
          <w:bCs/>
          <w:iCs/>
          <w:sz w:val="24"/>
          <w:szCs w:val="24"/>
        </w:rPr>
      </w:pPr>
      <w:r w:rsidRPr="002C46A8">
        <w:rPr>
          <w:rFonts w:ascii="Arial Narrow" w:hAnsi="Arial Narrow" w:cs="Arial"/>
          <w:bCs/>
          <w:iCs/>
          <w:sz w:val="24"/>
          <w:szCs w:val="24"/>
        </w:rPr>
        <w:t>The Companies Act 1994 provides the primary legal framework for the operation of the Company. The principal regulatory authority in relation to corporate affairs is the RJSC. The entity is obliged to comply with the Companies Act 1994 governing its regulatory filing with the RJSC. This legislation includes provisions on the information to be filed, the time permitted to make required filing and penalties for non-compliance.</w:t>
      </w:r>
    </w:p>
    <w:p w:rsidR="006727EC" w:rsidRPr="002C46A8" w:rsidRDefault="006727EC"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
          <w:bCs/>
          <w:i/>
          <w:iCs/>
          <w:sz w:val="24"/>
          <w:szCs w:val="24"/>
        </w:rPr>
      </w:pPr>
      <w:r w:rsidRPr="002C46A8">
        <w:rPr>
          <w:rFonts w:ascii="Arial Narrow" w:hAnsi="Arial Narrow" w:cs="Arial"/>
          <w:b/>
          <w:bCs/>
          <w:i/>
          <w:iCs/>
          <w:sz w:val="24"/>
          <w:szCs w:val="24"/>
        </w:rPr>
        <w:t>Income Tax Ordinance</w:t>
      </w:r>
      <w:r w:rsidR="00EB52CC" w:rsidRPr="002C46A8">
        <w:rPr>
          <w:rFonts w:ascii="Arial Narrow" w:hAnsi="Arial Narrow" w:cs="Arial"/>
          <w:b/>
          <w:bCs/>
          <w:i/>
          <w:iCs/>
          <w:sz w:val="24"/>
          <w:szCs w:val="24"/>
        </w:rPr>
        <w:t xml:space="preserve"> 1984 and Income Tax Rules 1984</w:t>
      </w:r>
    </w:p>
    <w:p w:rsidR="005E7635" w:rsidRPr="002C46A8" w:rsidRDefault="005E7635"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Cs/>
          <w:iCs/>
          <w:sz w:val="24"/>
          <w:szCs w:val="24"/>
        </w:rPr>
      </w:pPr>
      <w:r w:rsidRPr="002C46A8">
        <w:rPr>
          <w:rFonts w:ascii="Arial Narrow" w:hAnsi="Arial Narrow" w:cs="Arial"/>
          <w:bCs/>
          <w:iCs/>
          <w:sz w:val="24"/>
          <w:szCs w:val="24"/>
        </w:rPr>
        <w:t>The Company has to pay advance income tax and deduct tax at source on payment for goods and services as per the provisions of income tax ordinance. The Company also has to submit quarterly tax returns for deducted tax amount to National Board of Revenue (NBR) as per the said ordinance.</w:t>
      </w:r>
    </w:p>
    <w:p w:rsidR="005E7635" w:rsidRPr="002C46A8" w:rsidRDefault="005E7635"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Cs/>
          <w:iCs/>
          <w:sz w:val="24"/>
          <w:szCs w:val="24"/>
        </w:rPr>
      </w:pPr>
      <w:r w:rsidRPr="002C46A8">
        <w:rPr>
          <w:rFonts w:ascii="Arial Narrow" w:hAnsi="Arial Narrow" w:cs="Arial"/>
          <w:bCs/>
          <w:iCs/>
          <w:sz w:val="24"/>
          <w:szCs w:val="24"/>
        </w:rPr>
        <w:t>The current tax provision of the Company is calculated considering the allowable expenses as per income tax ordinance.</w:t>
      </w:r>
    </w:p>
    <w:p w:rsidR="005E7635" w:rsidRPr="002C46A8" w:rsidRDefault="005E7635"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
          <w:bCs/>
          <w:i/>
          <w:iCs/>
          <w:sz w:val="24"/>
          <w:szCs w:val="24"/>
        </w:rPr>
      </w:pPr>
      <w:r w:rsidRPr="002C46A8">
        <w:rPr>
          <w:rFonts w:ascii="Arial Narrow" w:hAnsi="Arial Narrow" w:cs="Arial"/>
          <w:b/>
          <w:bCs/>
          <w:i/>
          <w:iCs/>
          <w:sz w:val="24"/>
          <w:szCs w:val="24"/>
        </w:rPr>
        <w:t>Val</w:t>
      </w:r>
      <w:r w:rsidR="00EB52CC" w:rsidRPr="002C46A8">
        <w:rPr>
          <w:rFonts w:ascii="Arial Narrow" w:hAnsi="Arial Narrow" w:cs="Arial"/>
          <w:b/>
          <w:bCs/>
          <w:i/>
          <w:iCs/>
          <w:sz w:val="24"/>
          <w:szCs w:val="24"/>
        </w:rPr>
        <w:t>ue Added Tax Act and Rules 1991</w:t>
      </w:r>
    </w:p>
    <w:p w:rsidR="005E7635" w:rsidRPr="002C46A8" w:rsidRDefault="005E7635"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Cs/>
          <w:iCs/>
          <w:sz w:val="24"/>
          <w:szCs w:val="24"/>
        </w:rPr>
      </w:pPr>
      <w:r w:rsidRPr="002C46A8">
        <w:rPr>
          <w:rFonts w:ascii="Arial Narrow" w:hAnsi="Arial Narrow" w:cs="Arial"/>
          <w:bCs/>
          <w:iCs/>
          <w:sz w:val="24"/>
          <w:szCs w:val="24"/>
        </w:rPr>
        <w:t>To comply with VAT rules for the collection, charge and rebate of VAT on purchase of goods and services.</w:t>
      </w:r>
    </w:p>
    <w:p w:rsidR="005E7635" w:rsidRPr="002C46A8" w:rsidRDefault="005E7635"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
          <w:bCs/>
          <w:i/>
          <w:iCs/>
          <w:sz w:val="24"/>
          <w:szCs w:val="24"/>
        </w:rPr>
      </w:pPr>
      <w:r w:rsidRPr="002C46A8">
        <w:rPr>
          <w:rFonts w:ascii="Arial Narrow" w:hAnsi="Arial Narrow" w:cs="Arial"/>
          <w:b/>
          <w:bCs/>
          <w:i/>
          <w:iCs/>
          <w:sz w:val="24"/>
          <w:szCs w:val="24"/>
        </w:rPr>
        <w:t>Labour Act 2006 (as amended</w:t>
      </w:r>
      <w:r w:rsidR="00EB52CC" w:rsidRPr="002C46A8">
        <w:rPr>
          <w:rFonts w:ascii="Arial Narrow" w:hAnsi="Arial Narrow" w:cs="Arial"/>
          <w:b/>
          <w:bCs/>
          <w:i/>
          <w:iCs/>
          <w:sz w:val="24"/>
          <w:szCs w:val="24"/>
        </w:rPr>
        <w:t xml:space="preserve"> in 2013)</w:t>
      </w:r>
    </w:p>
    <w:p w:rsidR="005E7635" w:rsidRPr="002C46A8" w:rsidRDefault="005E7635"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Cs/>
          <w:iCs/>
          <w:sz w:val="24"/>
          <w:szCs w:val="24"/>
        </w:rPr>
      </w:pPr>
      <w:r w:rsidRPr="002C46A8">
        <w:rPr>
          <w:rFonts w:ascii="Arial Narrow" w:hAnsi="Arial Narrow" w:cs="Arial"/>
          <w:bCs/>
          <w:iCs/>
          <w:sz w:val="24"/>
          <w:szCs w:val="24"/>
        </w:rPr>
        <w:t>To comply with labour act for payment of wages and participation of company's profit. The Company has to pay 5% of its profit before charging such expenses to the Workers' Profit Participation Fund (WPPF).</w:t>
      </w:r>
    </w:p>
    <w:p w:rsidR="005E7635" w:rsidRPr="002C46A8" w:rsidRDefault="005E7635" w:rsidP="00E40A55">
      <w:pPr>
        <w:widowControl/>
        <w:jc w:val="both"/>
        <w:rPr>
          <w:rFonts w:ascii="Arial Narrow" w:hAnsi="Arial Narrow" w:cs="Arial"/>
          <w:bCs/>
          <w:iCs/>
          <w:sz w:val="24"/>
          <w:szCs w:val="24"/>
        </w:rPr>
      </w:pPr>
    </w:p>
    <w:p w:rsidR="005E7635" w:rsidRPr="002C46A8" w:rsidRDefault="005E7635" w:rsidP="00E40A55">
      <w:pPr>
        <w:widowControl/>
        <w:jc w:val="both"/>
        <w:rPr>
          <w:rFonts w:ascii="Arial Narrow" w:hAnsi="Arial Narrow" w:cs="Arial"/>
          <w:b/>
          <w:bCs/>
          <w:i/>
          <w:iCs/>
          <w:sz w:val="24"/>
          <w:szCs w:val="24"/>
        </w:rPr>
      </w:pPr>
      <w:r w:rsidRPr="002C46A8">
        <w:rPr>
          <w:rFonts w:ascii="Arial Narrow" w:hAnsi="Arial Narrow" w:cs="Arial"/>
          <w:b/>
          <w:bCs/>
          <w:i/>
          <w:iCs/>
          <w:sz w:val="24"/>
          <w:szCs w:val="24"/>
        </w:rPr>
        <w:t>Bangladesh Secu</w:t>
      </w:r>
      <w:r w:rsidR="00EB52CC" w:rsidRPr="002C46A8">
        <w:rPr>
          <w:rFonts w:ascii="Arial Narrow" w:hAnsi="Arial Narrow" w:cs="Arial"/>
          <w:b/>
          <w:bCs/>
          <w:i/>
          <w:iCs/>
          <w:sz w:val="24"/>
          <w:szCs w:val="24"/>
        </w:rPr>
        <w:t>rities and Exchange Rules, 1987</w:t>
      </w:r>
    </w:p>
    <w:p w:rsidR="005E7635" w:rsidRPr="002C46A8" w:rsidRDefault="005E7635" w:rsidP="00E40A55">
      <w:pPr>
        <w:widowControl/>
        <w:jc w:val="both"/>
        <w:rPr>
          <w:rFonts w:ascii="Arial Narrow" w:hAnsi="Arial Narrow" w:cs="Arial"/>
          <w:bCs/>
          <w:iCs/>
          <w:sz w:val="24"/>
          <w:szCs w:val="24"/>
        </w:rPr>
      </w:pPr>
    </w:p>
    <w:p w:rsidR="00EB52CC" w:rsidRPr="002C46A8" w:rsidRDefault="005E7635" w:rsidP="00E40A55">
      <w:pPr>
        <w:widowControl/>
        <w:jc w:val="both"/>
        <w:rPr>
          <w:rFonts w:ascii="Arial Narrow" w:hAnsi="Arial Narrow" w:cs="Arial"/>
          <w:bCs/>
          <w:iCs/>
          <w:sz w:val="24"/>
          <w:szCs w:val="24"/>
        </w:rPr>
      </w:pPr>
      <w:r w:rsidRPr="002C46A8">
        <w:rPr>
          <w:rFonts w:ascii="Arial Narrow" w:hAnsi="Arial Narrow" w:cs="Arial"/>
          <w:bCs/>
          <w:iCs/>
          <w:sz w:val="24"/>
          <w:szCs w:val="24"/>
        </w:rPr>
        <w:t xml:space="preserve">The Company is also required to prepare its financial statement in accordance with Bangladesh Securities and Exchange Rules, 1987. The Rule also guides the </w:t>
      </w:r>
      <w:r w:rsidR="00B3609B" w:rsidRPr="002C46A8">
        <w:rPr>
          <w:rFonts w:ascii="Arial Narrow" w:hAnsi="Arial Narrow" w:cs="Arial"/>
          <w:bCs/>
          <w:iCs/>
          <w:sz w:val="24"/>
          <w:szCs w:val="24"/>
        </w:rPr>
        <w:t>Company regarding</w:t>
      </w:r>
      <w:r w:rsidRPr="002C46A8">
        <w:rPr>
          <w:rFonts w:ascii="Arial Narrow" w:hAnsi="Arial Narrow" w:cs="Arial"/>
          <w:bCs/>
          <w:iCs/>
          <w:sz w:val="24"/>
          <w:szCs w:val="24"/>
        </w:rPr>
        <w:t xml:space="preserve"> the manner of share transaction in the stock exchange, maintenance of accounts and audit, required qualifications to be registered in the stock exchange, revaluation of assets etc.</w:t>
      </w:r>
    </w:p>
    <w:p w:rsidR="000D1B6B" w:rsidRPr="002C46A8" w:rsidRDefault="000D1B6B" w:rsidP="00E40A55">
      <w:pPr>
        <w:widowControl/>
        <w:jc w:val="both"/>
        <w:rPr>
          <w:rFonts w:ascii="Arial Narrow" w:hAnsi="Arial Narrow" w:cs="Arial"/>
          <w:bCs/>
          <w:iCs/>
          <w:sz w:val="24"/>
          <w:szCs w:val="24"/>
        </w:rPr>
      </w:pPr>
    </w:p>
    <w:p w:rsidR="000D1B6B" w:rsidRPr="002C46A8" w:rsidRDefault="000D1B6B" w:rsidP="000D1B6B">
      <w:pPr>
        <w:pStyle w:val="Head2bold"/>
        <w:rPr>
          <w:rFonts w:ascii="Arial Narrow" w:hAnsi="Arial Narrow" w:cs="Arial"/>
          <w:u w:val="single"/>
        </w:rPr>
      </w:pPr>
      <w:r w:rsidRPr="002C46A8">
        <w:rPr>
          <w:rFonts w:ascii="Arial Narrow" w:hAnsi="Arial Narrow" w:cs="Arial"/>
          <w:u w:val="single"/>
        </w:rPr>
        <w:t>Critical accounting policies</w:t>
      </w:r>
    </w:p>
    <w:p w:rsidR="000D1B6B" w:rsidRPr="002C46A8" w:rsidRDefault="000D1B6B" w:rsidP="000D1B6B">
      <w:pPr>
        <w:pStyle w:val="BodyText1"/>
        <w:rPr>
          <w:rFonts w:ascii="Arial Narrow" w:hAnsi="Arial Narrow" w:cs="Arial"/>
          <w:vanish/>
          <w:sz w:val="24"/>
          <w:szCs w:val="24"/>
        </w:rPr>
      </w:pPr>
      <w:r w:rsidRPr="002C46A8">
        <w:rPr>
          <w:rFonts w:ascii="Arial Narrow" w:hAnsi="Arial Narrow" w:cs="Arial"/>
          <w:vanish/>
          <w:sz w:val="24"/>
          <w:szCs w:val="24"/>
        </w:rPr>
        <w:t>Critical accounting policies are those that, in our judgment, are both most important to the portrayal of the entity’s financial condition, cash flows, and results of operations and require management’s most difficult, subjective, or complex judgments, often as a result of the need to make estimates about the effect of matters that are inherently uncertain.</w:t>
      </w:r>
    </w:p>
    <w:p w:rsidR="000D1B6B" w:rsidRPr="002C46A8" w:rsidRDefault="000D1B6B" w:rsidP="000D1B6B">
      <w:pPr>
        <w:pStyle w:val="Tablebullet"/>
        <w:numPr>
          <w:ilvl w:val="0"/>
          <w:numId w:val="8"/>
        </w:numPr>
        <w:rPr>
          <w:rFonts w:ascii="Arial Narrow" w:hAnsi="Arial Narrow" w:cs="Arial"/>
          <w:sz w:val="24"/>
          <w:szCs w:val="24"/>
        </w:rPr>
      </w:pPr>
      <w:r w:rsidRPr="002C46A8">
        <w:rPr>
          <w:rFonts w:ascii="Arial Narrow" w:hAnsi="Arial Narrow" w:cs="Arial"/>
          <w:sz w:val="24"/>
          <w:szCs w:val="24"/>
        </w:rPr>
        <w:t xml:space="preserve">Revenue recognition (Please refer to section </w:t>
      </w:r>
      <w:r w:rsidR="00C97E8C">
        <w:rPr>
          <w:rFonts w:ascii="Arial Narrow" w:hAnsi="Arial Narrow" w:cs="Arial"/>
          <w:sz w:val="24"/>
          <w:szCs w:val="24"/>
        </w:rPr>
        <w:t>C6</w:t>
      </w:r>
      <w:r w:rsidRPr="002C46A8">
        <w:rPr>
          <w:rFonts w:ascii="Arial Narrow" w:hAnsi="Arial Narrow" w:cs="Arial"/>
          <w:sz w:val="24"/>
          <w:szCs w:val="24"/>
        </w:rPr>
        <w:t xml:space="preserve"> of </w:t>
      </w:r>
      <w:r w:rsidR="00537880" w:rsidRPr="002C46A8">
        <w:rPr>
          <w:rFonts w:ascii="Arial Narrow" w:hAnsi="Arial Narrow" w:cs="Arial"/>
          <w:sz w:val="24"/>
          <w:szCs w:val="24"/>
        </w:rPr>
        <w:t xml:space="preserve"> risk evaluation summary </w:t>
      </w:r>
      <w:r w:rsidRPr="002C46A8">
        <w:rPr>
          <w:rFonts w:ascii="Arial Narrow" w:hAnsi="Arial Narrow" w:cs="Arial"/>
          <w:sz w:val="24"/>
          <w:szCs w:val="24"/>
        </w:rPr>
        <w:t>where we identified some risk related to it)</w:t>
      </w:r>
    </w:p>
    <w:p w:rsidR="000D1B6B" w:rsidRPr="002C46A8" w:rsidRDefault="000D1B6B" w:rsidP="000D1B6B">
      <w:pPr>
        <w:pStyle w:val="Tablebullet"/>
        <w:numPr>
          <w:ilvl w:val="0"/>
          <w:numId w:val="8"/>
        </w:numPr>
        <w:rPr>
          <w:rFonts w:ascii="Arial Narrow" w:hAnsi="Arial Narrow" w:cs="Arial"/>
          <w:sz w:val="24"/>
          <w:szCs w:val="24"/>
        </w:rPr>
      </w:pPr>
      <w:r w:rsidRPr="002C46A8">
        <w:rPr>
          <w:rFonts w:ascii="Arial Narrow" w:hAnsi="Arial Narrow" w:cs="Arial"/>
          <w:sz w:val="24"/>
          <w:szCs w:val="24"/>
        </w:rPr>
        <w:t xml:space="preserve">Valuation of inventory(Please refer to section </w:t>
      </w:r>
      <w:r w:rsidR="00C97E8C">
        <w:rPr>
          <w:rFonts w:ascii="Arial Narrow" w:hAnsi="Arial Narrow" w:cs="Arial"/>
          <w:sz w:val="24"/>
          <w:szCs w:val="24"/>
        </w:rPr>
        <w:t>C6</w:t>
      </w:r>
      <w:r w:rsidRPr="002C46A8">
        <w:rPr>
          <w:rFonts w:ascii="Arial Narrow" w:hAnsi="Arial Narrow" w:cs="Arial"/>
          <w:sz w:val="24"/>
          <w:szCs w:val="24"/>
        </w:rPr>
        <w:t xml:space="preserve"> of this document where we identified some risk related to it)</w:t>
      </w:r>
    </w:p>
    <w:p w:rsidR="000D1B6B" w:rsidRPr="002C46A8" w:rsidRDefault="000D1B6B" w:rsidP="000D1B6B">
      <w:pPr>
        <w:pStyle w:val="Tablebullet"/>
        <w:numPr>
          <w:ilvl w:val="0"/>
          <w:numId w:val="8"/>
        </w:numPr>
        <w:rPr>
          <w:rFonts w:ascii="Arial Narrow" w:hAnsi="Arial Narrow" w:cs="Arial"/>
          <w:sz w:val="24"/>
          <w:szCs w:val="24"/>
        </w:rPr>
      </w:pPr>
      <w:r w:rsidRPr="002C46A8">
        <w:rPr>
          <w:rFonts w:ascii="Arial Narrow" w:hAnsi="Arial Narrow" w:cs="Arial"/>
          <w:sz w:val="24"/>
          <w:szCs w:val="24"/>
        </w:rPr>
        <w:lastRenderedPageBreak/>
        <w:t>Valuation of investment in subsidiaries, assosiates and joint ventures</w:t>
      </w:r>
    </w:p>
    <w:p w:rsidR="000D1B6B" w:rsidRPr="002C46A8" w:rsidRDefault="000D1B6B" w:rsidP="000D1B6B">
      <w:pPr>
        <w:pStyle w:val="Tablebullet"/>
        <w:numPr>
          <w:ilvl w:val="0"/>
          <w:numId w:val="8"/>
        </w:numPr>
        <w:rPr>
          <w:rFonts w:ascii="Arial Narrow" w:hAnsi="Arial Narrow" w:cs="Arial"/>
          <w:sz w:val="24"/>
          <w:szCs w:val="24"/>
        </w:rPr>
      </w:pPr>
      <w:r w:rsidRPr="002C46A8">
        <w:rPr>
          <w:rFonts w:ascii="Arial Narrow" w:hAnsi="Arial Narrow" w:cs="Arial"/>
          <w:sz w:val="24"/>
          <w:szCs w:val="24"/>
        </w:rPr>
        <w:t>Related party transactions</w:t>
      </w:r>
      <w:r w:rsidR="00C97E8C">
        <w:rPr>
          <w:rFonts w:ascii="Arial Narrow" w:hAnsi="Arial Narrow" w:cs="Arial"/>
          <w:sz w:val="24"/>
          <w:szCs w:val="24"/>
        </w:rPr>
        <w:t xml:space="preserve">(Please refer to section </w:t>
      </w:r>
      <w:r w:rsidR="002A02E6">
        <w:rPr>
          <w:rFonts w:ascii="Arial Narrow" w:hAnsi="Arial Narrow" w:cs="Arial"/>
          <w:sz w:val="24"/>
          <w:szCs w:val="24"/>
        </w:rPr>
        <w:t>C6.3</w:t>
      </w:r>
      <w:r w:rsidRPr="002C46A8">
        <w:rPr>
          <w:rFonts w:ascii="Arial Narrow" w:hAnsi="Arial Narrow" w:cs="Arial"/>
          <w:sz w:val="24"/>
          <w:szCs w:val="24"/>
        </w:rPr>
        <w:t xml:space="preserve"> of this document where we identified some risk related to it)</w:t>
      </w:r>
    </w:p>
    <w:p w:rsidR="000D1B6B" w:rsidRPr="002C46A8" w:rsidRDefault="000D1B6B" w:rsidP="000D1B6B">
      <w:pPr>
        <w:pStyle w:val="Tablebullet"/>
        <w:numPr>
          <w:ilvl w:val="0"/>
          <w:numId w:val="8"/>
        </w:numPr>
        <w:rPr>
          <w:rFonts w:ascii="Arial Narrow" w:hAnsi="Arial Narrow" w:cs="Arial"/>
          <w:sz w:val="24"/>
          <w:szCs w:val="24"/>
        </w:rPr>
      </w:pPr>
      <w:r w:rsidRPr="002C46A8">
        <w:rPr>
          <w:rFonts w:ascii="Arial Narrow" w:hAnsi="Arial Narrow" w:cs="Arial"/>
          <w:sz w:val="24"/>
          <w:szCs w:val="24"/>
        </w:rPr>
        <w:t>Valuation of accounts receivables</w:t>
      </w:r>
      <w:r w:rsidR="000013D1">
        <w:rPr>
          <w:rFonts w:ascii="Arial Narrow" w:hAnsi="Arial Narrow" w:cs="Arial"/>
          <w:sz w:val="24"/>
          <w:szCs w:val="24"/>
        </w:rPr>
        <w:t>(Please refer to section C7</w:t>
      </w:r>
      <w:r w:rsidRPr="002C46A8">
        <w:rPr>
          <w:rFonts w:ascii="Arial Narrow" w:hAnsi="Arial Narrow" w:cs="Arial"/>
          <w:sz w:val="24"/>
          <w:szCs w:val="24"/>
        </w:rPr>
        <w:t xml:space="preserve"> of this document where we identified some risk related to it)</w:t>
      </w:r>
    </w:p>
    <w:p w:rsidR="000D1B6B" w:rsidRPr="002C46A8" w:rsidRDefault="000D1B6B" w:rsidP="000D1B6B">
      <w:pPr>
        <w:pStyle w:val="Tablebullet"/>
        <w:numPr>
          <w:ilvl w:val="0"/>
          <w:numId w:val="8"/>
        </w:numPr>
        <w:rPr>
          <w:rFonts w:ascii="Arial Narrow" w:hAnsi="Arial Narrow" w:cs="Arial"/>
          <w:sz w:val="24"/>
          <w:szCs w:val="24"/>
        </w:rPr>
      </w:pPr>
      <w:r w:rsidRPr="002C46A8">
        <w:rPr>
          <w:rFonts w:ascii="Arial Narrow" w:hAnsi="Arial Narrow" w:cs="Arial"/>
          <w:sz w:val="24"/>
          <w:szCs w:val="24"/>
        </w:rPr>
        <w:t>Cash and bank balanc</w:t>
      </w:r>
      <w:r w:rsidR="000013D1">
        <w:rPr>
          <w:rFonts w:ascii="Arial Narrow" w:hAnsi="Arial Narrow" w:cs="Arial"/>
          <w:sz w:val="24"/>
          <w:szCs w:val="24"/>
        </w:rPr>
        <w:t>es (Please refer to section XX</w:t>
      </w:r>
      <w:r w:rsidRPr="002C46A8">
        <w:rPr>
          <w:rFonts w:ascii="Arial Narrow" w:hAnsi="Arial Narrow" w:cs="Arial"/>
          <w:sz w:val="24"/>
          <w:szCs w:val="24"/>
        </w:rPr>
        <w:t xml:space="preserve"> of this document where we identified some risk related to it)</w:t>
      </w:r>
    </w:p>
    <w:p w:rsidR="000D1B6B" w:rsidRPr="002C46A8" w:rsidRDefault="000D1B6B" w:rsidP="000D1B6B">
      <w:pPr>
        <w:pStyle w:val="Tablebullet"/>
        <w:numPr>
          <w:ilvl w:val="0"/>
          <w:numId w:val="8"/>
        </w:numPr>
        <w:rPr>
          <w:rFonts w:ascii="Arial Narrow" w:hAnsi="Arial Narrow" w:cs="Arial"/>
          <w:sz w:val="24"/>
          <w:szCs w:val="24"/>
        </w:rPr>
      </w:pPr>
      <w:r w:rsidRPr="002C46A8">
        <w:rPr>
          <w:rFonts w:ascii="Arial Narrow" w:hAnsi="Arial Narrow" w:cs="Arial"/>
          <w:sz w:val="24"/>
          <w:szCs w:val="24"/>
        </w:rPr>
        <w:t>Plant, property and equipm</w:t>
      </w:r>
      <w:r w:rsidR="002A02E6">
        <w:rPr>
          <w:rFonts w:ascii="Arial Narrow" w:hAnsi="Arial Narrow" w:cs="Arial"/>
          <w:sz w:val="24"/>
          <w:szCs w:val="24"/>
        </w:rPr>
        <w:t>ent(Please refer to section C6</w:t>
      </w:r>
      <w:r w:rsidRPr="002C46A8">
        <w:rPr>
          <w:rFonts w:ascii="Arial Narrow" w:hAnsi="Arial Narrow" w:cs="Arial"/>
          <w:sz w:val="24"/>
          <w:szCs w:val="24"/>
        </w:rPr>
        <w:t xml:space="preserve"> of this document where we identified some risk related to it)</w:t>
      </w:r>
    </w:p>
    <w:p w:rsidR="00A11EE7" w:rsidRPr="002C46A8" w:rsidRDefault="00A11EE7" w:rsidP="000D1B6B">
      <w:pPr>
        <w:pStyle w:val="Tablebullet"/>
        <w:numPr>
          <w:ilvl w:val="0"/>
          <w:numId w:val="8"/>
        </w:numPr>
        <w:rPr>
          <w:rFonts w:ascii="Arial Narrow" w:hAnsi="Arial Narrow" w:cs="Arial"/>
          <w:sz w:val="24"/>
          <w:szCs w:val="24"/>
        </w:rPr>
      </w:pPr>
      <w:r w:rsidRPr="002C46A8">
        <w:rPr>
          <w:rFonts w:ascii="Arial Narrow" w:hAnsi="Arial Narrow" w:cs="Arial"/>
          <w:sz w:val="24"/>
          <w:szCs w:val="24"/>
        </w:rPr>
        <w:t>VAT related (Please refer to section XXXX of this documents where we identified some risk related to it.)</w:t>
      </w:r>
    </w:p>
    <w:p w:rsidR="00DB529C" w:rsidRPr="002C46A8" w:rsidRDefault="00DB529C" w:rsidP="002C46A8">
      <w:pPr>
        <w:pStyle w:val="Tablebullet"/>
        <w:numPr>
          <w:ilvl w:val="0"/>
          <w:numId w:val="0"/>
        </w:numPr>
        <w:ind w:left="1060"/>
        <w:rPr>
          <w:rFonts w:ascii="Arial Narrow" w:hAnsi="Arial Narrow" w:cs="Arial"/>
          <w:sz w:val="24"/>
          <w:szCs w:val="24"/>
        </w:rPr>
      </w:pPr>
    </w:p>
    <w:p w:rsidR="00F63C9D" w:rsidRPr="002C46A8" w:rsidRDefault="00F63C9D" w:rsidP="00F63C9D">
      <w:pPr>
        <w:widowControl/>
        <w:jc w:val="both"/>
        <w:rPr>
          <w:rFonts w:ascii="Arial Narrow" w:hAnsi="Arial Narrow" w:cs="Arial"/>
          <w:b/>
          <w:bCs/>
          <w:i/>
          <w:iCs/>
          <w:sz w:val="24"/>
          <w:szCs w:val="24"/>
          <w:u w:val="single"/>
        </w:rPr>
      </w:pPr>
      <w:r w:rsidRPr="002C46A8">
        <w:rPr>
          <w:rFonts w:ascii="Arial Narrow" w:hAnsi="Arial Narrow" w:cs="Arial"/>
          <w:b/>
          <w:bCs/>
          <w:i/>
          <w:iCs/>
          <w:sz w:val="24"/>
          <w:szCs w:val="24"/>
          <w:u w:val="single"/>
        </w:rPr>
        <w:t>Compliance with legal and regulatory framework by the entity:</w:t>
      </w:r>
    </w:p>
    <w:p w:rsidR="00F63C9D" w:rsidRPr="002C46A8" w:rsidRDefault="00F63C9D" w:rsidP="00F63C9D">
      <w:pPr>
        <w:widowControl/>
        <w:jc w:val="both"/>
        <w:rPr>
          <w:rFonts w:ascii="Arial Narrow" w:hAnsi="Arial Narrow" w:cs="Arial"/>
          <w:bCs/>
          <w:iCs/>
          <w:sz w:val="24"/>
          <w:szCs w:val="24"/>
        </w:rPr>
      </w:pPr>
    </w:p>
    <w:p w:rsidR="00F63C9D" w:rsidRPr="002C46A8" w:rsidRDefault="00F63C9D" w:rsidP="00F63C9D">
      <w:pPr>
        <w:widowControl/>
        <w:jc w:val="both"/>
        <w:rPr>
          <w:rFonts w:ascii="Arial Narrow" w:hAnsi="Arial Narrow" w:cs="Arial"/>
          <w:bCs/>
          <w:iCs/>
          <w:sz w:val="24"/>
          <w:szCs w:val="24"/>
        </w:rPr>
      </w:pPr>
      <w:r w:rsidRPr="002C46A8">
        <w:rPr>
          <w:rFonts w:ascii="Arial Narrow" w:hAnsi="Arial Narrow" w:cs="Arial"/>
          <w:bCs/>
          <w:iCs/>
          <w:sz w:val="24"/>
          <w:szCs w:val="24"/>
        </w:rPr>
        <w:t>The entity complies with the legal and regulatory framework by reviewing the compliance issues on regular basis. Legal department guided by the Company Secretary has devoted the team to ensure legal compliance as per legal regulation and instruction.</w:t>
      </w:r>
    </w:p>
    <w:p w:rsidR="00F63C9D" w:rsidRPr="002C46A8" w:rsidRDefault="00F63C9D" w:rsidP="00F63C9D">
      <w:pPr>
        <w:widowControl/>
        <w:jc w:val="both"/>
        <w:rPr>
          <w:rFonts w:ascii="Arial Narrow" w:hAnsi="Arial Narrow" w:cs="Arial"/>
          <w:bCs/>
          <w:iCs/>
          <w:sz w:val="24"/>
          <w:szCs w:val="24"/>
        </w:rPr>
      </w:pPr>
    </w:p>
    <w:p w:rsidR="00F63C9D" w:rsidRPr="002C46A8" w:rsidRDefault="00F63C9D" w:rsidP="00F63C9D">
      <w:pPr>
        <w:widowControl/>
        <w:jc w:val="both"/>
        <w:rPr>
          <w:rFonts w:ascii="Arial Narrow" w:hAnsi="Arial Narrow" w:cs="Arial"/>
          <w:bCs/>
          <w:iCs/>
          <w:sz w:val="24"/>
          <w:szCs w:val="24"/>
        </w:rPr>
      </w:pPr>
      <w:r w:rsidRPr="002C46A8">
        <w:rPr>
          <w:rFonts w:ascii="Arial Narrow" w:hAnsi="Arial Narrow" w:cs="Arial"/>
          <w:bCs/>
          <w:iCs/>
          <w:sz w:val="24"/>
          <w:szCs w:val="24"/>
        </w:rPr>
        <w:t>Moreover, the Company ensures compliance with the legal and regulatory framework by undertaking the followings:</w:t>
      </w:r>
    </w:p>
    <w:p w:rsidR="00F63C9D" w:rsidRPr="002C46A8" w:rsidRDefault="00F63C9D" w:rsidP="00F63C9D">
      <w:pPr>
        <w:widowControl/>
        <w:jc w:val="both"/>
        <w:rPr>
          <w:rFonts w:ascii="Arial Narrow" w:hAnsi="Arial Narrow" w:cs="Arial"/>
          <w:bCs/>
          <w:iCs/>
          <w:sz w:val="24"/>
          <w:szCs w:val="24"/>
        </w:rPr>
      </w:pPr>
    </w:p>
    <w:p w:rsidR="00F63C9D" w:rsidRPr="002C46A8" w:rsidRDefault="00F63C9D" w:rsidP="00F63C9D">
      <w:pPr>
        <w:pStyle w:val="ListParagraph"/>
        <w:widowControl/>
        <w:numPr>
          <w:ilvl w:val="0"/>
          <w:numId w:val="1"/>
        </w:numPr>
        <w:jc w:val="both"/>
        <w:rPr>
          <w:rFonts w:ascii="Arial Narrow" w:hAnsi="Arial Narrow" w:cs="Arial"/>
          <w:bCs/>
          <w:iCs/>
          <w:sz w:val="24"/>
          <w:szCs w:val="24"/>
        </w:rPr>
      </w:pPr>
      <w:r w:rsidRPr="002C46A8">
        <w:rPr>
          <w:rFonts w:ascii="Arial Narrow" w:hAnsi="Arial Narrow" w:cs="Arial"/>
          <w:bCs/>
          <w:iCs/>
          <w:sz w:val="24"/>
          <w:szCs w:val="24"/>
        </w:rPr>
        <w:t>Monitoring legal requirements and ensuring that operating procedures are designed to meet these requirements.</w:t>
      </w:r>
    </w:p>
    <w:p w:rsidR="00F63C9D" w:rsidRPr="002C46A8" w:rsidRDefault="00F63C9D" w:rsidP="00F63C9D">
      <w:pPr>
        <w:pStyle w:val="ListParagraph"/>
        <w:widowControl/>
        <w:numPr>
          <w:ilvl w:val="0"/>
          <w:numId w:val="1"/>
        </w:numPr>
        <w:jc w:val="both"/>
        <w:rPr>
          <w:rFonts w:ascii="Arial Narrow" w:hAnsi="Arial Narrow" w:cs="Arial"/>
          <w:bCs/>
          <w:iCs/>
          <w:sz w:val="24"/>
          <w:szCs w:val="24"/>
        </w:rPr>
      </w:pPr>
      <w:r w:rsidRPr="002C46A8">
        <w:rPr>
          <w:rFonts w:ascii="Arial Narrow" w:hAnsi="Arial Narrow" w:cs="Arial"/>
          <w:bCs/>
          <w:iCs/>
          <w:sz w:val="24"/>
          <w:szCs w:val="24"/>
        </w:rPr>
        <w:t>Instituting and operating appropriate internal control systems.</w:t>
      </w:r>
    </w:p>
    <w:p w:rsidR="00F63C9D" w:rsidRPr="002C46A8" w:rsidRDefault="00F63C9D" w:rsidP="00F63C9D">
      <w:pPr>
        <w:pStyle w:val="ListParagraph"/>
        <w:widowControl/>
        <w:numPr>
          <w:ilvl w:val="0"/>
          <w:numId w:val="1"/>
        </w:numPr>
        <w:jc w:val="both"/>
        <w:rPr>
          <w:rFonts w:ascii="Arial Narrow" w:hAnsi="Arial Narrow" w:cs="Arial"/>
          <w:bCs/>
          <w:iCs/>
          <w:sz w:val="24"/>
          <w:szCs w:val="24"/>
        </w:rPr>
      </w:pPr>
      <w:r w:rsidRPr="002C46A8">
        <w:rPr>
          <w:rFonts w:ascii="Arial Narrow" w:hAnsi="Arial Narrow" w:cs="Arial"/>
          <w:bCs/>
          <w:iCs/>
          <w:sz w:val="24"/>
          <w:szCs w:val="24"/>
        </w:rPr>
        <w:t>Maintaining a register of significant laws and regulations with which the entity has to comply within its particular industry.</w:t>
      </w:r>
    </w:p>
    <w:p w:rsidR="00F63C9D" w:rsidRPr="002C46A8" w:rsidRDefault="00F63C9D" w:rsidP="00F63C9D">
      <w:pPr>
        <w:pStyle w:val="ListParagraph"/>
        <w:widowControl/>
        <w:numPr>
          <w:ilvl w:val="0"/>
          <w:numId w:val="1"/>
        </w:numPr>
        <w:jc w:val="both"/>
        <w:rPr>
          <w:rFonts w:ascii="Arial Narrow" w:hAnsi="Arial Narrow" w:cs="Arial"/>
          <w:bCs/>
          <w:iCs/>
          <w:sz w:val="24"/>
          <w:szCs w:val="24"/>
        </w:rPr>
      </w:pPr>
      <w:r w:rsidRPr="002C46A8">
        <w:rPr>
          <w:rFonts w:ascii="Arial Narrow" w:hAnsi="Arial Narrow" w:cs="Arial"/>
          <w:bCs/>
          <w:iCs/>
          <w:sz w:val="24"/>
          <w:szCs w:val="24"/>
        </w:rPr>
        <w:t>Developing, publicizing and following employee handbook.</w:t>
      </w:r>
    </w:p>
    <w:p w:rsidR="00F63C9D" w:rsidRPr="002C46A8" w:rsidRDefault="00F63C9D" w:rsidP="00F63C9D">
      <w:pPr>
        <w:pStyle w:val="ListParagraph"/>
        <w:widowControl/>
        <w:numPr>
          <w:ilvl w:val="0"/>
          <w:numId w:val="1"/>
        </w:numPr>
        <w:jc w:val="both"/>
        <w:rPr>
          <w:rFonts w:ascii="Arial Narrow" w:hAnsi="Arial Narrow" w:cs="Arial"/>
          <w:bCs/>
          <w:iCs/>
          <w:sz w:val="24"/>
          <w:szCs w:val="24"/>
        </w:rPr>
      </w:pPr>
      <w:r w:rsidRPr="002C46A8">
        <w:rPr>
          <w:rFonts w:ascii="Arial Narrow" w:hAnsi="Arial Narrow" w:cs="Arial"/>
          <w:bCs/>
          <w:iCs/>
          <w:sz w:val="24"/>
          <w:szCs w:val="24"/>
        </w:rPr>
        <w:t>Ensuring employees are properly trained and understand the employee handbook.</w:t>
      </w:r>
    </w:p>
    <w:p w:rsidR="00F63C9D" w:rsidRPr="002C46A8" w:rsidRDefault="00F63C9D" w:rsidP="00F63C9D">
      <w:pPr>
        <w:widowControl/>
        <w:jc w:val="both"/>
        <w:rPr>
          <w:rFonts w:ascii="Arial Narrow" w:hAnsi="Arial Narrow" w:cs="Arial"/>
          <w:bCs/>
          <w:iCs/>
          <w:sz w:val="24"/>
          <w:szCs w:val="24"/>
        </w:rPr>
      </w:pPr>
    </w:p>
    <w:p w:rsidR="00F63C9D" w:rsidRPr="002C46A8" w:rsidRDefault="00F63C9D" w:rsidP="00F63C9D">
      <w:pPr>
        <w:widowControl/>
        <w:rPr>
          <w:rFonts w:ascii="Arial Narrow" w:hAnsi="Arial Narrow" w:cs="Arial"/>
          <w:bCs/>
          <w:iCs/>
          <w:sz w:val="24"/>
          <w:szCs w:val="24"/>
        </w:rPr>
      </w:pPr>
    </w:p>
    <w:p w:rsidR="00F63C9D" w:rsidRPr="002C46A8" w:rsidRDefault="00F63C9D" w:rsidP="00F63C9D">
      <w:pPr>
        <w:widowControl/>
        <w:outlineLvl w:val="0"/>
        <w:rPr>
          <w:rFonts w:ascii="Arial Narrow" w:hAnsi="Arial Narrow" w:cs="Arial"/>
          <w:b/>
          <w:bCs/>
          <w:i/>
          <w:iCs/>
          <w:sz w:val="24"/>
          <w:szCs w:val="24"/>
          <w:u w:val="single"/>
        </w:rPr>
      </w:pPr>
      <w:r w:rsidRPr="002C46A8">
        <w:rPr>
          <w:rFonts w:ascii="Arial Narrow" w:hAnsi="Arial Narrow" w:cs="Arial"/>
          <w:b/>
          <w:bCs/>
          <w:i/>
          <w:iCs/>
          <w:sz w:val="24"/>
          <w:szCs w:val="24"/>
          <w:u w:val="single"/>
        </w:rPr>
        <w:t>Key engagement team members:</w:t>
      </w:r>
    </w:p>
    <w:p w:rsidR="00F63C9D" w:rsidRPr="002C46A8" w:rsidRDefault="00F63C9D" w:rsidP="00F63C9D">
      <w:pPr>
        <w:widowControl/>
        <w:rPr>
          <w:rFonts w:ascii="Arial Narrow" w:hAnsi="Arial Narrow" w:cs="Arial"/>
          <w:i/>
          <w:iCs/>
          <w:sz w:val="24"/>
          <w:szCs w:val="24"/>
        </w:rPr>
      </w:pPr>
    </w:p>
    <w:tbl>
      <w:tblPr>
        <w:tblStyle w:val="TableGrid"/>
        <w:tblW w:w="0" w:type="auto"/>
        <w:tblLook w:val="04A0" w:firstRow="1" w:lastRow="0" w:firstColumn="1" w:lastColumn="0" w:noHBand="0" w:noVBand="1"/>
      </w:tblPr>
      <w:tblGrid>
        <w:gridCol w:w="3116"/>
        <w:gridCol w:w="3117"/>
        <w:gridCol w:w="3117"/>
      </w:tblGrid>
      <w:tr w:rsidR="00F63C9D" w:rsidRPr="00BD325E" w:rsidTr="00A94F66">
        <w:tc>
          <w:tcPr>
            <w:tcW w:w="3116" w:type="dxa"/>
          </w:tcPr>
          <w:p w:rsidR="00F63C9D" w:rsidRPr="002C46A8" w:rsidRDefault="00F63C9D" w:rsidP="00A94F66">
            <w:pPr>
              <w:widowControl/>
              <w:rPr>
                <w:rFonts w:ascii="Arial Narrow" w:hAnsi="Arial Narrow" w:cs="Arial"/>
                <w:b/>
                <w:bCs/>
                <w:iCs/>
                <w:sz w:val="24"/>
                <w:szCs w:val="24"/>
              </w:rPr>
            </w:pPr>
            <w:r w:rsidRPr="002C46A8">
              <w:rPr>
                <w:rFonts w:ascii="Arial Narrow" w:hAnsi="Arial Narrow" w:cs="Arial"/>
                <w:b/>
                <w:bCs/>
                <w:iCs/>
                <w:sz w:val="24"/>
                <w:szCs w:val="24"/>
              </w:rPr>
              <w:t>Name</w:t>
            </w:r>
          </w:p>
        </w:tc>
        <w:tc>
          <w:tcPr>
            <w:tcW w:w="3117" w:type="dxa"/>
          </w:tcPr>
          <w:p w:rsidR="00F63C9D" w:rsidRPr="002C46A8" w:rsidRDefault="00F63C9D" w:rsidP="00A94F66">
            <w:pPr>
              <w:widowControl/>
              <w:rPr>
                <w:rFonts w:ascii="Arial Narrow" w:hAnsi="Arial Narrow" w:cs="Arial"/>
                <w:b/>
                <w:bCs/>
                <w:iCs/>
                <w:sz w:val="24"/>
                <w:szCs w:val="24"/>
              </w:rPr>
            </w:pPr>
            <w:r w:rsidRPr="002C46A8">
              <w:rPr>
                <w:rFonts w:ascii="Arial Narrow" w:hAnsi="Arial Narrow" w:cs="Arial"/>
                <w:b/>
                <w:bCs/>
                <w:iCs/>
                <w:sz w:val="24"/>
                <w:szCs w:val="24"/>
              </w:rPr>
              <w:t>Role</w:t>
            </w:r>
          </w:p>
        </w:tc>
        <w:tc>
          <w:tcPr>
            <w:tcW w:w="3117" w:type="dxa"/>
          </w:tcPr>
          <w:p w:rsidR="00F63C9D" w:rsidRPr="002C46A8" w:rsidRDefault="00F63C9D" w:rsidP="00A94F66">
            <w:pPr>
              <w:widowControl/>
              <w:rPr>
                <w:rFonts w:ascii="Arial Narrow" w:hAnsi="Arial Narrow" w:cs="Arial"/>
                <w:b/>
                <w:bCs/>
                <w:iCs/>
                <w:sz w:val="24"/>
                <w:szCs w:val="24"/>
              </w:rPr>
            </w:pPr>
            <w:r w:rsidRPr="002C46A8">
              <w:rPr>
                <w:rFonts w:ascii="Arial Narrow" w:hAnsi="Arial Narrow" w:cs="Arial"/>
                <w:b/>
                <w:bCs/>
                <w:iCs/>
                <w:sz w:val="24"/>
                <w:szCs w:val="24"/>
              </w:rPr>
              <w:t>Email</w:t>
            </w:r>
          </w:p>
        </w:tc>
      </w:tr>
      <w:tr w:rsidR="00F63C9D" w:rsidRPr="00BD325E" w:rsidTr="00A94F66">
        <w:tc>
          <w:tcPr>
            <w:tcW w:w="3116" w:type="dxa"/>
          </w:tcPr>
          <w:p w:rsidR="00F63C9D" w:rsidRPr="002C46A8" w:rsidRDefault="00F63C9D" w:rsidP="00A94F66">
            <w:pPr>
              <w:rPr>
                <w:rFonts w:ascii="Arial Narrow" w:hAnsi="Arial Narrow" w:cs="Arial"/>
                <w:sz w:val="24"/>
                <w:szCs w:val="24"/>
              </w:rPr>
            </w:pPr>
            <w:r w:rsidRPr="002C46A8">
              <w:rPr>
                <w:rFonts w:ascii="Arial Narrow" w:hAnsi="Arial Narrow" w:cs="Arial"/>
                <w:bCs/>
                <w:iCs/>
                <w:sz w:val="24"/>
                <w:szCs w:val="24"/>
              </w:rPr>
              <w:t>Mr. X</w:t>
            </w:r>
          </w:p>
        </w:tc>
        <w:tc>
          <w:tcPr>
            <w:tcW w:w="3117"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Engagement partner</w:t>
            </w:r>
          </w:p>
        </w:tc>
        <w:tc>
          <w:tcPr>
            <w:tcW w:w="3117" w:type="dxa"/>
          </w:tcPr>
          <w:p w:rsidR="00F63C9D" w:rsidRPr="002C46A8" w:rsidRDefault="008241DB" w:rsidP="00A94F66">
            <w:pPr>
              <w:widowControl/>
              <w:rPr>
                <w:rFonts w:ascii="Arial Narrow" w:hAnsi="Arial Narrow" w:cs="Arial"/>
                <w:bCs/>
                <w:iCs/>
                <w:sz w:val="24"/>
                <w:szCs w:val="24"/>
              </w:rPr>
            </w:pPr>
            <w:hyperlink r:id="rId11" w:history="1">
              <w:r w:rsidR="00F63C9D" w:rsidRPr="002C46A8">
                <w:rPr>
                  <w:rStyle w:val="Hyperlink"/>
                  <w:rFonts w:ascii="Arial Narrow" w:hAnsi="Arial Narrow" w:cs="Arial"/>
                  <w:bCs/>
                  <w:iCs/>
                  <w:sz w:val="24"/>
                  <w:szCs w:val="24"/>
                </w:rPr>
                <w:t>x@xyz.com</w:t>
              </w:r>
            </w:hyperlink>
          </w:p>
        </w:tc>
      </w:tr>
      <w:tr w:rsidR="00F63C9D" w:rsidRPr="00BD325E" w:rsidTr="00A94F66">
        <w:tc>
          <w:tcPr>
            <w:tcW w:w="3116" w:type="dxa"/>
          </w:tcPr>
          <w:p w:rsidR="00F63C9D" w:rsidRPr="002C46A8" w:rsidRDefault="00F63C9D" w:rsidP="00A94F66">
            <w:pPr>
              <w:rPr>
                <w:rFonts w:ascii="Arial Narrow" w:hAnsi="Arial Narrow" w:cs="Arial"/>
                <w:bCs/>
                <w:iCs/>
                <w:sz w:val="24"/>
                <w:szCs w:val="24"/>
              </w:rPr>
            </w:pPr>
            <w:r w:rsidRPr="002C46A8">
              <w:rPr>
                <w:rFonts w:ascii="Arial Narrow" w:hAnsi="Arial Narrow" w:cs="Arial"/>
                <w:bCs/>
                <w:iCs/>
                <w:sz w:val="24"/>
                <w:szCs w:val="24"/>
              </w:rPr>
              <w:t>Mr. F</w:t>
            </w:r>
          </w:p>
        </w:tc>
        <w:tc>
          <w:tcPr>
            <w:tcW w:w="3117"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EQCR partner</w:t>
            </w:r>
          </w:p>
        </w:tc>
        <w:tc>
          <w:tcPr>
            <w:tcW w:w="3117" w:type="dxa"/>
          </w:tcPr>
          <w:p w:rsidR="00F63C9D" w:rsidRPr="002C46A8" w:rsidRDefault="008241DB" w:rsidP="00A94F66">
            <w:pPr>
              <w:widowControl/>
              <w:rPr>
                <w:rFonts w:ascii="Arial Narrow" w:hAnsi="Arial Narrow" w:cs="Arial"/>
                <w:sz w:val="24"/>
                <w:szCs w:val="24"/>
              </w:rPr>
            </w:pPr>
            <w:hyperlink r:id="rId12" w:history="1">
              <w:r w:rsidR="00F63C9D" w:rsidRPr="002C46A8">
                <w:rPr>
                  <w:rStyle w:val="Hyperlink"/>
                  <w:rFonts w:ascii="Arial Narrow" w:hAnsi="Arial Narrow" w:cs="Arial"/>
                  <w:bCs/>
                  <w:iCs/>
                  <w:sz w:val="24"/>
                  <w:szCs w:val="24"/>
                </w:rPr>
                <w:t>d@xyz.com</w:t>
              </w:r>
            </w:hyperlink>
          </w:p>
        </w:tc>
      </w:tr>
      <w:tr w:rsidR="00F63C9D" w:rsidRPr="00BD325E" w:rsidTr="00A94F66">
        <w:tc>
          <w:tcPr>
            <w:tcW w:w="3116" w:type="dxa"/>
          </w:tcPr>
          <w:p w:rsidR="00F63C9D" w:rsidRPr="002C46A8" w:rsidRDefault="00F63C9D" w:rsidP="00A94F66">
            <w:pPr>
              <w:rPr>
                <w:rFonts w:ascii="Arial Narrow" w:hAnsi="Arial Narrow" w:cs="Arial"/>
                <w:sz w:val="24"/>
                <w:szCs w:val="24"/>
              </w:rPr>
            </w:pPr>
            <w:r w:rsidRPr="002C46A8">
              <w:rPr>
                <w:rFonts w:ascii="Arial Narrow" w:hAnsi="Arial Narrow" w:cs="Arial"/>
                <w:bCs/>
                <w:iCs/>
                <w:sz w:val="24"/>
                <w:szCs w:val="24"/>
              </w:rPr>
              <w:t>Mr. Y</w:t>
            </w:r>
          </w:p>
        </w:tc>
        <w:tc>
          <w:tcPr>
            <w:tcW w:w="3117"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Engagement manager</w:t>
            </w:r>
          </w:p>
        </w:tc>
        <w:tc>
          <w:tcPr>
            <w:tcW w:w="3117" w:type="dxa"/>
          </w:tcPr>
          <w:p w:rsidR="00F63C9D" w:rsidRPr="002C46A8" w:rsidRDefault="008241DB" w:rsidP="00A94F66">
            <w:pPr>
              <w:widowControl/>
              <w:rPr>
                <w:rFonts w:ascii="Arial Narrow" w:hAnsi="Arial Narrow" w:cs="Arial"/>
                <w:bCs/>
                <w:iCs/>
                <w:sz w:val="24"/>
                <w:szCs w:val="24"/>
              </w:rPr>
            </w:pPr>
            <w:hyperlink r:id="rId13" w:history="1">
              <w:r w:rsidR="00F63C9D" w:rsidRPr="002C46A8">
                <w:rPr>
                  <w:rStyle w:val="Hyperlink"/>
                  <w:rFonts w:ascii="Arial Narrow" w:hAnsi="Arial Narrow" w:cs="Arial"/>
                  <w:bCs/>
                  <w:iCs/>
                  <w:sz w:val="24"/>
                  <w:szCs w:val="24"/>
                </w:rPr>
                <w:t>y@xyz.com</w:t>
              </w:r>
            </w:hyperlink>
          </w:p>
        </w:tc>
      </w:tr>
      <w:tr w:rsidR="00F63C9D" w:rsidRPr="00BD325E" w:rsidTr="00A94F66">
        <w:tc>
          <w:tcPr>
            <w:tcW w:w="3116" w:type="dxa"/>
          </w:tcPr>
          <w:p w:rsidR="00F63C9D" w:rsidRPr="002C46A8" w:rsidRDefault="00F63C9D" w:rsidP="00A94F66">
            <w:pPr>
              <w:rPr>
                <w:rFonts w:ascii="Arial Narrow" w:hAnsi="Arial Narrow" w:cs="Arial"/>
                <w:sz w:val="24"/>
                <w:szCs w:val="24"/>
              </w:rPr>
            </w:pPr>
            <w:r w:rsidRPr="002C46A8">
              <w:rPr>
                <w:rFonts w:ascii="Arial Narrow" w:hAnsi="Arial Narrow" w:cs="Arial"/>
                <w:bCs/>
                <w:iCs/>
                <w:sz w:val="24"/>
                <w:szCs w:val="24"/>
              </w:rPr>
              <w:t>Mr.B</w:t>
            </w:r>
          </w:p>
        </w:tc>
        <w:tc>
          <w:tcPr>
            <w:tcW w:w="3117"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Engagement in-charge</w:t>
            </w:r>
          </w:p>
        </w:tc>
        <w:tc>
          <w:tcPr>
            <w:tcW w:w="3117" w:type="dxa"/>
          </w:tcPr>
          <w:p w:rsidR="00F63C9D" w:rsidRPr="002C46A8" w:rsidRDefault="008241DB" w:rsidP="00A94F66">
            <w:pPr>
              <w:widowControl/>
              <w:rPr>
                <w:rFonts w:ascii="Arial Narrow" w:hAnsi="Arial Narrow" w:cs="Arial"/>
                <w:bCs/>
                <w:iCs/>
                <w:sz w:val="24"/>
                <w:szCs w:val="24"/>
              </w:rPr>
            </w:pPr>
            <w:hyperlink r:id="rId14" w:history="1">
              <w:r w:rsidR="00F63C9D" w:rsidRPr="002C46A8">
                <w:rPr>
                  <w:rStyle w:val="Hyperlink"/>
                  <w:rFonts w:ascii="Arial Narrow" w:hAnsi="Arial Narrow" w:cs="Arial"/>
                  <w:bCs/>
                  <w:iCs/>
                  <w:sz w:val="24"/>
                  <w:szCs w:val="24"/>
                </w:rPr>
                <w:t>b@xyz.com</w:t>
              </w:r>
            </w:hyperlink>
          </w:p>
        </w:tc>
      </w:tr>
      <w:tr w:rsidR="00F63C9D" w:rsidRPr="00BD325E" w:rsidTr="00A94F66">
        <w:tc>
          <w:tcPr>
            <w:tcW w:w="3116" w:type="dxa"/>
          </w:tcPr>
          <w:p w:rsidR="00F63C9D" w:rsidRPr="002C46A8" w:rsidRDefault="00F63C9D" w:rsidP="00A94F66">
            <w:pPr>
              <w:rPr>
                <w:rFonts w:ascii="Arial Narrow" w:hAnsi="Arial Narrow" w:cs="Arial"/>
                <w:sz w:val="24"/>
                <w:szCs w:val="24"/>
              </w:rPr>
            </w:pPr>
          </w:p>
        </w:tc>
        <w:tc>
          <w:tcPr>
            <w:tcW w:w="3117" w:type="dxa"/>
          </w:tcPr>
          <w:p w:rsidR="00F63C9D" w:rsidRPr="002C46A8" w:rsidRDefault="00F63C9D" w:rsidP="00A94F66">
            <w:pPr>
              <w:widowControl/>
              <w:rPr>
                <w:rFonts w:ascii="Arial Narrow" w:hAnsi="Arial Narrow" w:cs="Arial"/>
                <w:bCs/>
                <w:iCs/>
                <w:sz w:val="24"/>
                <w:szCs w:val="24"/>
              </w:rPr>
            </w:pPr>
          </w:p>
        </w:tc>
        <w:tc>
          <w:tcPr>
            <w:tcW w:w="3117" w:type="dxa"/>
          </w:tcPr>
          <w:p w:rsidR="00F63C9D" w:rsidRPr="002C46A8" w:rsidRDefault="00F63C9D" w:rsidP="00A94F66">
            <w:pPr>
              <w:widowControl/>
              <w:rPr>
                <w:rFonts w:ascii="Arial Narrow" w:hAnsi="Arial Narrow" w:cs="Arial"/>
                <w:bCs/>
                <w:iCs/>
                <w:sz w:val="24"/>
                <w:szCs w:val="24"/>
              </w:rPr>
            </w:pPr>
          </w:p>
        </w:tc>
      </w:tr>
      <w:tr w:rsidR="00F63C9D" w:rsidRPr="00BD325E" w:rsidTr="00A94F66">
        <w:tc>
          <w:tcPr>
            <w:tcW w:w="3116" w:type="dxa"/>
          </w:tcPr>
          <w:p w:rsidR="00F63C9D" w:rsidRPr="002C46A8" w:rsidRDefault="00F63C9D" w:rsidP="00A94F66">
            <w:pPr>
              <w:rPr>
                <w:rFonts w:ascii="Arial Narrow" w:hAnsi="Arial Narrow" w:cs="Arial"/>
                <w:sz w:val="24"/>
                <w:szCs w:val="24"/>
              </w:rPr>
            </w:pPr>
            <w:r w:rsidRPr="002C46A8">
              <w:rPr>
                <w:rFonts w:ascii="Arial Narrow" w:hAnsi="Arial Narrow" w:cs="Arial"/>
                <w:bCs/>
                <w:iCs/>
                <w:sz w:val="24"/>
                <w:szCs w:val="24"/>
              </w:rPr>
              <w:t>Mr. G</w:t>
            </w:r>
          </w:p>
        </w:tc>
        <w:tc>
          <w:tcPr>
            <w:tcW w:w="3117"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Manager (IRM)</w:t>
            </w:r>
          </w:p>
        </w:tc>
        <w:tc>
          <w:tcPr>
            <w:tcW w:w="3117" w:type="dxa"/>
          </w:tcPr>
          <w:p w:rsidR="00F63C9D" w:rsidRPr="002C46A8" w:rsidRDefault="008241DB" w:rsidP="00A94F66">
            <w:pPr>
              <w:widowControl/>
              <w:rPr>
                <w:rFonts w:ascii="Arial Narrow" w:hAnsi="Arial Narrow" w:cs="Arial"/>
                <w:bCs/>
                <w:iCs/>
                <w:sz w:val="24"/>
                <w:szCs w:val="24"/>
              </w:rPr>
            </w:pPr>
            <w:hyperlink r:id="rId15" w:history="1">
              <w:r w:rsidR="00F63C9D" w:rsidRPr="002C46A8">
                <w:rPr>
                  <w:rStyle w:val="Hyperlink"/>
                  <w:rFonts w:ascii="Arial Narrow" w:hAnsi="Arial Narrow" w:cs="Arial"/>
                  <w:bCs/>
                  <w:iCs/>
                  <w:sz w:val="24"/>
                  <w:szCs w:val="24"/>
                </w:rPr>
                <w:t>e@xyz.com</w:t>
              </w:r>
            </w:hyperlink>
          </w:p>
        </w:tc>
      </w:tr>
      <w:tr w:rsidR="00F63C9D" w:rsidRPr="00BD325E" w:rsidTr="00A94F66">
        <w:tc>
          <w:tcPr>
            <w:tcW w:w="3116" w:type="dxa"/>
          </w:tcPr>
          <w:p w:rsidR="00F63C9D" w:rsidRPr="002C46A8" w:rsidRDefault="00F63C9D" w:rsidP="00A94F66">
            <w:pPr>
              <w:rPr>
                <w:rFonts w:ascii="Arial Narrow" w:hAnsi="Arial Narrow" w:cs="Arial"/>
                <w:sz w:val="24"/>
                <w:szCs w:val="24"/>
              </w:rPr>
            </w:pPr>
            <w:r w:rsidRPr="002C46A8">
              <w:rPr>
                <w:rFonts w:ascii="Arial Narrow" w:hAnsi="Arial Narrow" w:cs="Arial"/>
                <w:bCs/>
                <w:iCs/>
                <w:sz w:val="24"/>
                <w:szCs w:val="24"/>
              </w:rPr>
              <w:t>Mr. H</w:t>
            </w:r>
          </w:p>
        </w:tc>
        <w:tc>
          <w:tcPr>
            <w:tcW w:w="3117"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Manager (Tax)</w:t>
            </w:r>
          </w:p>
        </w:tc>
        <w:tc>
          <w:tcPr>
            <w:tcW w:w="3117" w:type="dxa"/>
          </w:tcPr>
          <w:p w:rsidR="00F63C9D" w:rsidRPr="002C46A8" w:rsidRDefault="008241DB" w:rsidP="00A94F66">
            <w:pPr>
              <w:widowControl/>
              <w:rPr>
                <w:rFonts w:ascii="Arial Narrow" w:hAnsi="Arial Narrow" w:cs="Arial"/>
                <w:bCs/>
                <w:iCs/>
                <w:sz w:val="24"/>
                <w:szCs w:val="24"/>
              </w:rPr>
            </w:pPr>
            <w:hyperlink r:id="rId16" w:history="1">
              <w:r w:rsidR="00F63C9D" w:rsidRPr="002C46A8">
                <w:rPr>
                  <w:rStyle w:val="Hyperlink"/>
                  <w:rFonts w:ascii="Arial Narrow" w:hAnsi="Arial Narrow" w:cs="Arial"/>
                  <w:bCs/>
                  <w:iCs/>
                  <w:sz w:val="24"/>
                  <w:szCs w:val="24"/>
                </w:rPr>
                <w:t>f@xyz.com</w:t>
              </w:r>
            </w:hyperlink>
          </w:p>
        </w:tc>
      </w:tr>
      <w:tr w:rsidR="00F63C9D" w:rsidRPr="00BD325E" w:rsidTr="00A94F66">
        <w:tc>
          <w:tcPr>
            <w:tcW w:w="3116" w:type="dxa"/>
          </w:tcPr>
          <w:p w:rsidR="00F63C9D" w:rsidRPr="002C46A8" w:rsidRDefault="00F63C9D" w:rsidP="00A94F66">
            <w:pPr>
              <w:rPr>
                <w:rFonts w:ascii="Arial Narrow" w:hAnsi="Arial Narrow" w:cs="Arial"/>
                <w:bCs/>
                <w:iCs/>
                <w:sz w:val="24"/>
                <w:szCs w:val="24"/>
              </w:rPr>
            </w:pPr>
          </w:p>
        </w:tc>
        <w:tc>
          <w:tcPr>
            <w:tcW w:w="3117" w:type="dxa"/>
          </w:tcPr>
          <w:p w:rsidR="00F63C9D" w:rsidRPr="002C46A8" w:rsidRDefault="00F63C9D" w:rsidP="00A94F66">
            <w:pPr>
              <w:widowControl/>
              <w:rPr>
                <w:rFonts w:ascii="Arial Narrow" w:hAnsi="Arial Narrow" w:cs="Arial"/>
                <w:bCs/>
                <w:iCs/>
                <w:sz w:val="24"/>
                <w:szCs w:val="24"/>
              </w:rPr>
            </w:pPr>
          </w:p>
        </w:tc>
        <w:tc>
          <w:tcPr>
            <w:tcW w:w="3117" w:type="dxa"/>
          </w:tcPr>
          <w:p w:rsidR="00F63C9D" w:rsidRPr="002C46A8" w:rsidRDefault="00F63C9D" w:rsidP="00A94F66">
            <w:pPr>
              <w:widowControl/>
              <w:rPr>
                <w:rFonts w:ascii="Arial Narrow" w:hAnsi="Arial Narrow" w:cs="Arial"/>
                <w:sz w:val="24"/>
                <w:szCs w:val="24"/>
              </w:rPr>
            </w:pPr>
          </w:p>
        </w:tc>
      </w:tr>
    </w:tbl>
    <w:p w:rsidR="00F63C9D" w:rsidRPr="002C46A8" w:rsidRDefault="00F63C9D" w:rsidP="00F63C9D">
      <w:pPr>
        <w:widowControl/>
        <w:rPr>
          <w:rFonts w:ascii="Arial Narrow" w:hAnsi="Arial Narrow" w:cs="Arial"/>
          <w:b/>
          <w:bCs/>
          <w:iCs/>
          <w:sz w:val="24"/>
          <w:szCs w:val="24"/>
        </w:rPr>
      </w:pPr>
    </w:p>
    <w:p w:rsidR="00F63C9D" w:rsidRPr="002C46A8" w:rsidRDefault="00F63C9D" w:rsidP="00F63C9D">
      <w:pPr>
        <w:widowControl/>
        <w:rPr>
          <w:rFonts w:ascii="Arial Narrow" w:hAnsi="Arial Narrow" w:cs="Arial"/>
          <w:b/>
          <w:bCs/>
          <w:i/>
          <w:iCs/>
          <w:sz w:val="24"/>
          <w:szCs w:val="24"/>
        </w:rPr>
      </w:pPr>
    </w:p>
    <w:p w:rsidR="00F63C9D" w:rsidRPr="002C46A8" w:rsidRDefault="00F63C9D" w:rsidP="00F63C9D">
      <w:pPr>
        <w:widowControl/>
        <w:outlineLvl w:val="0"/>
        <w:rPr>
          <w:rFonts w:ascii="Arial Narrow" w:hAnsi="Arial Narrow" w:cs="Arial"/>
          <w:b/>
          <w:bCs/>
          <w:i/>
          <w:iCs/>
          <w:sz w:val="24"/>
          <w:szCs w:val="24"/>
        </w:rPr>
      </w:pPr>
      <w:r w:rsidRPr="002C46A8">
        <w:rPr>
          <w:rFonts w:ascii="Arial Narrow" w:hAnsi="Arial Narrow" w:cs="Arial"/>
          <w:b/>
          <w:bCs/>
          <w:i/>
          <w:iCs/>
          <w:sz w:val="24"/>
          <w:szCs w:val="24"/>
        </w:rPr>
        <w:lastRenderedPageBreak/>
        <w:t>Timetable:</w:t>
      </w:r>
    </w:p>
    <w:p w:rsidR="00F63C9D" w:rsidRPr="002C46A8" w:rsidRDefault="00F63C9D" w:rsidP="00F63C9D">
      <w:pPr>
        <w:widowControl/>
        <w:rPr>
          <w:rFonts w:ascii="Arial Narrow" w:hAnsi="Arial Narrow" w:cs="Arial"/>
          <w:b/>
          <w:bCs/>
          <w:iCs/>
          <w:sz w:val="24"/>
          <w:szCs w:val="24"/>
        </w:rPr>
      </w:pPr>
    </w:p>
    <w:tbl>
      <w:tblPr>
        <w:tblStyle w:val="TableGrid"/>
        <w:tblW w:w="0" w:type="auto"/>
        <w:tblLook w:val="04A0" w:firstRow="1" w:lastRow="0" w:firstColumn="1" w:lastColumn="0" w:noHBand="0" w:noVBand="1"/>
      </w:tblPr>
      <w:tblGrid>
        <w:gridCol w:w="4675"/>
        <w:gridCol w:w="4675"/>
      </w:tblGrid>
      <w:tr w:rsidR="00F63C9D" w:rsidRPr="00BD325E" w:rsidTr="00A94F66">
        <w:tc>
          <w:tcPr>
            <w:tcW w:w="4675" w:type="dxa"/>
          </w:tcPr>
          <w:p w:rsidR="00F63C9D" w:rsidRPr="002C46A8" w:rsidRDefault="00F63C9D" w:rsidP="00A94F66">
            <w:pPr>
              <w:widowControl/>
              <w:rPr>
                <w:rFonts w:ascii="Arial Narrow" w:hAnsi="Arial Narrow" w:cs="Arial"/>
                <w:b/>
                <w:bCs/>
                <w:iCs/>
                <w:sz w:val="24"/>
                <w:szCs w:val="24"/>
              </w:rPr>
            </w:pPr>
            <w:r w:rsidRPr="002C46A8">
              <w:rPr>
                <w:rFonts w:ascii="Arial Narrow" w:hAnsi="Arial Narrow" w:cs="Arial"/>
                <w:b/>
                <w:bCs/>
                <w:iCs/>
                <w:sz w:val="24"/>
                <w:szCs w:val="24"/>
              </w:rPr>
              <w:t>Relevant Milestones</w:t>
            </w:r>
          </w:p>
        </w:tc>
        <w:tc>
          <w:tcPr>
            <w:tcW w:w="4675" w:type="dxa"/>
          </w:tcPr>
          <w:p w:rsidR="00F63C9D" w:rsidRPr="002C46A8" w:rsidRDefault="00F63C9D" w:rsidP="00A94F66">
            <w:pPr>
              <w:widowControl/>
              <w:rPr>
                <w:rFonts w:ascii="Arial Narrow" w:hAnsi="Arial Narrow" w:cs="Arial"/>
                <w:b/>
                <w:bCs/>
                <w:iCs/>
                <w:sz w:val="24"/>
                <w:szCs w:val="24"/>
              </w:rPr>
            </w:pPr>
            <w:r w:rsidRPr="002C46A8">
              <w:rPr>
                <w:rFonts w:ascii="Arial Narrow" w:hAnsi="Arial Narrow" w:cs="Arial"/>
                <w:b/>
                <w:bCs/>
                <w:iCs/>
                <w:sz w:val="24"/>
                <w:szCs w:val="24"/>
              </w:rPr>
              <w:t>Timing</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Resource planning - audit team, audit specialists, external experts</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Initial risk assessment and planning discussion</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Final risk assessment and planning discussion</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Final audit meeting(s)</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Client communications</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Ongoing activities</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Expected audit report date</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Subsequent event review</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Debrief meeting</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Physical Verification of Assets</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Stock Taking</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r w:rsidR="00F63C9D" w:rsidRPr="00BD325E" w:rsidTr="00A94F66">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Management representation letter</w:t>
            </w:r>
          </w:p>
        </w:tc>
        <w:tc>
          <w:tcPr>
            <w:tcW w:w="4675" w:type="dxa"/>
          </w:tcPr>
          <w:p w:rsidR="00F63C9D" w:rsidRPr="002C46A8" w:rsidRDefault="00F63C9D" w:rsidP="00A94F66">
            <w:pPr>
              <w:widowControl/>
              <w:rPr>
                <w:rFonts w:ascii="Arial Narrow" w:hAnsi="Arial Narrow" w:cs="Arial"/>
                <w:bCs/>
                <w:iCs/>
                <w:sz w:val="24"/>
                <w:szCs w:val="24"/>
              </w:rPr>
            </w:pPr>
            <w:r w:rsidRPr="002C46A8">
              <w:rPr>
                <w:rFonts w:ascii="Arial Narrow" w:hAnsi="Arial Narrow" w:cs="Arial"/>
                <w:bCs/>
                <w:iCs/>
                <w:sz w:val="24"/>
                <w:szCs w:val="24"/>
              </w:rPr>
              <w:t>DD-MM-YYYY</w:t>
            </w:r>
          </w:p>
        </w:tc>
      </w:tr>
    </w:tbl>
    <w:p w:rsidR="009F6844" w:rsidRPr="002C46A8" w:rsidRDefault="009F6844" w:rsidP="002C46A8">
      <w:pPr>
        <w:pStyle w:val="Tablebullet"/>
        <w:numPr>
          <w:ilvl w:val="0"/>
          <w:numId w:val="0"/>
        </w:numPr>
        <w:ind w:left="340" w:hanging="340"/>
        <w:rPr>
          <w:rFonts w:ascii="Arial Narrow" w:hAnsi="Arial Narrow" w:cs="Arial"/>
          <w:sz w:val="24"/>
          <w:szCs w:val="24"/>
        </w:rPr>
      </w:pPr>
    </w:p>
    <w:p w:rsidR="00F63C9D" w:rsidRPr="002C46A8" w:rsidRDefault="00F63C9D" w:rsidP="002C46A8">
      <w:pPr>
        <w:pStyle w:val="Tablebullet"/>
        <w:numPr>
          <w:ilvl w:val="0"/>
          <w:numId w:val="0"/>
        </w:numPr>
        <w:ind w:left="340" w:hanging="340"/>
        <w:rPr>
          <w:rFonts w:ascii="Arial Narrow" w:hAnsi="Arial Narrow" w:cs="Arial"/>
          <w:sz w:val="24"/>
          <w:szCs w:val="24"/>
        </w:rPr>
      </w:pPr>
    </w:p>
    <w:p w:rsidR="009F6844" w:rsidRPr="002C46A8" w:rsidRDefault="009F6844" w:rsidP="009F6844">
      <w:pPr>
        <w:pStyle w:val="TOCHead2"/>
        <w:rPr>
          <w:rFonts w:ascii="Arial Narrow" w:hAnsi="Arial Narrow" w:cs="Arial"/>
          <w:i/>
          <w:szCs w:val="24"/>
          <w:u w:val="single"/>
        </w:rPr>
      </w:pPr>
      <w:r w:rsidRPr="002C46A8">
        <w:rPr>
          <w:rFonts w:ascii="Arial Narrow" w:hAnsi="Arial Narrow" w:cs="Arial"/>
          <w:i/>
          <w:szCs w:val="24"/>
          <w:u w:val="single"/>
        </w:rPr>
        <w:t>The entity’s financial performance</w:t>
      </w:r>
    </w:p>
    <w:p w:rsidR="009F6844" w:rsidRPr="002C46A8" w:rsidRDefault="009F6844" w:rsidP="002C46A8">
      <w:pPr>
        <w:pStyle w:val="Head2bold"/>
        <w:numPr>
          <w:ilvl w:val="0"/>
          <w:numId w:val="25"/>
        </w:numPr>
        <w:rPr>
          <w:rFonts w:ascii="Arial Narrow" w:hAnsi="Arial Narrow" w:cs="Arial"/>
        </w:rPr>
      </w:pPr>
      <w:r w:rsidRPr="002C46A8">
        <w:rPr>
          <w:rFonts w:ascii="Arial Narrow" w:hAnsi="Arial Narrow" w:cs="Arial"/>
        </w:rPr>
        <w:t>External expectations</w:t>
      </w:r>
    </w:p>
    <w:p w:rsidR="009F6844" w:rsidRPr="002C46A8" w:rsidRDefault="009F6844" w:rsidP="009F6844">
      <w:pPr>
        <w:pStyle w:val="BodyText1"/>
        <w:rPr>
          <w:rFonts w:ascii="Arial Narrow" w:hAnsi="Arial Narrow" w:cs="Arial"/>
          <w:i/>
          <w:iCs/>
          <w:vanish/>
          <w:sz w:val="24"/>
          <w:szCs w:val="24"/>
        </w:rPr>
      </w:pPr>
      <w:r w:rsidRPr="002C46A8">
        <w:rPr>
          <w:rFonts w:ascii="Arial Narrow" w:hAnsi="Arial Narrow" w:cs="Arial"/>
          <w:vanish/>
          <w:sz w:val="24"/>
          <w:szCs w:val="24"/>
        </w:rPr>
        <w:t xml:space="preserve">We document relevant external expectations related to the entity’s financial performance, particularly those that may put pressure on, or provide incentives to management for fraudulent financial reporting arising from third party expectations. </w:t>
      </w:r>
    </w:p>
    <w:tbl>
      <w:tblPr>
        <w:tblW w:w="93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9F6844" w:rsidRPr="00BD325E" w:rsidTr="00A94F66">
        <w:trPr>
          <w:trHeight w:val="144"/>
        </w:trPr>
        <w:tc>
          <w:tcPr>
            <w:tcW w:w="8568" w:type="dxa"/>
          </w:tcPr>
          <w:p w:rsidR="009F6844" w:rsidRPr="002C46A8" w:rsidRDefault="009F6844" w:rsidP="00A94F66">
            <w:pPr>
              <w:pStyle w:val="Tabletext"/>
              <w:rPr>
                <w:rFonts w:ascii="Arial Narrow" w:hAnsi="Arial Narrow" w:cs="Arial"/>
                <w:sz w:val="24"/>
                <w:szCs w:val="24"/>
              </w:rPr>
            </w:pPr>
            <w:r w:rsidRPr="002C46A8">
              <w:rPr>
                <w:rStyle w:val="BusModel"/>
                <w:rFonts w:ascii="Arial Narrow" w:hAnsi="Arial Narrow" w:cs="Arial"/>
                <w:b/>
                <w:bCs/>
                <w:i/>
                <w:iCs/>
                <w:sz w:val="24"/>
                <w:szCs w:val="24"/>
              </w:rPr>
              <w:t>Shareholders</w:t>
            </w:r>
          </w:p>
          <w:p w:rsidR="009F6844" w:rsidRPr="002C46A8" w:rsidRDefault="009F6844" w:rsidP="00A94F66">
            <w:pPr>
              <w:pStyle w:val="Text"/>
              <w:spacing w:before="120"/>
              <w:ind w:right="431"/>
              <w:rPr>
                <w:rFonts w:ascii="Arial Narrow" w:hAnsi="Arial Narrow" w:cs="Arial"/>
                <w:sz w:val="24"/>
                <w:szCs w:val="24"/>
              </w:rPr>
            </w:pPr>
            <w:r w:rsidRPr="002C46A8">
              <w:rPr>
                <w:rFonts w:ascii="Arial Narrow" w:hAnsi="Arial Narrow" w:cs="Arial"/>
                <w:sz w:val="24"/>
                <w:szCs w:val="24"/>
              </w:rPr>
              <w:t xml:space="preserve">Since </w:t>
            </w:r>
            <w:r w:rsidR="00B53AF3" w:rsidRPr="002C46A8">
              <w:rPr>
                <w:rFonts w:ascii="Arial Narrow" w:hAnsi="Arial Narrow" w:cs="Arial"/>
                <w:sz w:val="24"/>
                <w:szCs w:val="24"/>
              </w:rPr>
              <w:t>XYZ LTD</w:t>
            </w:r>
            <w:r w:rsidRPr="002C46A8">
              <w:rPr>
                <w:rFonts w:ascii="Arial Narrow" w:hAnsi="Arial Narrow" w:cs="Arial"/>
                <w:sz w:val="24"/>
                <w:szCs w:val="24"/>
              </w:rPr>
              <w:t xml:space="preserve"> Limited is a SEC listed publicly traded company, the expectation of the majority shareholders are:</w:t>
            </w:r>
          </w:p>
          <w:p w:rsidR="009F6844" w:rsidRPr="002C46A8" w:rsidRDefault="009F6844" w:rsidP="009F6844">
            <w:pPr>
              <w:pStyle w:val="Text"/>
              <w:numPr>
                <w:ilvl w:val="0"/>
                <w:numId w:val="22"/>
              </w:numPr>
              <w:spacing w:before="120"/>
              <w:ind w:right="431"/>
              <w:rPr>
                <w:rFonts w:ascii="Arial Narrow" w:hAnsi="Arial Narrow" w:cs="Arial"/>
                <w:sz w:val="24"/>
                <w:szCs w:val="24"/>
              </w:rPr>
            </w:pPr>
            <w:r w:rsidRPr="002C46A8">
              <w:rPr>
                <w:rFonts w:ascii="Arial Narrow" w:hAnsi="Arial Narrow" w:cs="Arial"/>
                <w:sz w:val="24"/>
                <w:szCs w:val="24"/>
              </w:rPr>
              <w:t xml:space="preserve">Steady growth </w:t>
            </w:r>
          </w:p>
          <w:p w:rsidR="009F6844" w:rsidRPr="002C46A8" w:rsidRDefault="009F6844" w:rsidP="009F6844">
            <w:pPr>
              <w:pStyle w:val="Text"/>
              <w:numPr>
                <w:ilvl w:val="0"/>
                <w:numId w:val="22"/>
              </w:numPr>
              <w:spacing w:before="120"/>
              <w:ind w:right="431"/>
              <w:rPr>
                <w:rFonts w:ascii="Arial Narrow" w:hAnsi="Arial Narrow" w:cs="Arial"/>
                <w:sz w:val="24"/>
                <w:szCs w:val="24"/>
              </w:rPr>
            </w:pPr>
            <w:r w:rsidRPr="002C46A8">
              <w:rPr>
                <w:rFonts w:ascii="Arial Narrow" w:hAnsi="Arial Narrow" w:cs="Arial"/>
                <w:sz w:val="24"/>
                <w:szCs w:val="24"/>
              </w:rPr>
              <w:t>Increase in turnover and profit</w:t>
            </w:r>
          </w:p>
          <w:p w:rsidR="009F6844" w:rsidRPr="002C46A8" w:rsidRDefault="009F6844" w:rsidP="009F6844">
            <w:pPr>
              <w:pStyle w:val="Text"/>
              <w:numPr>
                <w:ilvl w:val="0"/>
                <w:numId w:val="22"/>
              </w:numPr>
              <w:spacing w:before="120"/>
              <w:ind w:right="431"/>
              <w:rPr>
                <w:rFonts w:ascii="Arial Narrow" w:hAnsi="Arial Narrow" w:cs="Arial"/>
                <w:sz w:val="24"/>
                <w:szCs w:val="24"/>
              </w:rPr>
            </w:pPr>
            <w:r w:rsidRPr="002C46A8">
              <w:rPr>
                <w:rFonts w:ascii="Arial Narrow" w:hAnsi="Arial Narrow" w:cs="Arial"/>
                <w:sz w:val="24"/>
                <w:szCs w:val="24"/>
              </w:rPr>
              <w:t>Cash management</w:t>
            </w:r>
          </w:p>
          <w:p w:rsidR="009F6844" w:rsidRPr="002C46A8" w:rsidRDefault="009F6844" w:rsidP="009F6844">
            <w:pPr>
              <w:pStyle w:val="Text"/>
              <w:numPr>
                <w:ilvl w:val="0"/>
                <w:numId w:val="22"/>
              </w:numPr>
              <w:spacing w:before="120"/>
              <w:ind w:right="431"/>
              <w:rPr>
                <w:rFonts w:ascii="Arial Narrow" w:hAnsi="Arial Narrow" w:cs="Arial"/>
                <w:sz w:val="24"/>
                <w:szCs w:val="24"/>
              </w:rPr>
            </w:pPr>
            <w:r w:rsidRPr="002C46A8">
              <w:rPr>
                <w:rFonts w:ascii="Arial Narrow" w:hAnsi="Arial Narrow" w:cs="Arial"/>
                <w:sz w:val="24"/>
                <w:szCs w:val="24"/>
              </w:rPr>
              <w:t>Growth in earnings per share and divided distribution</w:t>
            </w:r>
          </w:p>
          <w:p w:rsidR="009F6844" w:rsidRPr="002C46A8" w:rsidRDefault="009F6844" w:rsidP="009F6844">
            <w:pPr>
              <w:pStyle w:val="Text"/>
              <w:numPr>
                <w:ilvl w:val="0"/>
                <w:numId w:val="22"/>
              </w:numPr>
              <w:spacing w:before="120"/>
              <w:ind w:right="431"/>
              <w:rPr>
                <w:rFonts w:ascii="Arial Narrow" w:hAnsi="Arial Narrow" w:cs="Arial"/>
                <w:sz w:val="24"/>
                <w:szCs w:val="24"/>
              </w:rPr>
            </w:pPr>
            <w:r w:rsidRPr="002C46A8">
              <w:rPr>
                <w:rFonts w:ascii="Arial Narrow" w:hAnsi="Arial Narrow" w:cs="Arial"/>
                <w:sz w:val="24"/>
                <w:szCs w:val="24"/>
              </w:rPr>
              <w:t>Growth in Net Asset Value per share</w:t>
            </w:r>
          </w:p>
          <w:p w:rsidR="009F6844" w:rsidRPr="002C46A8" w:rsidRDefault="009F6844" w:rsidP="009F6844">
            <w:pPr>
              <w:pStyle w:val="Text"/>
              <w:numPr>
                <w:ilvl w:val="0"/>
                <w:numId w:val="22"/>
              </w:numPr>
              <w:spacing w:before="120"/>
              <w:ind w:right="431"/>
              <w:rPr>
                <w:rFonts w:ascii="Arial Narrow" w:hAnsi="Arial Narrow" w:cs="Arial"/>
                <w:sz w:val="24"/>
                <w:szCs w:val="24"/>
              </w:rPr>
            </w:pPr>
            <w:r w:rsidRPr="002C46A8">
              <w:rPr>
                <w:rFonts w:ascii="Arial Narrow" w:hAnsi="Arial Narrow" w:cs="Arial"/>
                <w:sz w:val="24"/>
                <w:szCs w:val="24"/>
              </w:rPr>
              <w:t xml:space="preserve">Decrease in Price </w:t>
            </w:r>
            <w:r w:rsidR="002F19AC" w:rsidRPr="00BD325E">
              <w:rPr>
                <w:rFonts w:ascii="Arial Narrow" w:hAnsi="Arial Narrow" w:cs="Arial"/>
                <w:sz w:val="24"/>
                <w:szCs w:val="24"/>
              </w:rPr>
              <w:t>Earnings</w:t>
            </w:r>
            <w:r w:rsidRPr="002C46A8">
              <w:rPr>
                <w:rFonts w:ascii="Arial Narrow" w:hAnsi="Arial Narrow" w:cs="Arial"/>
                <w:sz w:val="24"/>
                <w:szCs w:val="24"/>
              </w:rPr>
              <w:t xml:space="preserve"> Ratio</w:t>
            </w:r>
          </w:p>
          <w:p w:rsidR="009F6844" w:rsidRPr="002C46A8" w:rsidRDefault="009F6844" w:rsidP="00A94F66">
            <w:pPr>
              <w:pStyle w:val="Text"/>
              <w:spacing w:before="120"/>
              <w:ind w:right="431"/>
              <w:rPr>
                <w:rFonts w:ascii="Arial Narrow" w:hAnsi="Arial Narrow" w:cs="Arial"/>
                <w:b/>
                <w:bCs/>
                <w:i/>
                <w:iCs/>
                <w:sz w:val="24"/>
                <w:szCs w:val="24"/>
              </w:rPr>
            </w:pPr>
            <w:r w:rsidRPr="002C46A8">
              <w:rPr>
                <w:rStyle w:val="BusModel"/>
                <w:rFonts w:ascii="Arial Narrow" w:hAnsi="Arial Narrow" w:cs="Arial"/>
                <w:b/>
                <w:bCs/>
                <w:i/>
                <w:iCs/>
                <w:sz w:val="24"/>
                <w:szCs w:val="24"/>
              </w:rPr>
              <w:t>Other shareholders (minority interest)</w:t>
            </w:r>
          </w:p>
          <w:p w:rsidR="009F6844" w:rsidRPr="002C46A8" w:rsidRDefault="009F6844" w:rsidP="009F6844">
            <w:pPr>
              <w:pStyle w:val="Text"/>
              <w:numPr>
                <w:ilvl w:val="0"/>
                <w:numId w:val="22"/>
              </w:numPr>
              <w:spacing w:before="120"/>
              <w:ind w:right="431"/>
              <w:rPr>
                <w:rFonts w:ascii="Arial Narrow" w:hAnsi="Arial Narrow" w:cs="Arial"/>
                <w:sz w:val="24"/>
                <w:szCs w:val="24"/>
              </w:rPr>
            </w:pPr>
            <w:r w:rsidRPr="002C46A8">
              <w:rPr>
                <w:rFonts w:ascii="Arial Narrow" w:hAnsi="Arial Narrow" w:cs="Arial"/>
                <w:sz w:val="24"/>
                <w:szCs w:val="24"/>
              </w:rPr>
              <w:t>Increase in turnover and profit</w:t>
            </w:r>
          </w:p>
          <w:p w:rsidR="009F6844" w:rsidRPr="002C46A8" w:rsidRDefault="009F6844" w:rsidP="002C46A8">
            <w:pPr>
              <w:pStyle w:val="Text"/>
              <w:numPr>
                <w:ilvl w:val="0"/>
                <w:numId w:val="22"/>
              </w:numPr>
              <w:spacing w:before="120"/>
              <w:ind w:right="431"/>
              <w:rPr>
                <w:rFonts w:ascii="Arial Narrow" w:hAnsi="Arial Narrow" w:cs="Arial"/>
                <w:sz w:val="24"/>
                <w:szCs w:val="24"/>
              </w:rPr>
            </w:pPr>
            <w:r w:rsidRPr="002C46A8">
              <w:rPr>
                <w:rFonts w:ascii="Arial Narrow" w:hAnsi="Arial Narrow" w:cs="Arial"/>
                <w:sz w:val="24"/>
                <w:szCs w:val="24"/>
              </w:rPr>
              <w:t>Dividend distribution</w:t>
            </w:r>
          </w:p>
          <w:p w:rsidR="009F6844" w:rsidRPr="002C46A8" w:rsidRDefault="009F6844" w:rsidP="00A94F66">
            <w:pPr>
              <w:pStyle w:val="Text"/>
              <w:spacing w:before="120"/>
              <w:ind w:right="431"/>
              <w:rPr>
                <w:rFonts w:ascii="Arial Narrow" w:hAnsi="Arial Narrow" w:cs="Arial"/>
                <w:b/>
                <w:bCs/>
                <w:sz w:val="24"/>
                <w:szCs w:val="24"/>
              </w:rPr>
            </w:pPr>
            <w:r w:rsidRPr="002C46A8">
              <w:rPr>
                <w:rStyle w:val="BusModel"/>
                <w:rFonts w:ascii="Arial Narrow" w:hAnsi="Arial Narrow" w:cs="Arial"/>
                <w:b/>
                <w:bCs/>
                <w:i/>
                <w:iCs/>
                <w:sz w:val="24"/>
                <w:szCs w:val="24"/>
              </w:rPr>
              <w:t>Bank</w:t>
            </w:r>
          </w:p>
          <w:p w:rsidR="009F6844" w:rsidRPr="002C46A8" w:rsidRDefault="009F6844" w:rsidP="00A94F66">
            <w:pPr>
              <w:pStyle w:val="Client"/>
              <w:spacing w:before="120" w:after="120" w:line="240" w:lineRule="auto"/>
              <w:rPr>
                <w:rFonts w:ascii="Arial Narrow" w:hAnsi="Arial Narrow" w:cs="Arial"/>
                <w:sz w:val="24"/>
                <w:szCs w:val="24"/>
                <w:highlight w:val="magenta"/>
              </w:rPr>
            </w:pPr>
            <w:r w:rsidRPr="002C46A8">
              <w:rPr>
                <w:rFonts w:ascii="Arial Narrow" w:hAnsi="Arial Narrow" w:cs="Arial"/>
                <w:sz w:val="24"/>
                <w:szCs w:val="24"/>
              </w:rPr>
              <w:t>Because of the brand image of the business, banks are providing short-term loan and over</w:t>
            </w:r>
            <w:r w:rsidR="00DF071E" w:rsidRPr="002C46A8">
              <w:rPr>
                <w:rFonts w:ascii="Arial Narrow" w:hAnsi="Arial Narrow" w:cs="Arial"/>
                <w:sz w:val="24"/>
                <w:szCs w:val="24"/>
              </w:rPr>
              <w:t>draft f</w:t>
            </w:r>
            <w:r w:rsidR="002F19AC">
              <w:rPr>
                <w:rFonts w:ascii="Arial Narrow" w:hAnsi="Arial Narrow" w:cs="Arial"/>
                <w:sz w:val="24"/>
                <w:szCs w:val="24"/>
              </w:rPr>
              <w:t>aci</w:t>
            </w:r>
            <w:r w:rsidR="00DF071E" w:rsidRPr="002C46A8">
              <w:rPr>
                <w:rFonts w:ascii="Arial Narrow" w:hAnsi="Arial Narrow" w:cs="Arial"/>
                <w:sz w:val="24"/>
                <w:szCs w:val="24"/>
              </w:rPr>
              <w:t>lity to XYZ</w:t>
            </w:r>
            <w:r w:rsidRPr="002C46A8">
              <w:rPr>
                <w:rFonts w:ascii="Arial Narrow" w:hAnsi="Arial Narrow" w:cs="Arial"/>
                <w:sz w:val="24"/>
                <w:szCs w:val="24"/>
              </w:rPr>
              <w:t xml:space="preserve"> Limited. The company also has long-term loans with a number of private commercial banks. During the year, the company has taken long-term loan from HSBC amounted to Tk </w:t>
            </w:r>
            <w:r w:rsidR="00560EAD" w:rsidRPr="002C46A8">
              <w:rPr>
                <w:rFonts w:ascii="Arial Narrow" w:hAnsi="Arial Narrow" w:cs="Arial"/>
                <w:sz w:val="24"/>
                <w:szCs w:val="24"/>
              </w:rPr>
              <w:t>XXXXX</w:t>
            </w:r>
            <w:r w:rsidRPr="002C46A8">
              <w:rPr>
                <w:rFonts w:ascii="Arial Narrow" w:hAnsi="Arial Narrow" w:cs="Arial"/>
                <w:sz w:val="24"/>
                <w:szCs w:val="24"/>
              </w:rPr>
              <w:t xml:space="preserve"> and Tk  </w:t>
            </w:r>
            <w:r w:rsidR="00560EAD" w:rsidRPr="002C46A8">
              <w:rPr>
                <w:rFonts w:ascii="Arial Narrow" w:hAnsi="Arial Narrow" w:cs="Arial"/>
                <w:sz w:val="24"/>
                <w:szCs w:val="24"/>
              </w:rPr>
              <w:t>XXXX</w:t>
            </w:r>
            <w:r w:rsidRPr="002C46A8">
              <w:rPr>
                <w:rFonts w:ascii="Arial Narrow" w:hAnsi="Arial Narrow" w:cs="Arial"/>
                <w:sz w:val="24"/>
                <w:szCs w:val="24"/>
              </w:rPr>
              <w:t xml:space="preserve"> from SCB. Further loans from the bank may be required to fund continued expansion. There are several bank covenants in place, which </w:t>
            </w:r>
            <w:r w:rsidR="00560EAD" w:rsidRPr="002C46A8">
              <w:rPr>
                <w:rFonts w:ascii="Arial Narrow" w:hAnsi="Arial Narrow" w:cs="Arial"/>
                <w:sz w:val="24"/>
                <w:szCs w:val="24"/>
              </w:rPr>
              <w:t>XYZ</w:t>
            </w:r>
            <w:r w:rsidRPr="002C46A8">
              <w:rPr>
                <w:rFonts w:ascii="Arial Narrow" w:hAnsi="Arial Narrow" w:cs="Arial"/>
                <w:sz w:val="24"/>
                <w:szCs w:val="24"/>
              </w:rPr>
              <w:t xml:space="preserve"> Limited must adhere to retain the loan.  </w:t>
            </w:r>
          </w:p>
          <w:p w:rsidR="009F6844" w:rsidRPr="002C46A8" w:rsidRDefault="009F6844" w:rsidP="00A94F66">
            <w:pPr>
              <w:pStyle w:val="Client"/>
              <w:spacing w:before="120" w:after="120" w:line="240" w:lineRule="auto"/>
              <w:rPr>
                <w:rFonts w:ascii="Arial Narrow" w:hAnsi="Arial Narrow" w:cs="Arial"/>
                <w:b/>
                <w:bCs/>
                <w:sz w:val="24"/>
                <w:szCs w:val="24"/>
              </w:rPr>
            </w:pPr>
            <w:r w:rsidRPr="002C46A8">
              <w:rPr>
                <w:rFonts w:ascii="Arial Narrow" w:hAnsi="Arial Narrow" w:cs="Arial"/>
                <w:b/>
                <w:bCs/>
                <w:sz w:val="24"/>
                <w:szCs w:val="24"/>
              </w:rPr>
              <w:lastRenderedPageBreak/>
              <w:t>Terms of payment and interest rate</w:t>
            </w:r>
          </w:p>
          <w:p w:rsidR="00BE77B6" w:rsidRPr="002C46A8" w:rsidRDefault="009F6844" w:rsidP="00A94F66">
            <w:pPr>
              <w:pStyle w:val="Client"/>
              <w:spacing w:before="120" w:after="120" w:line="240" w:lineRule="auto"/>
              <w:rPr>
                <w:rFonts w:ascii="Arial Narrow" w:hAnsi="Arial Narrow" w:cs="Arial"/>
                <w:b/>
                <w:bCs/>
                <w:sz w:val="24"/>
                <w:szCs w:val="24"/>
              </w:rPr>
            </w:pPr>
            <w:r w:rsidRPr="002C46A8">
              <w:rPr>
                <w:rFonts w:ascii="Arial Narrow" w:hAnsi="Arial Narrow" w:cs="Arial"/>
                <w:b/>
                <w:bCs/>
                <w:sz w:val="24"/>
                <w:szCs w:val="24"/>
              </w:rPr>
              <w:t>Long term loan</w:t>
            </w:r>
          </w:p>
          <w:p w:rsidR="009F6844" w:rsidRPr="002C46A8" w:rsidRDefault="009F6844" w:rsidP="009F6844">
            <w:pPr>
              <w:pStyle w:val="Client"/>
              <w:numPr>
                <w:ilvl w:val="0"/>
                <w:numId w:val="23"/>
              </w:numPr>
              <w:spacing w:before="120" w:after="120" w:line="240" w:lineRule="auto"/>
              <w:jc w:val="both"/>
              <w:rPr>
                <w:rFonts w:ascii="Arial Narrow" w:hAnsi="Arial Narrow" w:cs="Arial"/>
                <w:sz w:val="24"/>
                <w:szCs w:val="24"/>
              </w:rPr>
            </w:pPr>
            <w:r w:rsidRPr="002C46A8">
              <w:rPr>
                <w:rFonts w:ascii="Arial Narrow" w:hAnsi="Arial Narrow" w:cs="Arial"/>
                <w:sz w:val="24"/>
                <w:szCs w:val="24"/>
              </w:rPr>
              <w:t>Long-term loan with HSBC is repayable in sixteen equal quarterly installments. On maturity each installment will be adjusted by debiting company’s bank account and quarterly interest will be charged into the same account. Security against loan is as follows: demand pr</w:t>
            </w:r>
            <w:r w:rsidR="00560EAD" w:rsidRPr="002C46A8">
              <w:rPr>
                <w:rFonts w:ascii="Arial Narrow" w:hAnsi="Arial Narrow" w:cs="Arial"/>
                <w:sz w:val="24"/>
                <w:szCs w:val="24"/>
              </w:rPr>
              <w:t>omissory note of Tk. XXXXX</w:t>
            </w:r>
            <w:r w:rsidRPr="002C46A8">
              <w:rPr>
                <w:rFonts w:ascii="Arial Narrow" w:hAnsi="Arial Narrow" w:cs="Arial"/>
                <w:sz w:val="24"/>
                <w:szCs w:val="24"/>
              </w:rPr>
              <w:t xml:space="preserve"> with letter of revival and continuity. First pari-passu charges with other lenders over the borrower’s stock of raw materials, work-in-progress and finished goods and book debts/receivables for Tk. 645,000,000 with the Registrar of Joint Stock Companies (RJSC). First pari-passu charges with other lenders over the borrower’s plant a</w:t>
            </w:r>
            <w:r w:rsidR="00560EAD" w:rsidRPr="002C46A8">
              <w:rPr>
                <w:rFonts w:ascii="Arial Narrow" w:hAnsi="Arial Narrow" w:cs="Arial"/>
                <w:sz w:val="24"/>
                <w:szCs w:val="24"/>
              </w:rPr>
              <w:t>nd machinery for Tk. XXXX</w:t>
            </w:r>
            <w:r w:rsidRPr="002C46A8">
              <w:rPr>
                <w:rFonts w:ascii="Arial Narrow" w:hAnsi="Arial Narrow" w:cs="Arial"/>
                <w:sz w:val="24"/>
                <w:szCs w:val="24"/>
              </w:rPr>
              <w:t xml:space="preserve"> with the Registrar of Joint Stock Companies (RJSC).</w:t>
            </w:r>
          </w:p>
          <w:p w:rsidR="009F6844" w:rsidRPr="002C46A8" w:rsidRDefault="009F6844" w:rsidP="009F6844">
            <w:pPr>
              <w:pStyle w:val="Client"/>
              <w:numPr>
                <w:ilvl w:val="0"/>
                <w:numId w:val="23"/>
              </w:numPr>
              <w:spacing w:before="120" w:after="120" w:line="240" w:lineRule="auto"/>
              <w:jc w:val="both"/>
              <w:rPr>
                <w:rFonts w:ascii="Arial Narrow" w:hAnsi="Arial Narrow" w:cs="Arial"/>
                <w:sz w:val="24"/>
                <w:szCs w:val="24"/>
              </w:rPr>
            </w:pPr>
            <w:r w:rsidRPr="002C46A8">
              <w:rPr>
                <w:rFonts w:ascii="Arial Narrow" w:hAnsi="Arial Narrow" w:cs="Arial"/>
                <w:sz w:val="24"/>
                <w:szCs w:val="24"/>
              </w:rPr>
              <w:t xml:space="preserve">Long-term loan with SCB is repayable in sixteen equal quarterly installments. On maturity each installment will be adjusted by debiting company’s bank account and quarterly interest will be charged into the same account. On maturity each installment will be adjusted by debiting company’s bank account and quarterly interest will be charged into the same account. </w:t>
            </w:r>
          </w:p>
          <w:p w:rsidR="009F6844" w:rsidRPr="002C46A8" w:rsidRDefault="009F6844" w:rsidP="009F6844">
            <w:pPr>
              <w:pStyle w:val="Client"/>
              <w:numPr>
                <w:ilvl w:val="0"/>
                <w:numId w:val="23"/>
              </w:numPr>
              <w:spacing w:before="120" w:after="120" w:line="240" w:lineRule="auto"/>
              <w:jc w:val="both"/>
              <w:rPr>
                <w:rFonts w:ascii="Arial Narrow" w:hAnsi="Arial Narrow" w:cs="Arial"/>
                <w:sz w:val="24"/>
                <w:szCs w:val="24"/>
              </w:rPr>
            </w:pPr>
            <w:r w:rsidRPr="002C46A8">
              <w:rPr>
                <w:rFonts w:ascii="Arial Narrow" w:hAnsi="Arial Narrow" w:cs="Arial"/>
                <w:sz w:val="24"/>
                <w:szCs w:val="24"/>
              </w:rPr>
              <w:t>Interest @ 12% p.a. and 12.25% will be paid quarterly on March, June, September and December for long term loan of HSBC and Standard Chartered Bank respectively.</w:t>
            </w:r>
          </w:p>
          <w:p w:rsidR="009F6844" w:rsidRPr="002C46A8" w:rsidRDefault="009F6844" w:rsidP="009F6844">
            <w:pPr>
              <w:pStyle w:val="Client"/>
              <w:numPr>
                <w:ilvl w:val="0"/>
                <w:numId w:val="23"/>
              </w:numPr>
              <w:spacing w:before="120" w:after="120" w:line="240" w:lineRule="auto"/>
              <w:jc w:val="both"/>
              <w:rPr>
                <w:rFonts w:ascii="Arial Narrow" w:hAnsi="Arial Narrow" w:cs="Arial"/>
                <w:sz w:val="24"/>
                <w:szCs w:val="24"/>
              </w:rPr>
            </w:pPr>
            <w:r w:rsidRPr="002C46A8">
              <w:rPr>
                <w:rFonts w:ascii="Arial Narrow" w:hAnsi="Arial Narrow" w:cs="Arial"/>
                <w:sz w:val="24"/>
                <w:szCs w:val="24"/>
              </w:rPr>
              <w:t>All credit f</w:t>
            </w:r>
            <w:r w:rsidR="002F19AC">
              <w:rPr>
                <w:rFonts w:ascii="Arial Narrow" w:hAnsi="Arial Narrow" w:cs="Arial"/>
                <w:sz w:val="24"/>
                <w:szCs w:val="24"/>
              </w:rPr>
              <w:t>aci</w:t>
            </w:r>
            <w:r w:rsidRPr="002C46A8">
              <w:rPr>
                <w:rFonts w:ascii="Arial Narrow" w:hAnsi="Arial Narrow" w:cs="Arial"/>
                <w:sz w:val="24"/>
                <w:szCs w:val="24"/>
              </w:rPr>
              <w:t>lities are secured by hypothecation of all present and future moveable property including book debts, inventory, machinery and equipment on a pari-pasu basis</w:t>
            </w:r>
          </w:p>
          <w:p w:rsidR="009F6844" w:rsidRPr="002C46A8" w:rsidRDefault="009F6844" w:rsidP="00A94F66">
            <w:pPr>
              <w:pStyle w:val="Client"/>
              <w:spacing w:before="120" w:after="120" w:line="240" w:lineRule="auto"/>
              <w:rPr>
                <w:rFonts w:ascii="Arial Narrow" w:hAnsi="Arial Narrow" w:cs="Arial"/>
                <w:sz w:val="24"/>
                <w:szCs w:val="24"/>
              </w:rPr>
            </w:pPr>
          </w:p>
          <w:p w:rsidR="009F6844" w:rsidRPr="002C46A8" w:rsidRDefault="009F6844" w:rsidP="00A94F66">
            <w:pPr>
              <w:pStyle w:val="Client"/>
              <w:spacing w:before="120" w:after="120" w:line="240" w:lineRule="auto"/>
              <w:rPr>
                <w:rFonts w:ascii="Arial Narrow" w:hAnsi="Arial Narrow" w:cs="Arial"/>
                <w:b/>
                <w:bCs/>
                <w:sz w:val="24"/>
                <w:szCs w:val="24"/>
              </w:rPr>
            </w:pPr>
            <w:r w:rsidRPr="002C46A8">
              <w:rPr>
                <w:rFonts w:ascii="Arial Narrow" w:hAnsi="Arial Narrow" w:cs="Arial"/>
                <w:b/>
                <w:bCs/>
                <w:sz w:val="24"/>
                <w:szCs w:val="24"/>
              </w:rPr>
              <w:t>Short-term bank loan:</w:t>
            </w:r>
          </w:p>
          <w:p w:rsidR="009F6844" w:rsidRPr="002C46A8" w:rsidRDefault="009F6844" w:rsidP="00A94F66">
            <w:pPr>
              <w:pStyle w:val="Client"/>
              <w:spacing w:before="120" w:after="120" w:line="240" w:lineRule="auto"/>
              <w:rPr>
                <w:rFonts w:ascii="Arial Narrow" w:hAnsi="Arial Narrow" w:cs="Arial"/>
                <w:bCs/>
                <w:sz w:val="24"/>
                <w:szCs w:val="24"/>
              </w:rPr>
            </w:pPr>
            <w:r w:rsidRPr="002C46A8">
              <w:rPr>
                <w:rFonts w:ascii="Arial Narrow" w:hAnsi="Arial Narrow" w:cs="Arial"/>
                <w:sz w:val="24"/>
                <w:szCs w:val="24"/>
              </w:rPr>
              <w:t xml:space="preserve"> The company has credit f</w:t>
            </w:r>
            <w:r w:rsidR="00B53AF3" w:rsidRPr="002C46A8">
              <w:rPr>
                <w:rFonts w:ascii="Arial Narrow" w:hAnsi="Arial Narrow" w:cs="Arial"/>
                <w:sz w:val="24"/>
                <w:szCs w:val="24"/>
              </w:rPr>
              <w:t>XYZ LTD</w:t>
            </w:r>
            <w:r w:rsidRPr="002C46A8">
              <w:rPr>
                <w:rFonts w:ascii="Arial Narrow" w:hAnsi="Arial Narrow" w:cs="Arial"/>
                <w:sz w:val="24"/>
                <w:szCs w:val="24"/>
              </w:rPr>
              <w:t>lities from Standard Chartered Bank, The Hongkong and Shanghai Banking Corporation Limited (HSBC), Commercial Bank of Ceylon Limited and Citibank, N.A.  All credit f</w:t>
            </w:r>
            <w:r w:rsidR="008B6FF8">
              <w:rPr>
                <w:rFonts w:ascii="Arial Narrow" w:hAnsi="Arial Narrow" w:cs="Arial"/>
                <w:sz w:val="24"/>
                <w:szCs w:val="24"/>
              </w:rPr>
              <w:t>aci</w:t>
            </w:r>
            <w:r w:rsidRPr="002C46A8">
              <w:rPr>
                <w:rFonts w:ascii="Arial Narrow" w:hAnsi="Arial Narrow" w:cs="Arial"/>
                <w:sz w:val="24"/>
                <w:szCs w:val="24"/>
              </w:rPr>
              <w:t>lities are secured by hypothecation of all present and future moveable property including book debts, inventory, land and building, machinery and equipment on a pari-pasu basis.</w:t>
            </w:r>
          </w:p>
          <w:p w:rsidR="009F6844" w:rsidRPr="002C46A8" w:rsidRDefault="009F6844" w:rsidP="00A94F66">
            <w:pPr>
              <w:spacing w:before="120" w:after="120"/>
              <w:jc w:val="both"/>
              <w:rPr>
                <w:rFonts w:ascii="Arial Narrow" w:hAnsi="Arial Narrow" w:cs="Arial"/>
                <w:b/>
                <w:sz w:val="24"/>
                <w:szCs w:val="24"/>
              </w:rPr>
            </w:pPr>
            <w:r w:rsidRPr="002C46A8">
              <w:rPr>
                <w:rFonts w:ascii="Arial Narrow" w:hAnsi="Arial Narrow" w:cs="Arial"/>
                <w:b/>
                <w:sz w:val="24"/>
                <w:szCs w:val="24"/>
              </w:rPr>
              <w:t>Bank overdraft:</w:t>
            </w:r>
          </w:p>
          <w:p w:rsidR="009F6844" w:rsidRPr="002C46A8" w:rsidRDefault="009F6844" w:rsidP="00A94F66">
            <w:pPr>
              <w:spacing w:before="120" w:after="120"/>
              <w:jc w:val="both"/>
              <w:rPr>
                <w:rFonts w:ascii="Arial Narrow" w:hAnsi="Arial Narrow" w:cs="Arial"/>
                <w:sz w:val="24"/>
                <w:szCs w:val="24"/>
              </w:rPr>
            </w:pPr>
            <w:r w:rsidRPr="002C46A8">
              <w:rPr>
                <w:rFonts w:ascii="Arial Narrow" w:hAnsi="Arial Narrow" w:cs="Arial"/>
                <w:sz w:val="24"/>
                <w:szCs w:val="24"/>
              </w:rPr>
              <w:t>The company has credit f</w:t>
            </w:r>
            <w:r w:rsidR="008B6FF8">
              <w:rPr>
                <w:rFonts w:ascii="Arial Narrow" w:hAnsi="Arial Narrow" w:cs="Arial"/>
                <w:sz w:val="24"/>
                <w:szCs w:val="24"/>
              </w:rPr>
              <w:t>aci</w:t>
            </w:r>
            <w:r w:rsidRPr="002C46A8">
              <w:rPr>
                <w:rFonts w:ascii="Arial Narrow" w:hAnsi="Arial Narrow" w:cs="Arial"/>
                <w:sz w:val="24"/>
                <w:szCs w:val="24"/>
              </w:rPr>
              <w:t>lities from Standard Chartered Bank, The Hongkong and Shanghai Banking Corporation Limited (HSBC), Commercial Bank of Ceylon Limited and Citibank, N.A. All credit f</w:t>
            </w:r>
            <w:r w:rsidR="008B6FF8">
              <w:rPr>
                <w:rFonts w:ascii="Arial Narrow" w:hAnsi="Arial Narrow" w:cs="Arial"/>
                <w:sz w:val="24"/>
                <w:szCs w:val="24"/>
              </w:rPr>
              <w:t>aci</w:t>
            </w:r>
            <w:r w:rsidRPr="002C46A8">
              <w:rPr>
                <w:rFonts w:ascii="Arial Narrow" w:hAnsi="Arial Narrow" w:cs="Arial"/>
                <w:sz w:val="24"/>
                <w:szCs w:val="24"/>
              </w:rPr>
              <w:t>lities are secured by hypothecation of all present and future moveable property including book debts, inventory, land, machinery and equipment on a pari-pasu basis.</w:t>
            </w:r>
          </w:p>
          <w:p w:rsidR="009F6844" w:rsidRPr="002C46A8" w:rsidRDefault="009F6844" w:rsidP="00A94F66">
            <w:pPr>
              <w:spacing w:before="120" w:after="120"/>
              <w:jc w:val="both"/>
              <w:rPr>
                <w:rFonts w:ascii="Arial Narrow" w:hAnsi="Arial Narrow" w:cs="Arial"/>
                <w:sz w:val="24"/>
                <w:szCs w:val="24"/>
              </w:rPr>
            </w:pPr>
          </w:p>
          <w:p w:rsidR="009F6844" w:rsidRPr="002C46A8" w:rsidRDefault="009F6844" w:rsidP="00A94F66">
            <w:pPr>
              <w:spacing w:before="120" w:after="120"/>
              <w:jc w:val="both"/>
              <w:rPr>
                <w:rFonts w:ascii="Arial Narrow" w:hAnsi="Arial Narrow" w:cs="Arial"/>
                <w:b/>
                <w:sz w:val="24"/>
                <w:szCs w:val="24"/>
              </w:rPr>
            </w:pPr>
            <w:r w:rsidRPr="002C46A8">
              <w:rPr>
                <w:rFonts w:ascii="Arial Narrow" w:hAnsi="Arial Narrow" w:cs="Arial"/>
                <w:b/>
                <w:sz w:val="24"/>
                <w:szCs w:val="24"/>
              </w:rPr>
              <w:t>Debt covenants:</w:t>
            </w:r>
          </w:p>
          <w:p w:rsidR="009F6844" w:rsidRPr="002C46A8" w:rsidRDefault="009F6844" w:rsidP="00A94F66">
            <w:pPr>
              <w:spacing w:before="120" w:after="120"/>
              <w:jc w:val="both"/>
              <w:rPr>
                <w:rFonts w:ascii="Arial Narrow" w:hAnsi="Arial Narrow" w:cs="Arial"/>
                <w:bCs/>
                <w:sz w:val="24"/>
                <w:szCs w:val="24"/>
              </w:rPr>
            </w:pPr>
            <w:r w:rsidRPr="002C46A8">
              <w:rPr>
                <w:rFonts w:ascii="Arial Narrow" w:hAnsi="Arial Narrow" w:cs="Arial"/>
                <w:sz w:val="24"/>
                <w:szCs w:val="24"/>
              </w:rPr>
              <w:t>Banks suggest the entity to maintain certain covenants. Any breach in covenants may lead to discontinuation of the fund provided by the bank. (Please refer to section VI.B of this document where we identified some risk</w:t>
            </w:r>
            <w:r w:rsidR="008B6FF8">
              <w:rPr>
                <w:rFonts w:ascii="Arial Narrow" w:hAnsi="Arial Narrow" w:cs="Arial"/>
                <w:sz w:val="24"/>
                <w:szCs w:val="24"/>
              </w:rPr>
              <w:t xml:space="preserve"> related to it and refer to XX</w:t>
            </w:r>
            <w:r w:rsidRPr="002C46A8">
              <w:rPr>
                <w:rFonts w:ascii="Arial Narrow" w:hAnsi="Arial Narrow" w:cs="Arial"/>
                <w:sz w:val="24"/>
                <w:szCs w:val="24"/>
              </w:rPr>
              <w:t xml:space="preserve"> where we documented whether there is any breach in relation to debt covenant in extant</w:t>
            </w:r>
            <w:r w:rsidR="00A65E1D" w:rsidRPr="002C46A8">
              <w:rPr>
                <w:rFonts w:ascii="Arial Narrow" w:hAnsi="Arial Narrow" w:cs="Arial"/>
                <w:sz w:val="24"/>
                <w:szCs w:val="24"/>
              </w:rPr>
              <w:t>.)</w:t>
            </w:r>
          </w:p>
        </w:tc>
      </w:tr>
    </w:tbl>
    <w:p w:rsidR="00F63C9D" w:rsidRPr="002C46A8" w:rsidRDefault="00F63C9D" w:rsidP="009F6844">
      <w:pPr>
        <w:pStyle w:val="Head2bold"/>
        <w:rPr>
          <w:rFonts w:ascii="Arial Narrow" w:hAnsi="Arial Narrow" w:cs="Arial"/>
        </w:rPr>
      </w:pPr>
    </w:p>
    <w:p w:rsidR="009F6844" w:rsidRPr="002C46A8" w:rsidRDefault="009F6844" w:rsidP="009F6844">
      <w:pPr>
        <w:pStyle w:val="Head2bold"/>
        <w:rPr>
          <w:rFonts w:ascii="Arial Narrow" w:hAnsi="Arial Narrow" w:cs="Arial"/>
          <w:u w:val="single"/>
        </w:rPr>
      </w:pPr>
      <w:r w:rsidRPr="002C46A8">
        <w:rPr>
          <w:rFonts w:ascii="Arial Narrow" w:hAnsi="Arial Narrow" w:cs="Arial"/>
          <w:u w:val="single"/>
        </w:rPr>
        <w:t>Analysis</w:t>
      </w:r>
    </w:p>
    <w:p w:rsidR="009F6844" w:rsidRPr="002C46A8" w:rsidRDefault="009F6844" w:rsidP="009F6844">
      <w:pPr>
        <w:pStyle w:val="Head2"/>
        <w:rPr>
          <w:rFonts w:ascii="Arial Narrow" w:hAnsi="Arial Narrow" w:cs="Arial"/>
          <w:sz w:val="24"/>
          <w:szCs w:val="24"/>
        </w:rPr>
      </w:pPr>
      <w:r w:rsidRPr="002C46A8">
        <w:rPr>
          <w:rFonts w:ascii="Arial Narrow" w:hAnsi="Arial Narrow" w:cs="Arial"/>
          <w:sz w:val="24"/>
          <w:szCs w:val="24"/>
        </w:rPr>
        <w:t>a.</w:t>
      </w:r>
      <w:r w:rsidRPr="002C46A8">
        <w:rPr>
          <w:rFonts w:ascii="Arial Narrow" w:hAnsi="Arial Narrow" w:cs="Arial"/>
          <w:sz w:val="24"/>
          <w:szCs w:val="24"/>
        </w:rPr>
        <w:tab/>
        <w:t>Analysis prepared by the entity and related results</w:t>
      </w:r>
      <w:r w:rsidR="002D0409" w:rsidRPr="002C46A8">
        <w:rPr>
          <w:rFonts w:ascii="Arial Narrow" w:hAnsi="Arial Narrow" w:cs="Arial"/>
          <w:sz w:val="24"/>
          <w:szCs w:val="24"/>
        </w:rPr>
        <w:t xml:space="preserve"> Please see the attachment</w:t>
      </w:r>
      <w:r w:rsidR="004F6CDC" w:rsidRPr="002C46A8">
        <w:rPr>
          <w:rFonts w:ascii="Arial Narrow" w:hAnsi="Arial Narrow" w:cs="Arial"/>
          <w:sz w:val="24"/>
          <w:szCs w:val="24"/>
        </w:rPr>
        <w:t xml:space="preserve"> ratio analysis</w:t>
      </w:r>
      <w:r w:rsidR="002D0409" w:rsidRPr="002C46A8">
        <w:rPr>
          <w:rFonts w:ascii="Arial Narrow" w:hAnsi="Arial Narrow" w:cs="Arial"/>
          <w:sz w:val="24"/>
          <w:szCs w:val="24"/>
        </w:rPr>
        <w:t>.</w:t>
      </w:r>
      <w:r w:rsidR="00A65E1D">
        <w:rPr>
          <w:rFonts w:ascii="Arial Narrow" w:hAnsi="Arial Narrow" w:cs="Arial"/>
          <w:sz w:val="24"/>
          <w:szCs w:val="24"/>
        </w:rPr>
        <w:t>( C7)</w:t>
      </w:r>
    </w:p>
    <w:p w:rsidR="009F6844" w:rsidRPr="002C46A8" w:rsidRDefault="009F6844" w:rsidP="009F6844">
      <w:pPr>
        <w:pStyle w:val="BodyText1"/>
        <w:rPr>
          <w:rFonts w:ascii="Arial Narrow" w:hAnsi="Arial Narrow" w:cs="Arial"/>
          <w:vanish/>
          <w:sz w:val="24"/>
          <w:szCs w:val="24"/>
        </w:rPr>
      </w:pPr>
      <w:r w:rsidRPr="002C46A8">
        <w:rPr>
          <w:rFonts w:ascii="Arial Narrow" w:hAnsi="Arial Narrow" w:cs="Arial"/>
          <w:vanish/>
          <w:sz w:val="24"/>
          <w:szCs w:val="24"/>
        </w:rPr>
        <w:lastRenderedPageBreak/>
        <w:t xml:space="preserve">We understand the financial and business analysis performed by the entity that is relevant to our audit. We summarize the results that are relevant to risk identification or planning the audit. </w:t>
      </w:r>
    </w:p>
    <w:p w:rsidR="009F6844" w:rsidRPr="002C46A8" w:rsidRDefault="009F6844" w:rsidP="002C46A8">
      <w:pPr>
        <w:pStyle w:val="Tablebullet"/>
        <w:numPr>
          <w:ilvl w:val="0"/>
          <w:numId w:val="0"/>
        </w:numPr>
        <w:ind w:left="340" w:hanging="340"/>
        <w:rPr>
          <w:rFonts w:ascii="Arial Narrow" w:hAnsi="Arial Narrow" w:cs="Arial"/>
          <w:sz w:val="24"/>
          <w:szCs w:val="24"/>
        </w:rPr>
      </w:pPr>
    </w:p>
    <w:p w:rsidR="00262E46" w:rsidRPr="002C46A8" w:rsidRDefault="00262E46" w:rsidP="00262E46">
      <w:pPr>
        <w:pStyle w:val="TOCHead1"/>
        <w:rPr>
          <w:rFonts w:ascii="Arial Narrow" w:hAnsi="Arial Narrow" w:cs="Arial"/>
          <w:sz w:val="24"/>
          <w:szCs w:val="24"/>
        </w:rPr>
      </w:pPr>
      <w:bookmarkStart w:id="0" w:name="_Toc203723496"/>
      <w:r w:rsidRPr="002C46A8">
        <w:rPr>
          <w:rFonts w:ascii="Arial Narrow" w:hAnsi="Arial Narrow" w:cs="Arial"/>
          <w:sz w:val="24"/>
          <w:szCs w:val="24"/>
        </w:rPr>
        <w:t xml:space="preserve">Summary of identified risks </w:t>
      </w:r>
      <w:bookmarkEnd w:id="0"/>
    </w:p>
    <w:p w:rsidR="00262E46" w:rsidRPr="002C46A8" w:rsidRDefault="00FA027B" w:rsidP="002C46A8">
      <w:pPr>
        <w:pStyle w:val="TOCHead2"/>
        <w:rPr>
          <w:rFonts w:ascii="Arial Narrow" w:hAnsi="Arial Narrow" w:cs="Arial"/>
          <w:bCs/>
          <w:szCs w:val="24"/>
        </w:rPr>
      </w:pPr>
      <w:bookmarkStart w:id="1" w:name="_A._Risks_identified"/>
      <w:bookmarkStart w:id="2" w:name="_Toc203723497"/>
      <w:bookmarkEnd w:id="1"/>
      <w:r w:rsidRPr="002C46A8">
        <w:rPr>
          <w:rFonts w:ascii="Arial Narrow" w:hAnsi="Arial Narrow" w:cs="Arial"/>
          <w:szCs w:val="24"/>
        </w:rPr>
        <w:t xml:space="preserve">Key Risks and responses </w:t>
      </w:r>
      <w:r w:rsidR="00262E46" w:rsidRPr="002C46A8">
        <w:rPr>
          <w:rFonts w:ascii="Arial Narrow" w:hAnsi="Arial Narrow" w:cs="Arial"/>
          <w:szCs w:val="24"/>
        </w:rPr>
        <w:t>identified in the client/engagement continuance/acceptance process</w:t>
      </w:r>
      <w:bookmarkEnd w:id="2"/>
    </w:p>
    <w:p w:rsidR="00BB6AEC" w:rsidRPr="002C46A8" w:rsidRDefault="00BB6AEC" w:rsidP="002C46A8">
      <w:pPr>
        <w:pStyle w:val="ListParagraph"/>
        <w:numPr>
          <w:ilvl w:val="0"/>
          <w:numId w:val="26"/>
        </w:numPr>
        <w:rPr>
          <w:rFonts w:ascii="Arial Narrow" w:hAnsi="Arial Narrow" w:cs="Arial"/>
          <w:bCs/>
          <w:szCs w:val="24"/>
        </w:rPr>
      </w:pPr>
      <w:r w:rsidRPr="002C46A8">
        <w:rPr>
          <w:rFonts w:ascii="Arial Narrow" w:hAnsi="Arial Narrow" w:cs="Arial"/>
          <w:sz w:val="24"/>
          <w:szCs w:val="24"/>
        </w:rPr>
        <w:t>Change to the nature, size, or structure of the client's business, including major acquisitions or disposals</w:t>
      </w:r>
      <w:r w:rsidRPr="002C46A8">
        <w:rPr>
          <w:rFonts w:ascii="Arial Narrow" w:hAnsi="Arial Narrow" w:cs="Arial"/>
          <w:b/>
          <w:sz w:val="24"/>
          <w:szCs w:val="24"/>
        </w:rPr>
        <w:t xml:space="preserve">, </w:t>
      </w:r>
      <w:r w:rsidRPr="002C46A8">
        <w:rPr>
          <w:rFonts w:ascii="Arial Narrow" w:hAnsi="Arial Narrow" w:cs="Arial"/>
          <w:sz w:val="24"/>
          <w:szCs w:val="24"/>
        </w:rPr>
        <w:t>Prospective business may be sold out w</w:t>
      </w:r>
      <w:r w:rsidR="00A94F66" w:rsidRPr="002C46A8">
        <w:rPr>
          <w:rFonts w:ascii="Arial Narrow" w:hAnsi="Arial Narrow" w:cs="Arial"/>
          <w:sz w:val="24"/>
          <w:szCs w:val="24"/>
        </w:rPr>
        <w:t xml:space="preserve">ith a view to managing earnings or </w:t>
      </w:r>
      <w:r w:rsidRPr="002C46A8">
        <w:rPr>
          <w:rFonts w:ascii="Arial Narrow" w:hAnsi="Arial Narrow" w:cs="Arial"/>
          <w:sz w:val="24"/>
          <w:szCs w:val="24"/>
        </w:rPr>
        <w:t>Management may invest in risky or bad ventures with assessing the merit of investment.</w:t>
      </w:r>
    </w:p>
    <w:p w:rsidR="00A94F66" w:rsidRPr="002C46A8" w:rsidRDefault="00A94F66" w:rsidP="002C46A8">
      <w:pPr>
        <w:rPr>
          <w:rFonts w:ascii="Arial Narrow" w:hAnsi="Arial Narrow" w:cs="Arial"/>
          <w:bCs/>
          <w:szCs w:val="24"/>
        </w:rPr>
      </w:pPr>
    </w:p>
    <w:p w:rsidR="00A94F66" w:rsidRPr="002C46A8" w:rsidRDefault="00A94F66" w:rsidP="002C46A8">
      <w:pPr>
        <w:pStyle w:val="Tabletext"/>
        <w:numPr>
          <w:ilvl w:val="0"/>
          <w:numId w:val="27"/>
        </w:numPr>
        <w:rPr>
          <w:rFonts w:ascii="Arial Narrow" w:hAnsi="Arial Narrow" w:cs="Arial"/>
          <w:sz w:val="24"/>
          <w:szCs w:val="24"/>
        </w:rPr>
      </w:pPr>
      <w:r w:rsidRPr="002C46A8">
        <w:rPr>
          <w:rFonts w:ascii="Arial Narrow" w:hAnsi="Arial Narrow" w:cs="Arial"/>
          <w:sz w:val="24"/>
          <w:szCs w:val="24"/>
        </w:rPr>
        <w:t>Inquire the management regarding the purpose and details of the divestment.</w:t>
      </w:r>
    </w:p>
    <w:p w:rsidR="00A94F66" w:rsidRPr="002C46A8" w:rsidRDefault="00A94F66" w:rsidP="002C46A8">
      <w:pPr>
        <w:pStyle w:val="Tabletext"/>
        <w:numPr>
          <w:ilvl w:val="0"/>
          <w:numId w:val="27"/>
        </w:numPr>
        <w:rPr>
          <w:rFonts w:ascii="Arial Narrow" w:hAnsi="Arial Narrow" w:cs="Arial"/>
          <w:sz w:val="24"/>
          <w:szCs w:val="24"/>
        </w:rPr>
      </w:pPr>
      <w:r w:rsidRPr="002C46A8">
        <w:rPr>
          <w:rFonts w:ascii="Arial Narrow" w:hAnsi="Arial Narrow" w:cs="Arial"/>
          <w:sz w:val="24"/>
          <w:szCs w:val="24"/>
        </w:rPr>
        <w:t>Review the meeting minutes and details of the transactions</w:t>
      </w:r>
    </w:p>
    <w:p w:rsidR="00A94F66" w:rsidRPr="002C46A8" w:rsidRDefault="00A94F66" w:rsidP="002C46A8">
      <w:pPr>
        <w:pStyle w:val="Tabletext"/>
        <w:numPr>
          <w:ilvl w:val="0"/>
          <w:numId w:val="27"/>
        </w:numPr>
        <w:rPr>
          <w:rFonts w:ascii="Arial Narrow" w:hAnsi="Arial Narrow" w:cs="Arial"/>
          <w:sz w:val="24"/>
          <w:szCs w:val="24"/>
        </w:rPr>
      </w:pPr>
      <w:r w:rsidRPr="002C46A8">
        <w:rPr>
          <w:rFonts w:ascii="Arial Narrow" w:hAnsi="Arial Narrow" w:cs="Arial"/>
          <w:sz w:val="24"/>
          <w:szCs w:val="24"/>
        </w:rPr>
        <w:t>Documentation in ‘Audit program-Investment’</w:t>
      </w:r>
    </w:p>
    <w:p w:rsidR="00A94F66" w:rsidRPr="002C46A8" w:rsidRDefault="00A94F66" w:rsidP="002C46A8">
      <w:pPr>
        <w:pStyle w:val="Tabletext"/>
        <w:numPr>
          <w:ilvl w:val="0"/>
          <w:numId w:val="27"/>
        </w:numPr>
        <w:rPr>
          <w:rFonts w:ascii="Arial Narrow" w:hAnsi="Arial Narrow" w:cs="Arial"/>
          <w:sz w:val="24"/>
          <w:szCs w:val="24"/>
        </w:rPr>
      </w:pPr>
      <w:r w:rsidRPr="002C46A8">
        <w:rPr>
          <w:rFonts w:ascii="Arial Narrow" w:hAnsi="Arial Narrow" w:cs="Arial"/>
          <w:sz w:val="24"/>
          <w:szCs w:val="24"/>
        </w:rPr>
        <w:t>Review the meeting minutes</w:t>
      </w:r>
    </w:p>
    <w:p w:rsidR="00A94F66" w:rsidRPr="002C46A8" w:rsidRDefault="00A94F66" w:rsidP="002C46A8">
      <w:pPr>
        <w:pStyle w:val="Tabletext"/>
        <w:numPr>
          <w:ilvl w:val="0"/>
          <w:numId w:val="27"/>
        </w:numPr>
        <w:rPr>
          <w:rFonts w:ascii="Arial Narrow" w:hAnsi="Arial Narrow" w:cs="Arial"/>
          <w:sz w:val="24"/>
          <w:szCs w:val="24"/>
        </w:rPr>
      </w:pPr>
      <w:r w:rsidRPr="002C46A8">
        <w:rPr>
          <w:rFonts w:ascii="Arial Narrow" w:hAnsi="Arial Narrow" w:cs="Arial"/>
          <w:sz w:val="24"/>
          <w:szCs w:val="24"/>
        </w:rPr>
        <w:t>Confirmation regading the declaration of the investment to the shareholder as price sensetive information</w:t>
      </w:r>
    </w:p>
    <w:p w:rsidR="00A94F66" w:rsidRPr="002C46A8" w:rsidRDefault="00A94F66" w:rsidP="002C46A8">
      <w:pPr>
        <w:pStyle w:val="ListParagraph"/>
        <w:numPr>
          <w:ilvl w:val="0"/>
          <w:numId w:val="27"/>
        </w:numPr>
        <w:rPr>
          <w:rFonts w:ascii="Arial Narrow" w:hAnsi="Arial Narrow" w:cs="Arial"/>
          <w:bCs/>
          <w:szCs w:val="24"/>
        </w:rPr>
      </w:pPr>
      <w:r w:rsidRPr="002C46A8">
        <w:rPr>
          <w:rFonts w:ascii="Arial Narrow" w:hAnsi="Arial Narrow" w:cs="Arial"/>
          <w:sz w:val="24"/>
          <w:szCs w:val="24"/>
        </w:rPr>
        <w:t>Documentation in ‘Audit program-Investment’</w:t>
      </w:r>
    </w:p>
    <w:p w:rsidR="00A94F66" w:rsidRPr="002C46A8" w:rsidRDefault="00A94F66" w:rsidP="002C46A8">
      <w:pPr>
        <w:rPr>
          <w:rFonts w:ascii="Arial Narrow" w:hAnsi="Arial Narrow" w:cs="Arial"/>
          <w:bCs/>
          <w:szCs w:val="24"/>
        </w:rPr>
      </w:pPr>
    </w:p>
    <w:p w:rsidR="00262E46" w:rsidRPr="002C46A8" w:rsidRDefault="00262E46" w:rsidP="00262E46">
      <w:pPr>
        <w:rPr>
          <w:rFonts w:ascii="Arial Narrow" w:hAnsi="Arial Narrow" w:cs="Arial"/>
          <w:sz w:val="24"/>
          <w:szCs w:val="24"/>
        </w:rPr>
      </w:pPr>
      <w:bookmarkStart w:id="3" w:name="_B._Identified_risks"/>
      <w:bookmarkEnd w:id="3"/>
    </w:p>
    <w:p w:rsidR="00E6411F" w:rsidRPr="002C46A8" w:rsidRDefault="00E425E0" w:rsidP="002C46A8">
      <w:pPr>
        <w:widowControl/>
        <w:outlineLvl w:val="0"/>
        <w:rPr>
          <w:rFonts w:ascii="Arial Narrow" w:hAnsi="Arial Narrow" w:cs="Arial"/>
          <w:b/>
          <w:bCs/>
          <w:i/>
          <w:iCs/>
          <w:sz w:val="24"/>
          <w:szCs w:val="24"/>
        </w:rPr>
      </w:pPr>
      <w:r w:rsidRPr="002C46A8">
        <w:rPr>
          <w:rFonts w:ascii="Arial Narrow" w:hAnsi="Arial Narrow" w:cs="Arial"/>
          <w:b/>
          <w:bCs/>
          <w:i/>
          <w:iCs/>
          <w:sz w:val="24"/>
          <w:szCs w:val="24"/>
        </w:rPr>
        <w:t>Key risks and responses at financial statements level:</w:t>
      </w:r>
    </w:p>
    <w:p w:rsidR="00E425E0" w:rsidRPr="002C46A8" w:rsidRDefault="00E425E0" w:rsidP="002D0C10">
      <w:pPr>
        <w:widowControl/>
        <w:rPr>
          <w:rFonts w:ascii="Arial Narrow" w:hAnsi="Arial Narrow" w:cs="Arial"/>
          <w:b/>
          <w:bCs/>
          <w:i/>
          <w:iCs/>
          <w:sz w:val="24"/>
          <w:szCs w:val="24"/>
        </w:rPr>
      </w:pPr>
    </w:p>
    <w:p w:rsidR="00DB0903" w:rsidRPr="002C46A8" w:rsidRDefault="00DB0903" w:rsidP="002D0C10">
      <w:pPr>
        <w:widowControl/>
        <w:rPr>
          <w:rFonts w:ascii="Arial Narrow" w:hAnsi="Arial Narrow" w:cs="Arial"/>
          <w:b/>
          <w:bCs/>
          <w:iCs/>
          <w:sz w:val="24"/>
          <w:szCs w:val="24"/>
        </w:rPr>
      </w:pPr>
    </w:p>
    <w:p w:rsidR="00DB0903" w:rsidRPr="002C46A8" w:rsidRDefault="00DB0903" w:rsidP="002C46A8">
      <w:pPr>
        <w:pStyle w:val="ListParagraph"/>
        <w:numPr>
          <w:ilvl w:val="0"/>
          <w:numId w:val="33"/>
        </w:numPr>
        <w:jc w:val="both"/>
        <w:rPr>
          <w:rFonts w:ascii="Arial Narrow" w:hAnsi="Arial Narrow" w:cs="Arial"/>
          <w:sz w:val="24"/>
          <w:szCs w:val="24"/>
        </w:rPr>
      </w:pPr>
      <w:r w:rsidRPr="002C46A8">
        <w:rPr>
          <w:rFonts w:ascii="Arial Narrow" w:hAnsi="Arial Narrow" w:cs="Arial"/>
          <w:sz w:val="24"/>
          <w:szCs w:val="24"/>
        </w:rPr>
        <w:t>No going concern issues identified but the auditors will keep alert for factors that may affect the going concern assumption.</w:t>
      </w:r>
    </w:p>
    <w:p w:rsidR="00D91091" w:rsidRPr="002C46A8" w:rsidRDefault="00D91091" w:rsidP="00DB0903">
      <w:pPr>
        <w:jc w:val="both"/>
        <w:rPr>
          <w:rFonts w:ascii="Arial Narrow" w:hAnsi="Arial Narrow" w:cs="Arial"/>
          <w:sz w:val="24"/>
          <w:szCs w:val="24"/>
        </w:rPr>
      </w:pPr>
    </w:p>
    <w:p w:rsidR="00CB0333" w:rsidRPr="002C46A8" w:rsidRDefault="00D91091" w:rsidP="002C46A8">
      <w:pPr>
        <w:pStyle w:val="ListParagraph"/>
        <w:numPr>
          <w:ilvl w:val="0"/>
          <w:numId w:val="33"/>
        </w:numPr>
        <w:jc w:val="both"/>
        <w:rPr>
          <w:rFonts w:ascii="Arial Narrow" w:hAnsi="Arial Narrow" w:cs="Arial"/>
          <w:sz w:val="24"/>
          <w:szCs w:val="24"/>
        </w:rPr>
      </w:pPr>
      <w:r w:rsidRPr="002C46A8">
        <w:rPr>
          <w:rFonts w:ascii="Arial Narrow" w:hAnsi="Arial Narrow" w:cs="Arial"/>
          <w:sz w:val="24"/>
          <w:szCs w:val="24"/>
        </w:rPr>
        <w:t xml:space="preserve">One of the criteria for rewarding the performance bonus is to achieve budgeted </w:t>
      </w:r>
      <w:r w:rsidR="001B0A7B" w:rsidRPr="002C46A8">
        <w:rPr>
          <w:rFonts w:ascii="Arial Narrow" w:hAnsi="Arial Narrow" w:cs="Arial"/>
          <w:sz w:val="24"/>
          <w:szCs w:val="24"/>
        </w:rPr>
        <w:t>operating</w:t>
      </w:r>
      <w:r w:rsidRPr="002C46A8">
        <w:rPr>
          <w:rFonts w:ascii="Arial Narrow" w:hAnsi="Arial Narrow" w:cs="Arial"/>
          <w:sz w:val="24"/>
          <w:szCs w:val="24"/>
        </w:rPr>
        <w:t xml:space="preserve"> result. Therefore, the management can </w:t>
      </w:r>
      <w:r w:rsidR="001B0A7B" w:rsidRPr="002C46A8">
        <w:rPr>
          <w:rFonts w:ascii="Arial Narrow" w:hAnsi="Arial Narrow" w:cs="Arial"/>
          <w:sz w:val="24"/>
          <w:szCs w:val="24"/>
        </w:rPr>
        <w:t>manipulate</w:t>
      </w:r>
      <w:r w:rsidRPr="002C46A8">
        <w:rPr>
          <w:rFonts w:ascii="Arial Narrow" w:hAnsi="Arial Narrow" w:cs="Arial"/>
          <w:sz w:val="24"/>
          <w:szCs w:val="24"/>
        </w:rPr>
        <w:t xml:space="preserve"> the result of financial position and </w:t>
      </w:r>
      <w:r w:rsidR="001B0A7B" w:rsidRPr="002C46A8">
        <w:rPr>
          <w:rFonts w:ascii="Arial Narrow" w:hAnsi="Arial Narrow" w:cs="Arial"/>
          <w:sz w:val="24"/>
          <w:szCs w:val="24"/>
        </w:rPr>
        <w:t>performance</w:t>
      </w:r>
      <w:r w:rsidRPr="002C46A8">
        <w:rPr>
          <w:rFonts w:ascii="Arial Narrow" w:hAnsi="Arial Narrow" w:cs="Arial"/>
          <w:sz w:val="24"/>
          <w:szCs w:val="24"/>
        </w:rPr>
        <w:t xml:space="preserve"> of the </w:t>
      </w:r>
      <w:r w:rsidR="001B0A7B" w:rsidRPr="002C46A8">
        <w:rPr>
          <w:rFonts w:ascii="Arial Narrow" w:hAnsi="Arial Narrow" w:cs="Arial"/>
          <w:sz w:val="24"/>
          <w:szCs w:val="24"/>
        </w:rPr>
        <w:t>company</w:t>
      </w:r>
      <w:r w:rsidRPr="002C46A8">
        <w:rPr>
          <w:rFonts w:ascii="Arial Narrow" w:hAnsi="Arial Narrow" w:cs="Arial"/>
          <w:sz w:val="24"/>
          <w:szCs w:val="24"/>
        </w:rPr>
        <w:t xml:space="preserve">. In addition to the above, sales </w:t>
      </w:r>
      <w:r w:rsidR="001B0A7B" w:rsidRPr="002C46A8">
        <w:rPr>
          <w:rFonts w:ascii="Arial Narrow" w:hAnsi="Arial Narrow" w:cs="Arial"/>
          <w:sz w:val="24"/>
          <w:szCs w:val="24"/>
        </w:rPr>
        <w:t>incentive</w:t>
      </w:r>
      <w:r w:rsidRPr="002C46A8">
        <w:rPr>
          <w:rFonts w:ascii="Arial Narrow" w:hAnsi="Arial Narrow" w:cs="Arial"/>
          <w:sz w:val="24"/>
          <w:szCs w:val="24"/>
        </w:rPr>
        <w:t xml:space="preserve"> are given to the sales representative based on the budgeted sales.  </w:t>
      </w:r>
    </w:p>
    <w:p w:rsidR="00CB0333" w:rsidRPr="002C46A8" w:rsidRDefault="00CB0333" w:rsidP="002C46A8">
      <w:pPr>
        <w:pStyle w:val="ListParagraph"/>
        <w:rPr>
          <w:rFonts w:ascii="Arial Narrow" w:hAnsi="Arial Narrow" w:cs="Arial"/>
          <w:sz w:val="24"/>
          <w:szCs w:val="24"/>
        </w:rPr>
      </w:pPr>
    </w:p>
    <w:p w:rsidR="00D91091" w:rsidRPr="002C46A8" w:rsidRDefault="00CB0333" w:rsidP="002C46A8">
      <w:pPr>
        <w:pStyle w:val="ListParagraph"/>
        <w:numPr>
          <w:ilvl w:val="0"/>
          <w:numId w:val="33"/>
        </w:numPr>
        <w:jc w:val="both"/>
        <w:rPr>
          <w:rFonts w:ascii="Arial Narrow" w:hAnsi="Arial Narrow" w:cs="Arial"/>
          <w:sz w:val="24"/>
          <w:szCs w:val="24"/>
        </w:rPr>
      </w:pPr>
      <w:r w:rsidRPr="002C46A8">
        <w:rPr>
          <w:rFonts w:ascii="Arial Narrow" w:hAnsi="Arial Narrow" w:cs="Arial"/>
          <w:sz w:val="24"/>
          <w:szCs w:val="24"/>
        </w:rPr>
        <w:t xml:space="preserve">The company must comply with the debt covenants instructed by the </w:t>
      </w:r>
      <w:r w:rsidR="001B0A7B" w:rsidRPr="002C46A8">
        <w:rPr>
          <w:rFonts w:ascii="Arial Narrow" w:hAnsi="Arial Narrow" w:cs="Arial"/>
          <w:sz w:val="24"/>
          <w:szCs w:val="24"/>
        </w:rPr>
        <w:t>banks;</w:t>
      </w:r>
      <w:r w:rsidRPr="002C46A8">
        <w:rPr>
          <w:rFonts w:ascii="Arial Narrow" w:hAnsi="Arial Narrow" w:cs="Arial"/>
          <w:sz w:val="24"/>
          <w:szCs w:val="24"/>
        </w:rPr>
        <w:t xml:space="preserve"> </w:t>
      </w:r>
      <w:r w:rsidR="00BD44D3" w:rsidRPr="00BD325E">
        <w:rPr>
          <w:rFonts w:ascii="Arial Narrow" w:hAnsi="Arial Narrow" w:cs="Arial"/>
          <w:sz w:val="24"/>
          <w:szCs w:val="24"/>
        </w:rPr>
        <w:t>otherwise,</w:t>
      </w:r>
      <w:r w:rsidRPr="002C46A8">
        <w:rPr>
          <w:rFonts w:ascii="Arial Narrow" w:hAnsi="Arial Narrow" w:cs="Arial"/>
          <w:sz w:val="24"/>
          <w:szCs w:val="24"/>
        </w:rPr>
        <w:t xml:space="preserve"> the debt will be withdrawn. Hence, the employees may resort to manipulating data that may help to maintain debt </w:t>
      </w:r>
      <w:r w:rsidR="001B0A7B" w:rsidRPr="002C46A8">
        <w:rPr>
          <w:rFonts w:ascii="Arial Narrow" w:hAnsi="Arial Narrow" w:cs="Arial"/>
          <w:sz w:val="24"/>
          <w:szCs w:val="24"/>
        </w:rPr>
        <w:t>covenant</w:t>
      </w:r>
      <w:r w:rsidRPr="002C46A8">
        <w:rPr>
          <w:rFonts w:ascii="Arial Narrow" w:hAnsi="Arial Narrow" w:cs="Arial"/>
          <w:sz w:val="24"/>
          <w:szCs w:val="24"/>
        </w:rPr>
        <w:t xml:space="preserve"> in prescribed manner artificially.</w:t>
      </w:r>
      <w:r w:rsidR="00D91091" w:rsidRPr="002C46A8">
        <w:rPr>
          <w:rFonts w:ascii="Arial Narrow" w:hAnsi="Arial Narrow" w:cs="Arial"/>
          <w:sz w:val="24"/>
          <w:szCs w:val="24"/>
        </w:rPr>
        <w:t xml:space="preserve"> </w:t>
      </w:r>
    </w:p>
    <w:p w:rsidR="00FA027B" w:rsidRPr="002C46A8" w:rsidRDefault="00FA027B" w:rsidP="00DB0903">
      <w:pPr>
        <w:jc w:val="both"/>
        <w:rPr>
          <w:rFonts w:ascii="Arial Narrow" w:hAnsi="Arial Narrow" w:cs="Arial"/>
          <w:sz w:val="24"/>
          <w:szCs w:val="24"/>
        </w:rPr>
      </w:pPr>
    </w:p>
    <w:p w:rsidR="00CB0333" w:rsidRPr="002C46A8" w:rsidRDefault="00CB0333" w:rsidP="00DB0903">
      <w:pPr>
        <w:jc w:val="both"/>
        <w:rPr>
          <w:rFonts w:ascii="Arial Narrow" w:hAnsi="Arial Narrow" w:cs="Arial"/>
          <w:sz w:val="24"/>
          <w:szCs w:val="24"/>
        </w:rPr>
      </w:pPr>
    </w:p>
    <w:p w:rsidR="00CB0333" w:rsidRPr="002C46A8" w:rsidRDefault="00CB0333" w:rsidP="00DB0903">
      <w:pPr>
        <w:jc w:val="both"/>
        <w:rPr>
          <w:rFonts w:ascii="Arial Narrow" w:hAnsi="Arial Narrow" w:cs="Arial"/>
          <w:sz w:val="24"/>
          <w:szCs w:val="24"/>
        </w:rPr>
      </w:pPr>
    </w:p>
    <w:p w:rsidR="002D0C10" w:rsidRPr="002C46A8" w:rsidRDefault="002D0C10" w:rsidP="002D0C10">
      <w:pPr>
        <w:widowControl/>
        <w:outlineLvl w:val="0"/>
        <w:rPr>
          <w:rFonts w:ascii="Arial Narrow" w:hAnsi="Arial Narrow" w:cs="Arial"/>
          <w:b/>
          <w:bCs/>
          <w:i/>
          <w:iCs/>
          <w:sz w:val="24"/>
          <w:szCs w:val="24"/>
        </w:rPr>
      </w:pPr>
      <w:r w:rsidRPr="002C46A8">
        <w:rPr>
          <w:rFonts w:ascii="Arial Narrow" w:hAnsi="Arial Narrow" w:cs="Arial"/>
          <w:b/>
          <w:bCs/>
          <w:i/>
          <w:iCs/>
          <w:sz w:val="24"/>
          <w:szCs w:val="24"/>
        </w:rPr>
        <w:t>Key risks and responses at assertion level</w:t>
      </w:r>
      <w:r w:rsidR="00596BA2" w:rsidRPr="002C46A8">
        <w:rPr>
          <w:rFonts w:ascii="Arial Narrow" w:hAnsi="Arial Narrow" w:cs="Arial"/>
          <w:b/>
          <w:bCs/>
          <w:i/>
          <w:iCs/>
          <w:sz w:val="24"/>
          <w:szCs w:val="24"/>
        </w:rPr>
        <w:t>:</w:t>
      </w:r>
    </w:p>
    <w:p w:rsidR="002D0C10" w:rsidRPr="002C46A8" w:rsidRDefault="002D0C10" w:rsidP="002D0C10">
      <w:pPr>
        <w:widowControl/>
        <w:rPr>
          <w:rFonts w:ascii="Arial Narrow" w:hAnsi="Arial Narrow" w:cs="Arial"/>
          <w:i/>
          <w:iCs/>
          <w:sz w:val="24"/>
          <w:szCs w:val="24"/>
        </w:rPr>
      </w:pPr>
    </w:p>
    <w:p w:rsidR="00A27F59" w:rsidRPr="002C46A8" w:rsidRDefault="00A27F59" w:rsidP="00A27F59">
      <w:pPr>
        <w:jc w:val="both"/>
        <w:rPr>
          <w:rFonts w:ascii="Arial Narrow" w:hAnsi="Arial Narrow" w:cs="Arial"/>
          <w:color w:val="000000"/>
          <w:sz w:val="24"/>
          <w:szCs w:val="24"/>
        </w:rPr>
      </w:pPr>
      <w:r w:rsidRPr="002C46A8">
        <w:rPr>
          <w:rFonts w:ascii="Arial Narrow" w:hAnsi="Arial Narrow" w:cs="Arial"/>
          <w:color w:val="000000"/>
          <w:sz w:val="24"/>
          <w:szCs w:val="24"/>
        </w:rPr>
        <w:t>Revenue is susceptible to material misstatements due to fraudulent financial reporting and property, plant and equipment is susceptible to material misstatements due to misappropriation of assets. The auditors planned responses to the risks of fraud identified are summarized here as follows:</w:t>
      </w:r>
    </w:p>
    <w:p w:rsidR="00A27F59" w:rsidRPr="002C46A8" w:rsidRDefault="00A27F59" w:rsidP="00A27F59">
      <w:pPr>
        <w:jc w:val="both"/>
        <w:rPr>
          <w:rFonts w:ascii="Arial Narrow" w:hAnsi="Arial Narrow" w:cs="Arial"/>
          <w:color w:val="000000"/>
          <w:sz w:val="24"/>
          <w:szCs w:val="24"/>
        </w:rPr>
      </w:pPr>
    </w:p>
    <w:p w:rsidR="00A27F59" w:rsidRPr="002C46A8" w:rsidRDefault="00A27F59" w:rsidP="00A27F59">
      <w:pPr>
        <w:jc w:val="both"/>
        <w:rPr>
          <w:rFonts w:ascii="Arial Narrow" w:hAnsi="Arial Narrow" w:cs="Arial"/>
          <w:b/>
          <w:i/>
          <w:color w:val="000000"/>
          <w:sz w:val="24"/>
          <w:szCs w:val="24"/>
        </w:rPr>
      </w:pPr>
      <w:r w:rsidRPr="002C46A8">
        <w:rPr>
          <w:rFonts w:ascii="Arial Narrow" w:hAnsi="Arial Narrow" w:cs="Arial"/>
          <w:b/>
          <w:i/>
          <w:sz w:val="24"/>
          <w:szCs w:val="24"/>
        </w:rPr>
        <w:t>Revenue (Comp</w:t>
      </w:r>
      <w:r w:rsidR="00596BA2" w:rsidRPr="002C46A8">
        <w:rPr>
          <w:rFonts w:ascii="Arial Narrow" w:hAnsi="Arial Narrow" w:cs="Arial"/>
          <w:b/>
          <w:i/>
          <w:sz w:val="24"/>
          <w:szCs w:val="24"/>
        </w:rPr>
        <w:t>leteness, Occurrence, Accuracy)</w:t>
      </w:r>
    </w:p>
    <w:p w:rsidR="00A27F59" w:rsidRPr="002C46A8" w:rsidRDefault="00A27F59" w:rsidP="002D0C10">
      <w:pPr>
        <w:widowControl/>
        <w:rPr>
          <w:rFonts w:ascii="Arial Narrow" w:hAnsi="Arial Narrow" w:cs="Arial"/>
          <w:iCs/>
          <w:sz w:val="24"/>
          <w:szCs w:val="24"/>
        </w:rPr>
      </w:pPr>
    </w:p>
    <w:p w:rsidR="00A27F59" w:rsidRPr="002C46A8" w:rsidRDefault="00A27F59" w:rsidP="00A94F66">
      <w:pPr>
        <w:pStyle w:val="Default"/>
        <w:numPr>
          <w:ilvl w:val="0"/>
          <w:numId w:val="4"/>
        </w:numPr>
        <w:ind w:left="190" w:hanging="270"/>
        <w:rPr>
          <w:rFonts w:ascii="Arial Narrow" w:hAnsi="Arial Narrow" w:cs="Arial"/>
          <w:color w:val="auto"/>
        </w:rPr>
      </w:pPr>
      <w:r w:rsidRPr="002C46A8">
        <w:rPr>
          <w:rFonts w:ascii="Arial Narrow" w:hAnsi="Arial Narrow" w:cs="Arial"/>
          <w:color w:val="auto"/>
        </w:rPr>
        <w:lastRenderedPageBreak/>
        <w:t>Inquire of the management as to the incentive schemes the company has for top-management personnel;</w:t>
      </w:r>
    </w:p>
    <w:p w:rsidR="00A27F59" w:rsidRPr="002C46A8" w:rsidRDefault="00A27F59" w:rsidP="00A94F66">
      <w:pPr>
        <w:pStyle w:val="Default"/>
        <w:numPr>
          <w:ilvl w:val="0"/>
          <w:numId w:val="4"/>
        </w:numPr>
        <w:ind w:left="190" w:hanging="270"/>
        <w:rPr>
          <w:rFonts w:ascii="Arial Narrow" w:hAnsi="Arial Narrow" w:cs="Arial"/>
          <w:color w:val="auto"/>
        </w:rPr>
      </w:pPr>
      <w:r w:rsidRPr="002C46A8">
        <w:rPr>
          <w:rFonts w:ascii="Arial Narrow" w:hAnsi="Arial Narrow" w:cs="Arial"/>
          <w:color w:val="auto"/>
        </w:rPr>
        <w:t>Inquire of the management as to communications to employees regarding management’s views on business practices and ethical behavior;</w:t>
      </w:r>
    </w:p>
    <w:p w:rsidR="00A27F59" w:rsidRPr="002C46A8" w:rsidRDefault="00A27F59" w:rsidP="00A94F66">
      <w:pPr>
        <w:pStyle w:val="Default"/>
        <w:numPr>
          <w:ilvl w:val="0"/>
          <w:numId w:val="4"/>
        </w:numPr>
        <w:ind w:left="190" w:hanging="270"/>
        <w:rPr>
          <w:rFonts w:ascii="Arial Narrow" w:hAnsi="Arial Narrow" w:cs="Arial"/>
          <w:color w:val="auto"/>
        </w:rPr>
      </w:pPr>
      <w:r w:rsidRPr="002C46A8">
        <w:rPr>
          <w:rFonts w:ascii="Arial Narrow" w:hAnsi="Arial Narrow" w:cs="Arial"/>
          <w:color w:val="auto"/>
        </w:rPr>
        <w:t>Inquire of the management as to the control procedures they have to prevent any fraudulent financial reporting;</w:t>
      </w:r>
    </w:p>
    <w:p w:rsidR="00A27F59" w:rsidRPr="002C46A8" w:rsidRDefault="00A27F59" w:rsidP="00A94F66">
      <w:pPr>
        <w:pStyle w:val="Default"/>
        <w:numPr>
          <w:ilvl w:val="0"/>
          <w:numId w:val="4"/>
        </w:numPr>
        <w:ind w:left="190" w:hanging="270"/>
        <w:rPr>
          <w:rFonts w:ascii="Arial Narrow" w:hAnsi="Arial Narrow" w:cs="Arial"/>
          <w:color w:val="auto"/>
        </w:rPr>
      </w:pPr>
      <w:r w:rsidRPr="002C46A8">
        <w:rPr>
          <w:rFonts w:ascii="Arial Narrow" w:hAnsi="Arial Narrow" w:cs="Arial"/>
          <w:color w:val="auto"/>
        </w:rPr>
        <w:t>Inquire of the management as to the IT components in the internal control system over revenue recognition and measurement;</w:t>
      </w:r>
    </w:p>
    <w:p w:rsidR="00A27F59" w:rsidRPr="002C46A8" w:rsidRDefault="00A27F59" w:rsidP="00A27F59">
      <w:pPr>
        <w:pStyle w:val="Default"/>
        <w:numPr>
          <w:ilvl w:val="0"/>
          <w:numId w:val="4"/>
        </w:numPr>
        <w:ind w:left="190" w:hanging="270"/>
        <w:rPr>
          <w:rFonts w:ascii="Arial Narrow" w:hAnsi="Arial Narrow" w:cs="Arial"/>
          <w:color w:val="auto"/>
        </w:rPr>
      </w:pPr>
      <w:r w:rsidRPr="002C46A8">
        <w:rPr>
          <w:rFonts w:ascii="Arial Narrow" w:hAnsi="Arial Narrow" w:cs="Arial"/>
          <w:color w:val="auto"/>
        </w:rPr>
        <w:t>Inquire of the internal auditors as to the fraud-related activities by internal audit;</w:t>
      </w:r>
    </w:p>
    <w:p w:rsidR="00A27F59" w:rsidRPr="002C46A8" w:rsidRDefault="00A27F59" w:rsidP="00A27F59">
      <w:pPr>
        <w:pStyle w:val="Default"/>
        <w:numPr>
          <w:ilvl w:val="0"/>
          <w:numId w:val="4"/>
        </w:numPr>
        <w:ind w:left="190" w:hanging="270"/>
        <w:rPr>
          <w:rFonts w:ascii="Arial Narrow" w:hAnsi="Arial Narrow" w:cs="Arial"/>
          <w:color w:val="auto"/>
        </w:rPr>
      </w:pPr>
      <w:r w:rsidRPr="002C46A8">
        <w:rPr>
          <w:rFonts w:ascii="Arial Narrow" w:hAnsi="Arial Narrow" w:cs="Arial"/>
          <w:color w:val="auto"/>
        </w:rPr>
        <w:t>Inquire of those charged with governance as to the programs and controls to prevent, detect and deter fraud – oversight by those charged with governance;</w:t>
      </w:r>
    </w:p>
    <w:p w:rsidR="00A27F59" w:rsidRPr="002C46A8" w:rsidRDefault="00A27F59" w:rsidP="00A27F59">
      <w:pPr>
        <w:pStyle w:val="Default"/>
        <w:numPr>
          <w:ilvl w:val="0"/>
          <w:numId w:val="4"/>
        </w:numPr>
        <w:ind w:left="190" w:hanging="270"/>
        <w:rPr>
          <w:rFonts w:ascii="Arial Narrow" w:hAnsi="Arial Narrow" w:cs="Arial"/>
          <w:color w:val="auto"/>
        </w:rPr>
      </w:pPr>
      <w:r w:rsidRPr="002C46A8">
        <w:rPr>
          <w:rFonts w:ascii="Arial Narrow" w:hAnsi="Arial Narrow" w:cs="Arial"/>
          <w:color w:val="auto"/>
        </w:rPr>
        <w:t>Perform test of controls in accordance with planning (see C5.1);</w:t>
      </w:r>
    </w:p>
    <w:p w:rsidR="00A27F59" w:rsidRPr="002C46A8" w:rsidRDefault="00A27F59" w:rsidP="00A27F59">
      <w:pPr>
        <w:pStyle w:val="Default"/>
        <w:numPr>
          <w:ilvl w:val="0"/>
          <w:numId w:val="4"/>
        </w:numPr>
        <w:ind w:left="190" w:hanging="270"/>
        <w:rPr>
          <w:rFonts w:ascii="Arial Narrow" w:hAnsi="Arial Narrow" w:cs="Arial"/>
          <w:color w:val="auto"/>
        </w:rPr>
      </w:pPr>
      <w:r w:rsidRPr="002C46A8">
        <w:rPr>
          <w:rFonts w:ascii="Arial Narrow" w:hAnsi="Arial Narrow" w:cs="Arial"/>
          <w:color w:val="auto"/>
        </w:rPr>
        <w:t>Perform substantive analytical procedures relating to revenue using disaggregated financial and non-financial information (see C6.2);</w:t>
      </w:r>
    </w:p>
    <w:p w:rsidR="00A27F59" w:rsidRPr="002C46A8" w:rsidRDefault="00A27F59" w:rsidP="00A27F59">
      <w:pPr>
        <w:pStyle w:val="Default"/>
        <w:numPr>
          <w:ilvl w:val="0"/>
          <w:numId w:val="4"/>
        </w:numPr>
        <w:ind w:left="190" w:hanging="270"/>
        <w:rPr>
          <w:rFonts w:ascii="Arial Narrow" w:hAnsi="Arial Narrow" w:cs="Arial"/>
          <w:color w:val="auto"/>
        </w:rPr>
      </w:pPr>
      <w:r w:rsidRPr="002C46A8">
        <w:rPr>
          <w:rFonts w:ascii="Arial Narrow" w:hAnsi="Arial Narrow" w:cs="Arial"/>
          <w:color w:val="auto"/>
        </w:rPr>
        <w:t>Use information and risk management team to test the design and implementation, and operating effectiveness of those IT components identified.</w:t>
      </w:r>
    </w:p>
    <w:p w:rsidR="00A27F59" w:rsidRPr="002C46A8" w:rsidRDefault="00A27F59" w:rsidP="002D0C10">
      <w:pPr>
        <w:widowControl/>
        <w:rPr>
          <w:rFonts w:ascii="Arial Narrow" w:hAnsi="Arial Narrow" w:cs="Arial"/>
          <w:iCs/>
          <w:sz w:val="24"/>
          <w:szCs w:val="24"/>
        </w:rPr>
      </w:pPr>
    </w:p>
    <w:p w:rsidR="00A27F59" w:rsidRPr="002C46A8" w:rsidRDefault="00A27F59" w:rsidP="002D0C10">
      <w:pPr>
        <w:widowControl/>
        <w:rPr>
          <w:rFonts w:ascii="Arial Narrow" w:hAnsi="Arial Narrow" w:cs="Arial"/>
          <w:b/>
          <w:i/>
          <w:iCs/>
          <w:sz w:val="24"/>
          <w:szCs w:val="24"/>
        </w:rPr>
      </w:pPr>
      <w:r w:rsidRPr="002C46A8">
        <w:rPr>
          <w:rFonts w:ascii="Arial Narrow" w:hAnsi="Arial Narrow" w:cs="Arial"/>
          <w:b/>
          <w:i/>
          <w:sz w:val="24"/>
          <w:szCs w:val="24"/>
        </w:rPr>
        <w:t>Property, plant and equipment (Completeness, E</w:t>
      </w:r>
      <w:r w:rsidR="00596BA2" w:rsidRPr="002C46A8">
        <w:rPr>
          <w:rFonts w:ascii="Arial Narrow" w:hAnsi="Arial Narrow" w:cs="Arial"/>
          <w:b/>
          <w:i/>
          <w:sz w:val="24"/>
          <w:szCs w:val="24"/>
        </w:rPr>
        <w:t>xistence, Valuation, Ownership)</w:t>
      </w:r>
    </w:p>
    <w:p w:rsidR="002D0C10" w:rsidRPr="002C46A8" w:rsidRDefault="002D0C10" w:rsidP="002D0C10">
      <w:pPr>
        <w:widowControl/>
        <w:rPr>
          <w:rFonts w:ascii="Arial Narrow" w:hAnsi="Arial Narrow" w:cs="Arial"/>
          <w:bCs/>
          <w:iCs/>
          <w:sz w:val="24"/>
          <w:szCs w:val="24"/>
        </w:rPr>
      </w:pPr>
    </w:p>
    <w:p w:rsidR="00A27F59" w:rsidRPr="002C46A8" w:rsidRDefault="00A27F59" w:rsidP="00A27F59">
      <w:pPr>
        <w:pStyle w:val="Default"/>
        <w:numPr>
          <w:ilvl w:val="0"/>
          <w:numId w:val="5"/>
        </w:numPr>
        <w:ind w:left="270"/>
        <w:rPr>
          <w:rFonts w:ascii="Arial Narrow" w:hAnsi="Arial Narrow" w:cs="Arial"/>
          <w:color w:val="auto"/>
        </w:rPr>
      </w:pPr>
      <w:r w:rsidRPr="002C46A8">
        <w:rPr>
          <w:rFonts w:ascii="Arial Narrow" w:hAnsi="Arial Narrow" w:cs="Arial"/>
          <w:color w:val="auto"/>
        </w:rPr>
        <w:t>Inquire of the management as to what physical controls they have to prevent misappropriation of assets;</w:t>
      </w:r>
    </w:p>
    <w:p w:rsidR="00A27F59" w:rsidRPr="002C46A8" w:rsidRDefault="00A27F59" w:rsidP="00A27F59">
      <w:pPr>
        <w:pStyle w:val="Default"/>
        <w:numPr>
          <w:ilvl w:val="0"/>
          <w:numId w:val="5"/>
        </w:numPr>
        <w:ind w:left="270"/>
        <w:rPr>
          <w:rFonts w:ascii="Arial Narrow" w:hAnsi="Arial Narrow" w:cs="Arial"/>
          <w:color w:val="auto"/>
        </w:rPr>
      </w:pPr>
      <w:r w:rsidRPr="002C46A8">
        <w:rPr>
          <w:rFonts w:ascii="Arial Narrow" w:hAnsi="Arial Narrow" w:cs="Arial"/>
          <w:color w:val="auto"/>
        </w:rPr>
        <w:t>Inquire of the management as to the company’s asset disposal and write-off policy;</w:t>
      </w:r>
    </w:p>
    <w:p w:rsidR="00A27F59" w:rsidRPr="002C46A8" w:rsidRDefault="00A27F59" w:rsidP="00A27F59">
      <w:pPr>
        <w:pStyle w:val="Default"/>
        <w:numPr>
          <w:ilvl w:val="0"/>
          <w:numId w:val="5"/>
        </w:numPr>
        <w:ind w:left="270"/>
        <w:rPr>
          <w:rFonts w:ascii="Arial Narrow" w:hAnsi="Arial Narrow" w:cs="Arial"/>
          <w:color w:val="auto"/>
        </w:rPr>
      </w:pPr>
      <w:r w:rsidRPr="002C46A8">
        <w:rPr>
          <w:rFonts w:ascii="Arial Narrow" w:hAnsi="Arial Narrow" w:cs="Arial"/>
          <w:color w:val="auto"/>
        </w:rPr>
        <w:t>Perform analytical procedures in relation to disposal transactions using disaggregated data;</w:t>
      </w:r>
    </w:p>
    <w:p w:rsidR="00A27F59" w:rsidRPr="002C46A8" w:rsidRDefault="00A27F59" w:rsidP="00A27F59">
      <w:pPr>
        <w:pStyle w:val="Default"/>
        <w:numPr>
          <w:ilvl w:val="0"/>
          <w:numId w:val="5"/>
        </w:numPr>
        <w:ind w:left="270"/>
        <w:rPr>
          <w:rFonts w:ascii="Arial Narrow" w:hAnsi="Arial Narrow" w:cs="Arial"/>
          <w:color w:val="auto"/>
        </w:rPr>
      </w:pPr>
      <w:r w:rsidRPr="002C46A8">
        <w:rPr>
          <w:rFonts w:ascii="Arial Narrow" w:hAnsi="Arial Narrow" w:cs="Arial"/>
          <w:color w:val="auto"/>
        </w:rPr>
        <w:t>Performing analytical procedures for depreciation;</w:t>
      </w:r>
    </w:p>
    <w:p w:rsidR="00A27F59" w:rsidRPr="002C46A8" w:rsidRDefault="00A27F59" w:rsidP="00A27F59">
      <w:pPr>
        <w:pStyle w:val="Default"/>
        <w:numPr>
          <w:ilvl w:val="0"/>
          <w:numId w:val="5"/>
        </w:numPr>
        <w:ind w:left="270"/>
        <w:rPr>
          <w:rFonts w:ascii="Arial Narrow" w:hAnsi="Arial Narrow" w:cs="Arial"/>
          <w:color w:val="auto"/>
        </w:rPr>
      </w:pPr>
      <w:r w:rsidRPr="002C46A8">
        <w:rPr>
          <w:rFonts w:ascii="Arial Narrow" w:hAnsi="Arial Narrow" w:cs="Arial"/>
          <w:color w:val="auto"/>
        </w:rPr>
        <w:t>Perform test of control for addition of assets in accordance with planning (see C5.1);</w:t>
      </w:r>
    </w:p>
    <w:p w:rsidR="00A27F59" w:rsidRPr="002C46A8" w:rsidRDefault="00A27F59" w:rsidP="00A27F59">
      <w:pPr>
        <w:pStyle w:val="Default"/>
        <w:numPr>
          <w:ilvl w:val="0"/>
          <w:numId w:val="5"/>
        </w:numPr>
        <w:ind w:left="270"/>
        <w:rPr>
          <w:rFonts w:ascii="Arial Narrow" w:hAnsi="Arial Narrow" w:cs="Arial"/>
          <w:color w:val="auto"/>
        </w:rPr>
      </w:pPr>
      <w:r w:rsidRPr="002C46A8">
        <w:rPr>
          <w:rFonts w:ascii="Arial Narrow" w:hAnsi="Arial Narrow" w:cs="Arial"/>
          <w:color w:val="auto"/>
        </w:rPr>
        <w:t>Perform substantive analytical procedures relating to property, plant and equipment using disaggregated financial and non-financial information (see C6.2);</w:t>
      </w:r>
    </w:p>
    <w:p w:rsidR="00A27F59" w:rsidRPr="002C46A8" w:rsidRDefault="00A27F59" w:rsidP="00A27F59">
      <w:pPr>
        <w:pStyle w:val="Default"/>
        <w:numPr>
          <w:ilvl w:val="0"/>
          <w:numId w:val="5"/>
        </w:numPr>
        <w:ind w:left="270"/>
        <w:rPr>
          <w:rFonts w:ascii="Arial Narrow" w:hAnsi="Arial Narrow" w:cs="Arial"/>
          <w:color w:val="auto"/>
        </w:rPr>
      </w:pPr>
      <w:r w:rsidRPr="002C46A8">
        <w:rPr>
          <w:rFonts w:ascii="Arial Narrow" w:hAnsi="Arial Narrow" w:cs="Arial"/>
          <w:color w:val="auto"/>
        </w:rPr>
        <w:t>Use information and risk management team to test the design and implementation, and operating effectiveness of those IT components identified.</w:t>
      </w:r>
    </w:p>
    <w:p w:rsidR="00A27F59" w:rsidRPr="002C46A8" w:rsidRDefault="00A27F59" w:rsidP="00A27F59">
      <w:pPr>
        <w:pStyle w:val="Default"/>
        <w:numPr>
          <w:ilvl w:val="0"/>
          <w:numId w:val="5"/>
        </w:numPr>
        <w:ind w:left="270"/>
        <w:rPr>
          <w:rFonts w:ascii="Arial Narrow" w:hAnsi="Arial Narrow" w:cs="Arial"/>
          <w:bCs/>
          <w:iCs/>
        </w:rPr>
      </w:pPr>
      <w:r w:rsidRPr="002C46A8">
        <w:rPr>
          <w:rFonts w:ascii="Arial Narrow" w:hAnsi="Arial Narrow" w:cs="Arial"/>
          <w:color w:val="auto"/>
        </w:rPr>
        <w:t>Physical examination of assets;</w:t>
      </w:r>
    </w:p>
    <w:p w:rsidR="00A27F59" w:rsidRPr="002C46A8" w:rsidRDefault="00A27F59" w:rsidP="00A27F59">
      <w:pPr>
        <w:pStyle w:val="Default"/>
        <w:numPr>
          <w:ilvl w:val="0"/>
          <w:numId w:val="5"/>
        </w:numPr>
        <w:ind w:left="270"/>
        <w:rPr>
          <w:rFonts w:ascii="Arial Narrow" w:hAnsi="Arial Narrow" w:cs="Arial"/>
          <w:bCs/>
          <w:iCs/>
        </w:rPr>
      </w:pPr>
      <w:r w:rsidRPr="002C46A8">
        <w:rPr>
          <w:rFonts w:ascii="Arial Narrow" w:hAnsi="Arial Narrow" w:cs="Arial"/>
          <w:color w:val="auto"/>
        </w:rPr>
        <w:t>Verify for accuracy the asset disposal and write-off transactions to supporting documents to identify the rationality behind the disposal or write-off.</w:t>
      </w:r>
    </w:p>
    <w:p w:rsidR="00A27F59" w:rsidRPr="002C46A8" w:rsidRDefault="00A27F59" w:rsidP="002D0C10">
      <w:pPr>
        <w:widowControl/>
        <w:rPr>
          <w:rFonts w:ascii="Arial Narrow" w:hAnsi="Arial Narrow" w:cs="Arial"/>
          <w:b/>
          <w:bCs/>
          <w:iCs/>
          <w:sz w:val="24"/>
          <w:szCs w:val="24"/>
        </w:rPr>
      </w:pPr>
    </w:p>
    <w:p w:rsidR="00E14617" w:rsidRPr="002C46A8" w:rsidRDefault="00E14617" w:rsidP="002D0C10">
      <w:pPr>
        <w:widowControl/>
        <w:rPr>
          <w:rFonts w:ascii="Arial Narrow" w:hAnsi="Arial Narrow" w:cs="Arial"/>
          <w:b/>
          <w:bCs/>
          <w:iCs/>
          <w:sz w:val="24"/>
          <w:szCs w:val="24"/>
        </w:rPr>
      </w:pPr>
    </w:p>
    <w:p w:rsidR="00143A40" w:rsidRPr="002C46A8" w:rsidRDefault="00143A40" w:rsidP="00143A40">
      <w:pPr>
        <w:pStyle w:val="Default"/>
        <w:rPr>
          <w:rFonts w:ascii="Arial Narrow" w:hAnsi="Arial Narrow" w:cs="Arial"/>
          <w:b/>
          <w:color w:val="auto"/>
        </w:rPr>
      </w:pPr>
      <w:r w:rsidRPr="002C46A8">
        <w:rPr>
          <w:rFonts w:ascii="Arial Narrow" w:hAnsi="Arial Narrow" w:cs="Arial"/>
          <w:b/>
          <w:color w:val="auto"/>
        </w:rPr>
        <w:t>Stock and WIP is susceptible to material misstatements due to misappropriation of assets (Completeness, Existence, Valuation, and Ownership).</w:t>
      </w:r>
    </w:p>
    <w:p w:rsidR="002763FF" w:rsidRPr="002C46A8" w:rsidRDefault="002763FF" w:rsidP="00143A40">
      <w:pPr>
        <w:pStyle w:val="Default"/>
        <w:rPr>
          <w:rFonts w:ascii="Arial Narrow" w:hAnsi="Arial Narrow" w:cs="Arial"/>
          <w:color w:val="auto"/>
        </w:rPr>
      </w:pPr>
    </w:p>
    <w:p w:rsidR="00143A40" w:rsidRPr="002C46A8" w:rsidRDefault="00143A40" w:rsidP="002C46A8">
      <w:pPr>
        <w:pStyle w:val="Default"/>
        <w:numPr>
          <w:ilvl w:val="0"/>
          <w:numId w:val="34"/>
        </w:numPr>
        <w:ind w:left="540" w:hanging="270"/>
        <w:jc w:val="both"/>
        <w:rPr>
          <w:rFonts w:ascii="Arial Narrow" w:hAnsi="Arial Narrow" w:cs="Arial"/>
          <w:color w:val="auto"/>
        </w:rPr>
      </w:pPr>
      <w:r w:rsidRPr="002C46A8">
        <w:rPr>
          <w:rFonts w:ascii="Arial Narrow" w:hAnsi="Arial Narrow" w:cs="Arial"/>
          <w:color w:val="auto"/>
        </w:rPr>
        <w:t>Inquire of the management as to what physical controls they have to prevent misappropriation of inventory;</w:t>
      </w:r>
    </w:p>
    <w:p w:rsidR="00143A40" w:rsidRPr="002C46A8" w:rsidRDefault="00143A40" w:rsidP="002C46A8">
      <w:pPr>
        <w:pStyle w:val="Default"/>
        <w:numPr>
          <w:ilvl w:val="0"/>
          <w:numId w:val="34"/>
        </w:numPr>
        <w:ind w:left="540" w:hanging="270"/>
        <w:jc w:val="both"/>
        <w:rPr>
          <w:rFonts w:ascii="Arial Narrow" w:hAnsi="Arial Narrow" w:cs="Arial"/>
          <w:color w:val="auto"/>
        </w:rPr>
      </w:pPr>
      <w:r w:rsidRPr="002C46A8">
        <w:rPr>
          <w:rFonts w:ascii="Arial Narrow" w:hAnsi="Arial Narrow" w:cs="Arial"/>
          <w:color w:val="auto"/>
        </w:rPr>
        <w:t>Inquire of the management as to the company’s inventory procurement and storage policy;</w:t>
      </w:r>
    </w:p>
    <w:p w:rsidR="00143A40" w:rsidRPr="002C46A8" w:rsidRDefault="00143A40" w:rsidP="002C46A8">
      <w:pPr>
        <w:pStyle w:val="Default"/>
        <w:numPr>
          <w:ilvl w:val="0"/>
          <w:numId w:val="34"/>
        </w:numPr>
        <w:ind w:left="540" w:hanging="270"/>
        <w:jc w:val="both"/>
        <w:rPr>
          <w:rFonts w:ascii="Arial Narrow" w:hAnsi="Arial Narrow" w:cs="Arial"/>
          <w:color w:val="auto"/>
        </w:rPr>
      </w:pPr>
      <w:r w:rsidRPr="002C46A8">
        <w:rPr>
          <w:rFonts w:ascii="Arial Narrow" w:hAnsi="Arial Narrow" w:cs="Arial"/>
          <w:color w:val="auto"/>
        </w:rPr>
        <w:t>Inquire of the management as to the company’s inventory disposal and write-off policy;</w:t>
      </w:r>
    </w:p>
    <w:p w:rsidR="00143A40" w:rsidRPr="002C46A8" w:rsidRDefault="00143A40" w:rsidP="002C46A8">
      <w:pPr>
        <w:pStyle w:val="Default"/>
        <w:numPr>
          <w:ilvl w:val="0"/>
          <w:numId w:val="34"/>
        </w:numPr>
        <w:ind w:left="540" w:hanging="270"/>
        <w:jc w:val="both"/>
        <w:rPr>
          <w:rFonts w:ascii="Arial Narrow" w:hAnsi="Arial Narrow" w:cs="Arial"/>
          <w:color w:val="auto"/>
        </w:rPr>
      </w:pPr>
      <w:r w:rsidRPr="002C46A8">
        <w:rPr>
          <w:rFonts w:ascii="Arial Narrow" w:hAnsi="Arial Narrow" w:cs="Arial"/>
          <w:color w:val="auto"/>
        </w:rPr>
        <w:t>Perform test of control for addition of inventory in accordance with planning</w:t>
      </w:r>
      <w:r w:rsidR="006D26B6" w:rsidRPr="002C46A8">
        <w:rPr>
          <w:rFonts w:ascii="Arial Narrow" w:hAnsi="Arial Narrow" w:cs="Arial"/>
          <w:color w:val="auto"/>
        </w:rPr>
        <w:t xml:space="preserve"> and its valuation</w:t>
      </w:r>
      <w:r w:rsidRPr="002C46A8">
        <w:rPr>
          <w:rFonts w:ascii="Arial Narrow" w:hAnsi="Arial Narrow" w:cs="Arial"/>
          <w:color w:val="auto"/>
        </w:rPr>
        <w:t xml:space="preserve"> (see C5.1);</w:t>
      </w:r>
    </w:p>
    <w:p w:rsidR="00143A40" w:rsidRPr="002C46A8" w:rsidRDefault="00143A40" w:rsidP="002C46A8">
      <w:pPr>
        <w:pStyle w:val="Default"/>
        <w:numPr>
          <w:ilvl w:val="0"/>
          <w:numId w:val="34"/>
        </w:numPr>
        <w:ind w:left="540" w:hanging="270"/>
        <w:jc w:val="both"/>
        <w:rPr>
          <w:rFonts w:ascii="Arial Narrow" w:hAnsi="Arial Narrow" w:cs="Arial"/>
          <w:color w:val="auto"/>
        </w:rPr>
      </w:pPr>
      <w:r w:rsidRPr="002C46A8">
        <w:rPr>
          <w:rFonts w:ascii="Arial Narrow" w:hAnsi="Arial Narrow" w:cs="Arial"/>
          <w:color w:val="auto"/>
        </w:rPr>
        <w:t>Use information and risk management team to test the design and implementation, and operating effectiveness of those IT components identified.</w:t>
      </w:r>
    </w:p>
    <w:p w:rsidR="00143A40" w:rsidRPr="002C46A8" w:rsidRDefault="00143A40" w:rsidP="002C46A8">
      <w:pPr>
        <w:pStyle w:val="Default"/>
        <w:numPr>
          <w:ilvl w:val="0"/>
          <w:numId w:val="34"/>
        </w:numPr>
        <w:ind w:left="540" w:hanging="270"/>
        <w:jc w:val="both"/>
        <w:rPr>
          <w:rFonts w:ascii="Arial Narrow" w:hAnsi="Arial Narrow" w:cs="Arial"/>
          <w:color w:val="auto"/>
        </w:rPr>
      </w:pPr>
      <w:r w:rsidRPr="002C46A8">
        <w:rPr>
          <w:rFonts w:ascii="Arial Narrow" w:hAnsi="Arial Narrow" w:cs="Arial"/>
          <w:color w:val="auto"/>
        </w:rPr>
        <w:t>Physical count of stocks;</w:t>
      </w:r>
    </w:p>
    <w:p w:rsidR="00E14617" w:rsidRPr="002C46A8" w:rsidRDefault="00143A40" w:rsidP="002C46A8">
      <w:pPr>
        <w:pStyle w:val="Default"/>
        <w:numPr>
          <w:ilvl w:val="0"/>
          <w:numId w:val="34"/>
        </w:numPr>
        <w:ind w:left="540" w:hanging="270"/>
        <w:jc w:val="both"/>
        <w:rPr>
          <w:rFonts w:ascii="Arial Narrow" w:hAnsi="Arial Narrow" w:cs="Arial"/>
        </w:rPr>
      </w:pPr>
      <w:r w:rsidRPr="002C46A8">
        <w:rPr>
          <w:rFonts w:ascii="Arial Narrow" w:hAnsi="Arial Narrow" w:cs="Arial"/>
          <w:color w:val="auto"/>
        </w:rPr>
        <w:t>Verify for accuracy of the inventory disposal and write-off transactions to supporting documents to identify the rationality behind the disposal or write-off.</w:t>
      </w:r>
    </w:p>
    <w:p w:rsidR="00B26B36" w:rsidRPr="002C46A8" w:rsidRDefault="00B26B36" w:rsidP="002C46A8">
      <w:pPr>
        <w:pStyle w:val="Default"/>
        <w:jc w:val="both"/>
        <w:rPr>
          <w:rFonts w:ascii="Arial Narrow" w:hAnsi="Arial Narrow" w:cs="Arial"/>
        </w:rPr>
      </w:pPr>
    </w:p>
    <w:p w:rsidR="00B26B36" w:rsidRPr="002C46A8" w:rsidRDefault="00B26B36" w:rsidP="002C46A8">
      <w:pPr>
        <w:pStyle w:val="Default"/>
        <w:jc w:val="both"/>
        <w:rPr>
          <w:rFonts w:ascii="Arial Narrow" w:hAnsi="Arial Narrow" w:cs="Arial"/>
          <w:b/>
        </w:rPr>
      </w:pPr>
      <w:r w:rsidRPr="002C46A8">
        <w:rPr>
          <w:rFonts w:ascii="Arial Narrow" w:hAnsi="Arial Narrow" w:cs="Arial"/>
          <w:b/>
          <w:color w:val="auto"/>
        </w:rPr>
        <w:t xml:space="preserve">Provisions and contingencies are susceptible to material misstatements due to fraudulent financial reporting (Completeness, Accuracy, </w:t>
      </w:r>
      <w:r w:rsidR="00EE3AFE" w:rsidRPr="002C46A8">
        <w:rPr>
          <w:rFonts w:ascii="Arial Narrow" w:hAnsi="Arial Narrow" w:cs="Arial"/>
          <w:b/>
          <w:color w:val="auto"/>
        </w:rPr>
        <w:t>and Valuation</w:t>
      </w:r>
      <w:r w:rsidRPr="002C46A8">
        <w:rPr>
          <w:rFonts w:ascii="Arial Narrow" w:hAnsi="Arial Narrow" w:cs="Arial"/>
          <w:b/>
          <w:color w:val="auto"/>
        </w:rPr>
        <w:t>).</w:t>
      </w:r>
    </w:p>
    <w:p w:rsidR="00EE3AFE" w:rsidRPr="002C46A8" w:rsidRDefault="00EE3AFE" w:rsidP="002C46A8">
      <w:pPr>
        <w:pStyle w:val="Default"/>
        <w:jc w:val="both"/>
        <w:rPr>
          <w:rFonts w:ascii="Arial Narrow" w:hAnsi="Arial Narrow" w:cs="Arial"/>
          <w:b/>
        </w:rPr>
      </w:pPr>
    </w:p>
    <w:p w:rsidR="00EE3AFE" w:rsidRPr="002C46A8" w:rsidRDefault="00EE3AFE" w:rsidP="002C46A8">
      <w:pPr>
        <w:pStyle w:val="Default"/>
        <w:numPr>
          <w:ilvl w:val="0"/>
          <w:numId w:val="35"/>
        </w:numPr>
        <w:ind w:left="540" w:hanging="270"/>
        <w:jc w:val="both"/>
        <w:rPr>
          <w:rFonts w:ascii="Arial Narrow" w:hAnsi="Arial Narrow" w:cs="Arial"/>
          <w:color w:val="auto"/>
        </w:rPr>
      </w:pPr>
      <w:r w:rsidRPr="002C46A8">
        <w:rPr>
          <w:rFonts w:ascii="Arial Narrow" w:hAnsi="Arial Narrow" w:cs="Arial"/>
          <w:color w:val="auto"/>
        </w:rPr>
        <w:t>Inquire of the management as to how the process of recording a provision is initiated;</w:t>
      </w:r>
    </w:p>
    <w:p w:rsidR="00EE3AFE" w:rsidRPr="002C46A8" w:rsidRDefault="00EE3AFE" w:rsidP="002C46A8">
      <w:pPr>
        <w:pStyle w:val="Default"/>
        <w:numPr>
          <w:ilvl w:val="0"/>
          <w:numId w:val="35"/>
        </w:numPr>
        <w:ind w:left="540" w:hanging="270"/>
        <w:jc w:val="both"/>
        <w:rPr>
          <w:rFonts w:ascii="Arial Narrow" w:hAnsi="Arial Narrow" w:cs="Arial"/>
          <w:color w:val="auto"/>
        </w:rPr>
      </w:pPr>
      <w:r w:rsidRPr="002C46A8">
        <w:rPr>
          <w:rFonts w:ascii="Arial Narrow" w:hAnsi="Arial Narrow" w:cs="Arial"/>
          <w:color w:val="auto"/>
        </w:rPr>
        <w:t>Inquire of the management as to the basis of identifying the events that requires provision and the events that are to be treated as contingencies.</w:t>
      </w:r>
    </w:p>
    <w:p w:rsidR="00EE3AFE" w:rsidRPr="002C46A8" w:rsidRDefault="00EE3AFE" w:rsidP="002C46A8">
      <w:pPr>
        <w:pStyle w:val="Default"/>
        <w:numPr>
          <w:ilvl w:val="0"/>
          <w:numId w:val="35"/>
        </w:numPr>
        <w:ind w:left="540" w:hanging="270"/>
        <w:jc w:val="both"/>
        <w:rPr>
          <w:rFonts w:ascii="Arial Narrow" w:hAnsi="Arial Narrow" w:cs="Arial"/>
          <w:color w:val="auto"/>
        </w:rPr>
      </w:pPr>
      <w:r w:rsidRPr="002C46A8">
        <w:rPr>
          <w:rFonts w:ascii="Arial Narrow" w:hAnsi="Arial Narrow" w:cs="Arial"/>
          <w:color w:val="auto"/>
        </w:rPr>
        <w:t>Inquire of the management as to the process of determining and recording provisions in the books;</w:t>
      </w:r>
    </w:p>
    <w:p w:rsidR="00EE3AFE" w:rsidRPr="002C46A8" w:rsidRDefault="00EE3AFE" w:rsidP="002C46A8">
      <w:pPr>
        <w:pStyle w:val="Default"/>
        <w:numPr>
          <w:ilvl w:val="0"/>
          <w:numId w:val="35"/>
        </w:numPr>
        <w:ind w:left="540" w:hanging="270"/>
        <w:jc w:val="both"/>
        <w:rPr>
          <w:rFonts w:ascii="Arial Narrow" w:hAnsi="Arial Narrow" w:cs="Arial"/>
          <w:color w:val="auto"/>
        </w:rPr>
      </w:pPr>
      <w:r w:rsidRPr="002C46A8">
        <w:rPr>
          <w:rFonts w:ascii="Arial Narrow" w:hAnsi="Arial Narrow" w:cs="Arial"/>
          <w:color w:val="auto"/>
        </w:rPr>
        <w:t>Inquire of the management as to whether there were any unrecorded liabilities;</w:t>
      </w:r>
    </w:p>
    <w:p w:rsidR="00EE3AFE" w:rsidRPr="002C46A8" w:rsidRDefault="00EE3AFE" w:rsidP="002C46A8">
      <w:pPr>
        <w:pStyle w:val="Default"/>
        <w:numPr>
          <w:ilvl w:val="0"/>
          <w:numId w:val="35"/>
        </w:numPr>
        <w:ind w:left="540" w:hanging="270"/>
        <w:jc w:val="both"/>
        <w:rPr>
          <w:rFonts w:ascii="Arial Narrow" w:hAnsi="Arial Narrow" w:cs="Arial"/>
          <w:color w:val="auto"/>
        </w:rPr>
      </w:pPr>
      <w:r w:rsidRPr="002C46A8">
        <w:rPr>
          <w:rFonts w:ascii="Arial Narrow" w:hAnsi="Arial Narrow" w:cs="Arial"/>
          <w:color w:val="auto"/>
        </w:rPr>
        <w:t>Perform test of control for addition of provisions in accordance with planning (see C5.1);</w:t>
      </w:r>
    </w:p>
    <w:p w:rsidR="00EE3AFE" w:rsidRPr="002C46A8" w:rsidRDefault="00EE3AFE" w:rsidP="002C46A8">
      <w:pPr>
        <w:pStyle w:val="Default"/>
        <w:numPr>
          <w:ilvl w:val="0"/>
          <w:numId w:val="35"/>
        </w:numPr>
        <w:ind w:left="540" w:hanging="270"/>
        <w:jc w:val="both"/>
        <w:rPr>
          <w:rFonts w:ascii="Arial Narrow" w:hAnsi="Arial Narrow" w:cs="Arial"/>
        </w:rPr>
      </w:pPr>
      <w:r w:rsidRPr="002C46A8">
        <w:rPr>
          <w:rFonts w:ascii="Arial Narrow" w:hAnsi="Arial Narrow" w:cs="Arial"/>
          <w:color w:val="auto"/>
        </w:rPr>
        <w:t>Verify for accuracy and reasonableness of the provisions recorded in the books in light of the available information and judgments used by management.</w:t>
      </w:r>
    </w:p>
    <w:p w:rsidR="00143A40" w:rsidRPr="002C46A8" w:rsidRDefault="00143A40" w:rsidP="002D0C10">
      <w:pPr>
        <w:widowControl/>
        <w:rPr>
          <w:rFonts w:ascii="Arial Narrow" w:hAnsi="Arial Narrow" w:cs="Arial"/>
          <w:b/>
          <w:bCs/>
          <w:iCs/>
          <w:sz w:val="24"/>
          <w:szCs w:val="24"/>
        </w:rPr>
      </w:pPr>
    </w:p>
    <w:p w:rsidR="00E14617" w:rsidRPr="002C46A8" w:rsidRDefault="006D26B6" w:rsidP="002D0C10">
      <w:pPr>
        <w:widowControl/>
        <w:rPr>
          <w:rFonts w:ascii="Arial Narrow" w:hAnsi="Arial Narrow" w:cs="Arial"/>
          <w:b/>
          <w:bCs/>
          <w:iCs/>
          <w:sz w:val="24"/>
          <w:szCs w:val="24"/>
        </w:rPr>
      </w:pPr>
      <w:r w:rsidRPr="002C46A8">
        <w:rPr>
          <w:rFonts w:ascii="Arial Narrow" w:hAnsi="Arial Narrow" w:cs="Arial"/>
          <w:b/>
          <w:sz w:val="24"/>
          <w:szCs w:val="24"/>
        </w:rPr>
        <w:t>Related party transactions are susceptible to material misstatements due to fraudulent financial reporting. (Completeness, Existence, Accuracy, Presentation)</w:t>
      </w:r>
    </w:p>
    <w:p w:rsidR="00E14617" w:rsidRPr="002C46A8" w:rsidRDefault="00E14617" w:rsidP="002D0C10">
      <w:pPr>
        <w:widowControl/>
        <w:rPr>
          <w:rFonts w:ascii="Arial Narrow" w:hAnsi="Arial Narrow" w:cs="Arial"/>
          <w:b/>
          <w:bCs/>
          <w:iCs/>
          <w:sz w:val="24"/>
          <w:szCs w:val="24"/>
        </w:rPr>
      </w:pPr>
    </w:p>
    <w:p w:rsidR="006D26B6" w:rsidRPr="002C46A8" w:rsidRDefault="006D26B6" w:rsidP="002C46A8">
      <w:pPr>
        <w:pStyle w:val="Default"/>
        <w:numPr>
          <w:ilvl w:val="0"/>
          <w:numId w:val="36"/>
        </w:numPr>
        <w:ind w:left="162" w:firstLine="288"/>
        <w:jc w:val="both"/>
        <w:rPr>
          <w:rFonts w:ascii="Arial Narrow" w:hAnsi="Arial Narrow" w:cs="Arial"/>
          <w:color w:val="auto"/>
        </w:rPr>
      </w:pPr>
      <w:r w:rsidRPr="002C46A8">
        <w:rPr>
          <w:rFonts w:ascii="Arial Narrow" w:hAnsi="Arial Narrow" w:cs="Arial"/>
          <w:b/>
          <w:bCs/>
          <w:iCs/>
        </w:rPr>
        <w:t xml:space="preserve"> </w:t>
      </w:r>
      <w:r w:rsidRPr="002C46A8">
        <w:rPr>
          <w:rFonts w:ascii="Arial Narrow" w:hAnsi="Arial Narrow" w:cs="Arial"/>
          <w:color w:val="auto"/>
        </w:rPr>
        <w:t>Inquire of the management about the nature of the transactions and basis of allocation;</w:t>
      </w:r>
    </w:p>
    <w:p w:rsidR="006D26B6" w:rsidRPr="002C46A8" w:rsidRDefault="006D26B6" w:rsidP="002C46A8">
      <w:pPr>
        <w:pStyle w:val="Default"/>
        <w:numPr>
          <w:ilvl w:val="0"/>
          <w:numId w:val="36"/>
        </w:numPr>
        <w:ind w:left="810" w:hanging="270"/>
        <w:jc w:val="both"/>
        <w:rPr>
          <w:rFonts w:ascii="Arial Narrow" w:hAnsi="Arial Narrow" w:cs="Arial"/>
          <w:bCs/>
          <w:iCs/>
        </w:rPr>
      </w:pPr>
      <w:r w:rsidRPr="002C46A8">
        <w:rPr>
          <w:rFonts w:ascii="Arial Narrow" w:hAnsi="Arial Narrow" w:cs="Arial"/>
          <w:bCs/>
          <w:iCs/>
        </w:rPr>
        <w:t>Inquire of the management as to frequency and modality of the transactions and whether there is any special arrangement (i.e. discount, interest etc.)</w:t>
      </w:r>
    </w:p>
    <w:p w:rsidR="006D26B6" w:rsidRPr="002C46A8" w:rsidRDefault="006D26B6" w:rsidP="002C46A8">
      <w:pPr>
        <w:pStyle w:val="Default"/>
        <w:numPr>
          <w:ilvl w:val="0"/>
          <w:numId w:val="36"/>
        </w:numPr>
        <w:ind w:left="810"/>
        <w:jc w:val="both"/>
        <w:rPr>
          <w:rFonts w:ascii="Arial Narrow" w:hAnsi="Arial Narrow" w:cs="Arial"/>
          <w:bCs/>
          <w:iCs/>
        </w:rPr>
      </w:pPr>
      <w:r w:rsidRPr="002C46A8">
        <w:rPr>
          <w:rFonts w:ascii="Arial Narrow" w:hAnsi="Arial Narrow" w:cs="Arial"/>
          <w:bCs/>
          <w:iCs/>
        </w:rPr>
        <w:t>Inquire of the management to assess whether the transactions with related parties of the nature of arm’s length transactions. If so, inquire of the management as to the pricing mechanism;</w:t>
      </w:r>
    </w:p>
    <w:p w:rsidR="006D26B6" w:rsidRPr="002C46A8" w:rsidRDefault="006D26B6" w:rsidP="002C46A8">
      <w:pPr>
        <w:pStyle w:val="Default"/>
        <w:numPr>
          <w:ilvl w:val="0"/>
          <w:numId w:val="36"/>
        </w:numPr>
        <w:ind w:left="162" w:firstLine="288"/>
        <w:jc w:val="both"/>
        <w:rPr>
          <w:rFonts w:ascii="Arial Narrow" w:hAnsi="Arial Narrow" w:cs="Arial"/>
          <w:bCs/>
          <w:iCs/>
        </w:rPr>
      </w:pPr>
      <w:r w:rsidRPr="002C46A8">
        <w:rPr>
          <w:rFonts w:ascii="Arial Narrow" w:hAnsi="Arial Narrow" w:cs="Arial"/>
          <w:bCs/>
          <w:iCs/>
        </w:rPr>
        <w:t>Verify for occurrence of the transactions and accuracy of the amount booked for the transactions held between related parties. Also, check the disclosure given in the financial statements relating to related party transactions.</w:t>
      </w:r>
    </w:p>
    <w:p w:rsidR="00E14617" w:rsidRPr="002C46A8" w:rsidRDefault="00E14617" w:rsidP="002D0C10">
      <w:pPr>
        <w:widowControl/>
        <w:rPr>
          <w:rFonts w:ascii="Arial Narrow" w:hAnsi="Arial Narrow" w:cs="Arial"/>
          <w:b/>
          <w:bCs/>
          <w:iCs/>
          <w:sz w:val="24"/>
          <w:szCs w:val="24"/>
        </w:rPr>
      </w:pPr>
    </w:p>
    <w:p w:rsidR="00E14617" w:rsidRPr="002C46A8" w:rsidRDefault="00E14617" w:rsidP="002D0C10">
      <w:pPr>
        <w:widowControl/>
        <w:rPr>
          <w:rFonts w:ascii="Arial Narrow" w:hAnsi="Arial Narrow" w:cs="Arial"/>
          <w:b/>
          <w:bCs/>
          <w:iCs/>
          <w:sz w:val="24"/>
          <w:szCs w:val="24"/>
        </w:rPr>
      </w:pPr>
    </w:p>
    <w:p w:rsidR="00C6233F" w:rsidRPr="002C46A8" w:rsidRDefault="00747438" w:rsidP="002D0C10">
      <w:pPr>
        <w:widowControl/>
        <w:rPr>
          <w:rFonts w:ascii="Arial Narrow" w:hAnsi="Arial Narrow" w:cs="Arial"/>
          <w:b/>
          <w:bCs/>
          <w:iCs/>
          <w:sz w:val="24"/>
          <w:szCs w:val="24"/>
        </w:rPr>
      </w:pPr>
      <w:r w:rsidRPr="002C46A8">
        <w:rPr>
          <w:rFonts w:ascii="Arial Narrow" w:hAnsi="Arial Narrow" w:cs="Arial"/>
          <w:b/>
          <w:bCs/>
          <w:iCs/>
          <w:sz w:val="24"/>
          <w:szCs w:val="24"/>
        </w:rPr>
        <w:t>Other minor risk identified (</w:t>
      </w:r>
      <w:r w:rsidR="00C6233F" w:rsidRPr="002C46A8">
        <w:rPr>
          <w:rFonts w:ascii="Arial Narrow" w:hAnsi="Arial Narrow" w:cs="Arial"/>
          <w:b/>
          <w:bCs/>
          <w:iCs/>
          <w:sz w:val="24"/>
          <w:szCs w:val="24"/>
        </w:rPr>
        <w:t xml:space="preserve">For exercise </w:t>
      </w:r>
      <w:r w:rsidR="00FE1036" w:rsidRPr="002C46A8">
        <w:rPr>
          <w:rFonts w:ascii="Arial Narrow" w:hAnsi="Arial Narrow" w:cs="Arial"/>
          <w:b/>
          <w:bCs/>
          <w:iCs/>
          <w:sz w:val="24"/>
          <w:szCs w:val="24"/>
        </w:rPr>
        <w:t>purpose :</w:t>
      </w:r>
      <w:r w:rsidRPr="002C46A8">
        <w:rPr>
          <w:rFonts w:ascii="Arial Narrow" w:hAnsi="Arial Narrow" w:cs="Arial"/>
          <w:b/>
          <w:bCs/>
          <w:iCs/>
          <w:sz w:val="24"/>
          <w:szCs w:val="24"/>
        </w:rPr>
        <w:t>)</w:t>
      </w:r>
    </w:p>
    <w:p w:rsidR="00C6233F" w:rsidRPr="002C46A8" w:rsidRDefault="00C6233F" w:rsidP="00C6233F">
      <w:pPr>
        <w:spacing w:after="150"/>
        <w:rPr>
          <w:rFonts w:ascii="Arial Narrow" w:hAnsi="Arial Narrow" w:cs="Arial"/>
          <w:sz w:val="24"/>
          <w:szCs w:val="24"/>
        </w:rPr>
      </w:pPr>
    </w:p>
    <w:p w:rsidR="00C6233F" w:rsidRPr="002C46A8" w:rsidRDefault="00C6233F" w:rsidP="00C6233F">
      <w:pPr>
        <w:spacing w:after="150"/>
        <w:rPr>
          <w:rFonts w:ascii="Arial Narrow" w:hAnsi="Arial Narrow" w:cs="Arial"/>
          <w:sz w:val="24"/>
          <w:szCs w:val="24"/>
        </w:rPr>
      </w:pPr>
      <w:r w:rsidRPr="002C46A8">
        <w:rPr>
          <w:rFonts w:ascii="Arial Narrow" w:hAnsi="Arial Narrow" w:cs="Arial"/>
          <w:sz w:val="24"/>
          <w:szCs w:val="24"/>
        </w:rPr>
        <w:t>Lack of adequate record for non-reconciled transactions in bank reconciliation statement. Intentionally of cash</w:t>
      </w:r>
    </w:p>
    <w:p w:rsidR="00C6233F" w:rsidRPr="002C46A8" w:rsidRDefault="00C6233F" w:rsidP="002C46A8">
      <w:pPr>
        <w:pStyle w:val="ListParagraph"/>
        <w:numPr>
          <w:ilvl w:val="0"/>
          <w:numId w:val="32"/>
        </w:numPr>
        <w:spacing w:after="150"/>
        <w:rPr>
          <w:rFonts w:ascii="Arial Narrow" w:hAnsi="Arial Narrow" w:cs="Arial"/>
          <w:sz w:val="24"/>
          <w:szCs w:val="24"/>
        </w:rPr>
      </w:pPr>
      <w:r w:rsidRPr="002C46A8">
        <w:rPr>
          <w:rFonts w:ascii="Arial Narrow" w:hAnsi="Arial Narrow" w:cs="Arial"/>
          <w:b/>
          <w:bCs/>
          <w:sz w:val="24"/>
          <w:szCs w:val="24"/>
        </w:rPr>
        <w:t>Intentional misstatement of revenue by sales people or finance department may be in extant.</w:t>
      </w:r>
    </w:p>
    <w:p w:rsidR="00C6233F" w:rsidRPr="002C46A8" w:rsidRDefault="00C6233F" w:rsidP="002D0C10">
      <w:pPr>
        <w:widowControl/>
        <w:rPr>
          <w:rFonts w:ascii="Arial Narrow" w:hAnsi="Arial Narrow" w:cs="Arial"/>
          <w:b/>
          <w:bCs/>
          <w:iCs/>
          <w:sz w:val="24"/>
          <w:szCs w:val="24"/>
        </w:rPr>
      </w:pPr>
    </w:p>
    <w:p w:rsidR="00C6233F" w:rsidRPr="002C46A8" w:rsidRDefault="00C6233F" w:rsidP="002C46A8">
      <w:pPr>
        <w:pStyle w:val="ListParagraph"/>
        <w:widowControl/>
        <w:numPr>
          <w:ilvl w:val="0"/>
          <w:numId w:val="28"/>
        </w:numPr>
        <w:autoSpaceDE/>
        <w:autoSpaceDN/>
        <w:adjustRightInd/>
        <w:spacing w:after="160" w:line="259" w:lineRule="auto"/>
        <w:rPr>
          <w:rFonts w:ascii="Arial Narrow" w:hAnsi="Arial Narrow" w:cs="Arial"/>
          <w:sz w:val="24"/>
          <w:szCs w:val="24"/>
        </w:rPr>
      </w:pPr>
      <w:r w:rsidRPr="002C46A8">
        <w:rPr>
          <w:rFonts w:ascii="Arial Narrow" w:hAnsi="Arial Narrow" w:cs="Arial"/>
          <w:sz w:val="24"/>
          <w:szCs w:val="24"/>
        </w:rPr>
        <w:t xml:space="preserve">Intense competition may force the company to sell to credit unworthy customers. The company also does not have any policy for the creation of provision for bad and doubtful debts </w:t>
      </w:r>
    </w:p>
    <w:p w:rsidR="00E70C16" w:rsidRPr="002C46A8" w:rsidRDefault="00E70C16" w:rsidP="002C46A8">
      <w:pPr>
        <w:pStyle w:val="ListParagraph"/>
        <w:widowControl/>
        <w:numPr>
          <w:ilvl w:val="0"/>
          <w:numId w:val="28"/>
        </w:numPr>
        <w:autoSpaceDE/>
        <w:autoSpaceDN/>
        <w:adjustRightInd/>
        <w:spacing w:after="160" w:line="259" w:lineRule="auto"/>
        <w:rPr>
          <w:rFonts w:ascii="Arial Narrow" w:hAnsi="Arial Narrow" w:cs="Arial"/>
          <w:sz w:val="24"/>
          <w:szCs w:val="24"/>
        </w:rPr>
      </w:pPr>
      <w:r w:rsidRPr="002C46A8">
        <w:rPr>
          <w:rFonts w:ascii="Arial Narrow" w:hAnsi="Arial Narrow" w:cs="Arial"/>
          <w:sz w:val="24"/>
          <w:szCs w:val="24"/>
        </w:rPr>
        <w:t>Intercompany</w:t>
      </w:r>
      <w:r w:rsidR="00C6233F" w:rsidRPr="002C46A8">
        <w:rPr>
          <w:rFonts w:ascii="Arial Narrow" w:hAnsi="Arial Narrow" w:cs="Arial"/>
          <w:sz w:val="24"/>
          <w:szCs w:val="24"/>
        </w:rPr>
        <w:t xml:space="preserve"> transactions may not be properly identified; adequate disclosures may not be made in the financial statements </w:t>
      </w:r>
    </w:p>
    <w:p w:rsidR="00E70C16" w:rsidRPr="002C46A8" w:rsidRDefault="00E70C16" w:rsidP="002C46A8">
      <w:pPr>
        <w:pStyle w:val="ListParagraph"/>
        <w:numPr>
          <w:ilvl w:val="0"/>
          <w:numId w:val="28"/>
        </w:numPr>
        <w:spacing w:after="150"/>
        <w:rPr>
          <w:rFonts w:ascii="Arial Narrow" w:hAnsi="Arial Narrow" w:cs="Arial"/>
          <w:b/>
          <w:bCs/>
          <w:iCs/>
          <w:sz w:val="24"/>
          <w:szCs w:val="24"/>
        </w:rPr>
      </w:pPr>
      <w:r w:rsidRPr="002C46A8">
        <w:rPr>
          <w:rFonts w:ascii="Arial Narrow" w:hAnsi="Arial Narrow" w:cs="Arial"/>
          <w:sz w:val="24"/>
          <w:szCs w:val="24"/>
        </w:rPr>
        <w:t>Cost to inventory may not properly be assigned.NRV may not be properly calculated</w:t>
      </w:r>
      <w:r w:rsidRPr="002C46A8">
        <w:rPr>
          <w:rFonts w:ascii="Arial Narrow" w:hAnsi="Arial Narrow" w:cs="Arial"/>
          <w:b/>
          <w:bCs/>
          <w:iCs/>
          <w:sz w:val="24"/>
          <w:szCs w:val="24"/>
        </w:rPr>
        <w:t>.</w:t>
      </w:r>
    </w:p>
    <w:p w:rsidR="00C66913" w:rsidRPr="002C46A8" w:rsidRDefault="00E70C16" w:rsidP="002C46A8">
      <w:pPr>
        <w:pStyle w:val="ListParagraph"/>
        <w:numPr>
          <w:ilvl w:val="0"/>
          <w:numId w:val="28"/>
        </w:numPr>
        <w:spacing w:after="150"/>
        <w:rPr>
          <w:rFonts w:ascii="Arial Narrow" w:hAnsi="Arial Narrow" w:cs="Arial"/>
          <w:b/>
          <w:bCs/>
          <w:iCs/>
          <w:sz w:val="24"/>
          <w:szCs w:val="24"/>
        </w:rPr>
      </w:pPr>
      <w:r w:rsidRPr="002C46A8">
        <w:rPr>
          <w:rFonts w:ascii="Arial Narrow" w:hAnsi="Arial Narrow" w:cs="Arial"/>
          <w:sz w:val="24"/>
          <w:szCs w:val="24"/>
        </w:rPr>
        <w:t xml:space="preserve">Valuation regarding acquisition of property, plant and equipment and accuracy of transfer from capital-work-in-progress to fixed assets </w:t>
      </w:r>
    </w:p>
    <w:p w:rsidR="00FE1036" w:rsidRPr="002C46A8" w:rsidRDefault="00C66913" w:rsidP="002C46A8">
      <w:pPr>
        <w:pStyle w:val="ListParagraph"/>
        <w:numPr>
          <w:ilvl w:val="0"/>
          <w:numId w:val="28"/>
        </w:numPr>
        <w:spacing w:after="150"/>
        <w:rPr>
          <w:rFonts w:ascii="Arial Narrow" w:hAnsi="Arial Narrow" w:cs="Arial"/>
          <w:b/>
          <w:bCs/>
          <w:iCs/>
          <w:sz w:val="24"/>
          <w:szCs w:val="24"/>
        </w:rPr>
      </w:pPr>
      <w:r w:rsidRPr="002C46A8">
        <w:rPr>
          <w:rFonts w:ascii="Arial Narrow" w:hAnsi="Arial Narrow" w:cs="Arial"/>
          <w:sz w:val="24"/>
          <w:szCs w:val="24"/>
        </w:rPr>
        <w:t>Financial expenses on long term loan, short term loan and overdraft may be under charged or unrecorded</w:t>
      </w:r>
      <w:r w:rsidRPr="002C46A8">
        <w:rPr>
          <w:rFonts w:ascii="Arial Narrow" w:hAnsi="Arial Narrow" w:cs="Arial"/>
          <w:b/>
          <w:bCs/>
          <w:iCs/>
          <w:sz w:val="24"/>
          <w:szCs w:val="24"/>
        </w:rPr>
        <w:t xml:space="preserve"> </w:t>
      </w:r>
    </w:p>
    <w:p w:rsidR="00A060E3" w:rsidRPr="002C46A8" w:rsidRDefault="00A060E3" w:rsidP="002C46A8">
      <w:pPr>
        <w:pStyle w:val="ListParagraph"/>
        <w:numPr>
          <w:ilvl w:val="0"/>
          <w:numId w:val="32"/>
        </w:numPr>
        <w:spacing w:after="150"/>
        <w:rPr>
          <w:rFonts w:ascii="Arial Narrow" w:hAnsi="Arial Narrow" w:cs="Arial"/>
          <w:b/>
          <w:bCs/>
          <w:iCs/>
          <w:sz w:val="24"/>
          <w:szCs w:val="24"/>
        </w:rPr>
      </w:pPr>
    </w:p>
    <w:tbl>
      <w:tblPr>
        <w:tblW w:w="9443" w:type="dxa"/>
        <w:tblInd w:w="1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49"/>
        <w:gridCol w:w="4464"/>
        <w:gridCol w:w="1800"/>
        <w:gridCol w:w="1620"/>
        <w:gridCol w:w="810"/>
      </w:tblGrid>
      <w:tr w:rsidR="00BD44D3" w:rsidRPr="00BD325E" w:rsidTr="002C46A8">
        <w:trPr>
          <w:trHeight w:val="144"/>
          <w:tblHeader/>
        </w:trPr>
        <w:tc>
          <w:tcPr>
            <w:tcW w:w="749" w:type="dxa"/>
            <w:vAlign w:val="bottom"/>
          </w:tcPr>
          <w:p w:rsidR="004707A4" w:rsidRPr="002C46A8" w:rsidRDefault="004707A4" w:rsidP="00385B75">
            <w:pPr>
              <w:pStyle w:val="TableHead"/>
              <w:rPr>
                <w:rFonts w:ascii="Arial Narrow" w:hAnsi="Arial Narrow" w:cs="Arial"/>
                <w:sz w:val="24"/>
                <w:szCs w:val="24"/>
              </w:rPr>
            </w:pPr>
            <w:r w:rsidRPr="002C46A8">
              <w:rPr>
                <w:rFonts w:ascii="Arial Narrow" w:hAnsi="Arial Narrow" w:cs="Arial"/>
                <w:sz w:val="24"/>
                <w:szCs w:val="24"/>
              </w:rPr>
              <w:lastRenderedPageBreak/>
              <w:t xml:space="preserve">Risk </w:t>
            </w:r>
            <w:r w:rsidRPr="002C46A8">
              <w:rPr>
                <w:rFonts w:ascii="Arial Narrow" w:hAnsi="Arial Narrow" w:cs="Arial"/>
                <w:sz w:val="24"/>
                <w:szCs w:val="24"/>
              </w:rPr>
              <w:br/>
              <w:t>#</w:t>
            </w:r>
          </w:p>
        </w:tc>
        <w:tc>
          <w:tcPr>
            <w:tcW w:w="4464" w:type="dxa"/>
            <w:vAlign w:val="bottom"/>
          </w:tcPr>
          <w:p w:rsidR="004707A4" w:rsidRPr="002C46A8" w:rsidRDefault="004707A4" w:rsidP="00385B75">
            <w:pPr>
              <w:pStyle w:val="TableHead"/>
              <w:rPr>
                <w:rFonts w:ascii="Arial Narrow" w:hAnsi="Arial Narrow" w:cs="Arial"/>
                <w:sz w:val="24"/>
                <w:szCs w:val="24"/>
              </w:rPr>
            </w:pPr>
            <w:r w:rsidRPr="002C46A8">
              <w:rPr>
                <w:rFonts w:ascii="Arial Narrow" w:hAnsi="Arial Narrow" w:cs="Arial"/>
                <w:sz w:val="24"/>
                <w:szCs w:val="24"/>
              </w:rPr>
              <w:t>Nature of risk</w:t>
            </w:r>
          </w:p>
        </w:tc>
        <w:tc>
          <w:tcPr>
            <w:tcW w:w="1800" w:type="dxa"/>
            <w:vAlign w:val="bottom"/>
          </w:tcPr>
          <w:p w:rsidR="004707A4" w:rsidRPr="002C46A8" w:rsidRDefault="004707A4" w:rsidP="00385B75">
            <w:pPr>
              <w:pStyle w:val="TableHead"/>
              <w:rPr>
                <w:rFonts w:ascii="Arial Narrow" w:hAnsi="Arial Narrow" w:cs="Arial"/>
                <w:sz w:val="24"/>
                <w:szCs w:val="24"/>
              </w:rPr>
            </w:pPr>
            <w:r w:rsidRPr="002C46A8">
              <w:rPr>
                <w:rFonts w:ascii="Arial Narrow" w:hAnsi="Arial Narrow" w:cs="Arial"/>
                <w:sz w:val="24"/>
                <w:szCs w:val="24"/>
              </w:rPr>
              <w:t xml:space="preserve">Significant account(s) </w:t>
            </w:r>
            <w:r w:rsidRPr="002C46A8">
              <w:rPr>
                <w:rFonts w:ascii="Arial Narrow" w:hAnsi="Arial Narrow" w:cs="Arial"/>
                <w:sz w:val="24"/>
                <w:szCs w:val="24"/>
              </w:rPr>
              <w:br/>
              <w:t>or</w:t>
            </w:r>
            <w:r w:rsidRPr="002C46A8">
              <w:rPr>
                <w:rFonts w:ascii="Arial Narrow" w:hAnsi="Arial Narrow" w:cs="Arial"/>
                <w:sz w:val="24"/>
                <w:szCs w:val="24"/>
              </w:rPr>
              <w:br/>
              <w:t>disclosure</w:t>
            </w:r>
          </w:p>
        </w:tc>
        <w:tc>
          <w:tcPr>
            <w:tcW w:w="1620" w:type="dxa"/>
            <w:vAlign w:val="bottom"/>
          </w:tcPr>
          <w:p w:rsidR="004707A4" w:rsidRPr="002C46A8" w:rsidRDefault="004707A4" w:rsidP="00385B75">
            <w:pPr>
              <w:pStyle w:val="TableHead"/>
              <w:rPr>
                <w:rFonts w:ascii="Arial Narrow" w:hAnsi="Arial Narrow" w:cs="Arial"/>
                <w:sz w:val="24"/>
                <w:szCs w:val="24"/>
              </w:rPr>
            </w:pPr>
            <w:r w:rsidRPr="002C46A8">
              <w:rPr>
                <w:rFonts w:ascii="Arial Narrow" w:hAnsi="Arial Narrow" w:cs="Arial"/>
                <w:sz w:val="24"/>
                <w:szCs w:val="24"/>
              </w:rPr>
              <w:t>Relevant assertions(s)</w:t>
            </w:r>
          </w:p>
        </w:tc>
        <w:tc>
          <w:tcPr>
            <w:tcW w:w="810" w:type="dxa"/>
            <w:vAlign w:val="bottom"/>
          </w:tcPr>
          <w:p w:rsidR="004707A4" w:rsidRPr="002C46A8" w:rsidRDefault="004707A4" w:rsidP="00385B75">
            <w:pPr>
              <w:pStyle w:val="TableHead"/>
              <w:rPr>
                <w:rFonts w:ascii="Arial Narrow" w:hAnsi="Arial Narrow" w:cs="Arial"/>
                <w:sz w:val="24"/>
                <w:szCs w:val="24"/>
              </w:rPr>
            </w:pPr>
            <w:r w:rsidRPr="002C46A8">
              <w:rPr>
                <w:rFonts w:ascii="Arial Narrow" w:hAnsi="Arial Narrow" w:cs="Arial"/>
                <w:sz w:val="24"/>
                <w:szCs w:val="24"/>
              </w:rPr>
              <w:t>Risk</w:t>
            </w:r>
            <w:r w:rsidRPr="002C46A8">
              <w:rPr>
                <w:rFonts w:ascii="Arial Narrow" w:hAnsi="Arial Narrow" w:cs="Arial"/>
                <w:sz w:val="24"/>
                <w:szCs w:val="24"/>
              </w:rPr>
              <w:br/>
              <w:t>of</w:t>
            </w:r>
            <w:r w:rsidRPr="002C46A8">
              <w:rPr>
                <w:rFonts w:ascii="Arial Narrow" w:hAnsi="Arial Narrow" w:cs="Arial"/>
                <w:sz w:val="24"/>
                <w:szCs w:val="24"/>
              </w:rPr>
              <w:br/>
              <w:t>fraud</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a</w:t>
            </w:r>
          </w:p>
        </w:tc>
        <w:tc>
          <w:tcPr>
            <w:tcW w:w="4464" w:type="dxa"/>
          </w:tcPr>
          <w:p w:rsidR="004707A4" w:rsidRPr="002C46A8" w:rsidRDefault="004707A4" w:rsidP="00385B75">
            <w:pPr>
              <w:pStyle w:val="Heading7"/>
              <w:spacing w:before="40" w:after="40"/>
              <w:jc w:val="left"/>
              <w:rPr>
                <w:rFonts w:ascii="Arial Narrow" w:hAnsi="Arial Narrow" w:cs="Arial"/>
                <w:b w:val="0"/>
                <w:bCs w:val="0"/>
                <w:sz w:val="24"/>
              </w:rPr>
            </w:pPr>
            <w:r w:rsidRPr="002C46A8">
              <w:rPr>
                <w:rFonts w:ascii="Arial Narrow" w:hAnsi="Arial Narrow" w:cs="Arial"/>
                <w:b w:val="0"/>
                <w:bCs w:val="0"/>
                <w:sz w:val="24"/>
              </w:rPr>
              <w:t xml:space="preserve">Recognition of revenue might not be done properly. </w:t>
            </w:r>
          </w:p>
          <w:p w:rsidR="004707A4" w:rsidRPr="002C46A8" w:rsidRDefault="004707A4" w:rsidP="00385B75">
            <w:pPr>
              <w:pStyle w:val="Heading7"/>
              <w:spacing w:before="40" w:after="40"/>
              <w:jc w:val="left"/>
              <w:rPr>
                <w:rFonts w:ascii="Arial Narrow" w:hAnsi="Arial Narrow" w:cs="Arial"/>
                <w:b w:val="0"/>
                <w:bCs w:val="0"/>
                <w:sz w:val="24"/>
              </w:rPr>
            </w:pPr>
            <w:r w:rsidRPr="002C46A8">
              <w:rPr>
                <w:rFonts w:ascii="Arial Narrow" w:hAnsi="Arial Narrow" w:cs="Arial"/>
                <w:b w:val="0"/>
                <w:bCs w:val="0"/>
                <w:sz w:val="24"/>
              </w:rPr>
              <w:t>Intentional misstatement of revenue by sales people or finance department may be in extant.</w:t>
            </w:r>
          </w:p>
        </w:tc>
        <w:tc>
          <w:tcPr>
            <w:tcW w:w="1800" w:type="dxa"/>
          </w:tcPr>
          <w:p w:rsidR="004707A4" w:rsidRPr="002C46A8" w:rsidRDefault="004707A4" w:rsidP="00385B75">
            <w:pPr>
              <w:pStyle w:val="Heading7"/>
              <w:tabs>
                <w:tab w:val="left" w:pos="5400"/>
              </w:tabs>
              <w:spacing w:before="40" w:after="0"/>
              <w:rPr>
                <w:rFonts w:ascii="Arial Narrow" w:hAnsi="Arial Narrow" w:cs="Arial"/>
                <w:b w:val="0"/>
                <w:bCs w:val="0"/>
                <w:sz w:val="24"/>
              </w:rPr>
            </w:pPr>
            <w:r w:rsidRPr="002C46A8">
              <w:rPr>
                <w:rFonts w:ascii="Arial Narrow" w:hAnsi="Arial Narrow" w:cs="Arial"/>
                <w:b w:val="0"/>
                <w:bCs w:val="0"/>
                <w:sz w:val="24"/>
              </w:rPr>
              <w:t>Sales, Trade debtors</w:t>
            </w:r>
          </w:p>
        </w:tc>
        <w:tc>
          <w:tcPr>
            <w:tcW w:w="1620" w:type="dxa"/>
          </w:tcPr>
          <w:p w:rsidR="004707A4" w:rsidRPr="002C46A8" w:rsidRDefault="004707A4" w:rsidP="00385B75">
            <w:pPr>
              <w:pStyle w:val="Heading7"/>
              <w:spacing w:before="40" w:after="40"/>
              <w:jc w:val="center"/>
              <w:rPr>
                <w:rFonts w:ascii="Arial Narrow" w:hAnsi="Arial Narrow" w:cs="Arial"/>
                <w:b w:val="0"/>
                <w:bCs w:val="0"/>
                <w:sz w:val="24"/>
              </w:rPr>
            </w:pPr>
            <w:r w:rsidRPr="002C46A8">
              <w:rPr>
                <w:rFonts w:ascii="Arial Narrow" w:hAnsi="Arial Narrow" w:cs="Arial"/>
                <w:b w:val="0"/>
                <w:bCs w:val="0"/>
                <w:sz w:val="24"/>
              </w:rPr>
              <w:t>C,E,</w:t>
            </w:r>
            <w:r w:rsidR="00BD44D3">
              <w:rPr>
                <w:rFonts w:ascii="Arial Narrow" w:hAnsi="Arial Narrow" w:cs="Arial"/>
                <w:b w:val="0"/>
                <w:bCs w:val="0"/>
                <w:sz w:val="24"/>
              </w:rPr>
              <w:t xml:space="preserve"> </w:t>
            </w:r>
            <w:r w:rsidRPr="002C46A8">
              <w:rPr>
                <w:rFonts w:ascii="Arial Narrow" w:hAnsi="Arial Narrow" w:cs="Arial"/>
                <w:b w:val="0"/>
                <w:bCs w:val="0"/>
                <w:sz w:val="24"/>
              </w:rPr>
              <w:t>A</w:t>
            </w:r>
          </w:p>
        </w:tc>
        <w:tc>
          <w:tcPr>
            <w:tcW w:w="810" w:type="dxa"/>
          </w:tcPr>
          <w:p w:rsidR="004707A4" w:rsidRPr="002C46A8" w:rsidRDefault="004707A4" w:rsidP="00385B75">
            <w:pPr>
              <w:pStyle w:val="Heading7"/>
              <w:spacing w:before="40" w:after="40"/>
              <w:jc w:val="center"/>
              <w:rPr>
                <w:rFonts w:ascii="Arial Narrow" w:hAnsi="Arial Narrow" w:cs="Arial"/>
                <w:b w:val="0"/>
                <w:bCs w:val="0"/>
                <w:sz w:val="24"/>
              </w:rPr>
            </w:pPr>
            <w:r w:rsidRPr="002C46A8">
              <w:rPr>
                <w:rFonts w:ascii="Arial Narrow" w:hAnsi="Arial Narrow" w:cs="Arial"/>
                <w:b w:val="0"/>
                <w:bCs w:val="0"/>
                <w:sz w:val="24"/>
              </w:rPr>
              <w:t>Y</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b</w:t>
            </w:r>
          </w:p>
        </w:tc>
        <w:tc>
          <w:tcPr>
            <w:tcW w:w="4464"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Lack of adequate record for non-reconciled transactions in bank reconciliation statement. Intentionally of cash</w:t>
            </w:r>
          </w:p>
        </w:tc>
        <w:tc>
          <w:tcPr>
            <w:tcW w:w="1800"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Cash and bank balance and bank overdraft</w:t>
            </w:r>
          </w:p>
        </w:tc>
        <w:tc>
          <w:tcPr>
            <w:tcW w:w="162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C,E,A</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Y</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c</w:t>
            </w:r>
          </w:p>
        </w:tc>
        <w:tc>
          <w:tcPr>
            <w:tcW w:w="4464"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 xml:space="preserve">Intense competition may force the company to sell to credit unworthy customers. The company also does not have any policy for the creation of provision for bad and doubtful debts </w:t>
            </w:r>
          </w:p>
        </w:tc>
        <w:tc>
          <w:tcPr>
            <w:tcW w:w="1800"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Trade debtors and doubtful debt allowance</w:t>
            </w:r>
          </w:p>
        </w:tc>
        <w:tc>
          <w:tcPr>
            <w:tcW w:w="1620" w:type="dxa"/>
          </w:tcPr>
          <w:p w:rsidR="004707A4" w:rsidRPr="002C46A8" w:rsidRDefault="00CC0D22">
            <w:pPr>
              <w:spacing w:after="150"/>
              <w:jc w:val="center"/>
              <w:rPr>
                <w:rFonts w:ascii="Arial Narrow" w:hAnsi="Arial Narrow" w:cs="Arial"/>
                <w:sz w:val="24"/>
                <w:szCs w:val="24"/>
              </w:rPr>
            </w:pPr>
            <w:r w:rsidRPr="002C46A8">
              <w:rPr>
                <w:rFonts w:ascii="Arial Narrow" w:hAnsi="Arial Narrow" w:cs="Arial"/>
                <w:sz w:val="24"/>
                <w:szCs w:val="24"/>
              </w:rPr>
              <w:t>C, E, A, V</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N</w:t>
            </w:r>
          </w:p>
        </w:tc>
      </w:tr>
      <w:tr w:rsidR="00BD325E" w:rsidRPr="00BD325E" w:rsidTr="002C46A8">
        <w:trPr>
          <w:trHeight w:val="1327"/>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d</w:t>
            </w:r>
          </w:p>
        </w:tc>
        <w:tc>
          <w:tcPr>
            <w:tcW w:w="4464"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 xml:space="preserve">Intercompany transactions may not be properly identified; adequate disclosures may not be made in the financial statements </w:t>
            </w:r>
          </w:p>
        </w:tc>
        <w:tc>
          <w:tcPr>
            <w:tcW w:w="1800"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Inter-company receivables</w:t>
            </w:r>
          </w:p>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Inter-company payables</w:t>
            </w:r>
          </w:p>
        </w:tc>
        <w:tc>
          <w:tcPr>
            <w:tcW w:w="1620" w:type="dxa"/>
          </w:tcPr>
          <w:p w:rsidR="004707A4" w:rsidRPr="002C46A8" w:rsidRDefault="00CC0D22">
            <w:pPr>
              <w:spacing w:after="150"/>
              <w:jc w:val="center"/>
              <w:rPr>
                <w:rFonts w:ascii="Arial Narrow" w:hAnsi="Arial Narrow" w:cs="Arial"/>
                <w:sz w:val="24"/>
                <w:szCs w:val="24"/>
              </w:rPr>
            </w:pPr>
            <w:r w:rsidRPr="002C46A8">
              <w:rPr>
                <w:rFonts w:ascii="Arial Narrow" w:hAnsi="Arial Narrow" w:cs="Arial"/>
                <w:sz w:val="24"/>
                <w:szCs w:val="24"/>
              </w:rPr>
              <w:t>C, E, V</w:t>
            </w:r>
          </w:p>
          <w:p w:rsidR="004707A4" w:rsidRPr="002C46A8" w:rsidRDefault="004707A4" w:rsidP="00385B75">
            <w:pPr>
              <w:spacing w:after="150"/>
              <w:rPr>
                <w:rFonts w:ascii="Arial Narrow" w:hAnsi="Arial Narrow" w:cs="Arial"/>
                <w:sz w:val="24"/>
                <w:szCs w:val="24"/>
              </w:rPr>
            </w:pP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N</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e</w:t>
            </w:r>
          </w:p>
        </w:tc>
        <w:tc>
          <w:tcPr>
            <w:tcW w:w="4464"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Cost to inventory may not properly be assigned</w:t>
            </w:r>
          </w:p>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NRV may not be properly calculated</w:t>
            </w:r>
          </w:p>
        </w:tc>
        <w:tc>
          <w:tcPr>
            <w:tcW w:w="1800"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Inventories</w:t>
            </w:r>
          </w:p>
        </w:tc>
        <w:tc>
          <w:tcPr>
            <w:tcW w:w="162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V</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N</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f</w:t>
            </w:r>
          </w:p>
        </w:tc>
        <w:tc>
          <w:tcPr>
            <w:tcW w:w="4464" w:type="dxa"/>
          </w:tcPr>
          <w:p w:rsidR="004707A4" w:rsidRPr="002C46A8" w:rsidRDefault="004707A4" w:rsidP="00385B75">
            <w:pPr>
              <w:rPr>
                <w:rFonts w:ascii="Arial Narrow" w:hAnsi="Arial Narrow" w:cs="Arial"/>
                <w:sz w:val="24"/>
                <w:szCs w:val="24"/>
              </w:rPr>
            </w:pPr>
            <w:r w:rsidRPr="002C46A8">
              <w:rPr>
                <w:rFonts w:ascii="Arial Narrow" w:hAnsi="Arial Narrow" w:cs="Arial"/>
                <w:sz w:val="24"/>
                <w:szCs w:val="24"/>
              </w:rPr>
              <w:t>Lack of reconciliation of balances between VAT current account (Mushak-18) and financial statements.</w:t>
            </w:r>
          </w:p>
        </w:tc>
        <w:tc>
          <w:tcPr>
            <w:tcW w:w="1800"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Sales, Advance, deposits and prepayments (VAT current account)</w:t>
            </w:r>
          </w:p>
        </w:tc>
        <w:tc>
          <w:tcPr>
            <w:tcW w:w="162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C,A,V</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N</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g</w:t>
            </w:r>
          </w:p>
        </w:tc>
        <w:tc>
          <w:tcPr>
            <w:tcW w:w="4464"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Allocation of common expenses (production overhead) may be arbitrarily assigned among the businesses and products.</w:t>
            </w:r>
          </w:p>
        </w:tc>
        <w:tc>
          <w:tcPr>
            <w:tcW w:w="1800"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Cost of goods sold and Inventories</w:t>
            </w:r>
          </w:p>
        </w:tc>
        <w:tc>
          <w:tcPr>
            <w:tcW w:w="162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C,A,V</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N</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h</w:t>
            </w:r>
          </w:p>
        </w:tc>
        <w:tc>
          <w:tcPr>
            <w:tcW w:w="4464"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 xml:space="preserve">Valuation regarding acquisition of property, plant and equipment and accuracy of transfer from capital-work-in-progress to fixed assets </w:t>
            </w:r>
          </w:p>
        </w:tc>
        <w:tc>
          <w:tcPr>
            <w:tcW w:w="1800"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 xml:space="preserve">Property, plant and equipment and Accumulated depreciation </w:t>
            </w:r>
          </w:p>
        </w:tc>
        <w:tc>
          <w:tcPr>
            <w:tcW w:w="162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C,E,A,V</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N</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i</w:t>
            </w:r>
          </w:p>
        </w:tc>
        <w:tc>
          <w:tcPr>
            <w:tcW w:w="4464" w:type="dxa"/>
          </w:tcPr>
          <w:p w:rsidR="004707A4" w:rsidRPr="002C46A8" w:rsidRDefault="004707A4" w:rsidP="00385B75">
            <w:pPr>
              <w:rPr>
                <w:rFonts w:ascii="Arial Narrow" w:hAnsi="Arial Narrow" w:cs="Arial"/>
                <w:sz w:val="24"/>
                <w:szCs w:val="24"/>
              </w:rPr>
            </w:pPr>
            <w:r w:rsidRPr="002C46A8">
              <w:rPr>
                <w:rFonts w:ascii="Arial Narrow" w:hAnsi="Arial Narrow" w:cs="Arial"/>
                <w:sz w:val="24"/>
                <w:szCs w:val="24"/>
              </w:rPr>
              <w:t>Management may invest in risky or bad ventures with assessing the merit of investment.</w:t>
            </w:r>
          </w:p>
          <w:p w:rsidR="004707A4" w:rsidRPr="002C46A8" w:rsidRDefault="004707A4" w:rsidP="00385B75">
            <w:pPr>
              <w:rPr>
                <w:rFonts w:ascii="Arial Narrow" w:hAnsi="Arial Narrow" w:cs="Arial"/>
                <w:sz w:val="24"/>
                <w:szCs w:val="24"/>
              </w:rPr>
            </w:pPr>
          </w:p>
          <w:p w:rsidR="004707A4" w:rsidRPr="002C46A8" w:rsidRDefault="004707A4" w:rsidP="00385B75">
            <w:pPr>
              <w:rPr>
                <w:rFonts w:ascii="Arial Narrow" w:hAnsi="Arial Narrow" w:cs="Arial"/>
                <w:sz w:val="24"/>
                <w:szCs w:val="24"/>
              </w:rPr>
            </w:pPr>
            <w:r w:rsidRPr="002C46A8">
              <w:rPr>
                <w:rFonts w:ascii="Arial Narrow" w:hAnsi="Arial Narrow" w:cs="Arial"/>
                <w:sz w:val="24"/>
                <w:szCs w:val="24"/>
              </w:rPr>
              <w:t>Prospective business may be sold out with a view to managing earnings.</w:t>
            </w:r>
          </w:p>
        </w:tc>
        <w:tc>
          <w:tcPr>
            <w:tcW w:w="1800" w:type="dxa"/>
          </w:tcPr>
          <w:p w:rsidR="004707A4" w:rsidRPr="002C46A8" w:rsidRDefault="004707A4" w:rsidP="00385B75">
            <w:pPr>
              <w:pStyle w:val="TableText0"/>
              <w:spacing w:after="150"/>
              <w:rPr>
                <w:rFonts w:ascii="Arial Narrow" w:hAnsi="Arial Narrow" w:cs="Arial"/>
                <w:sz w:val="24"/>
                <w:lang w:val="en-US"/>
              </w:rPr>
            </w:pPr>
            <w:r w:rsidRPr="002C46A8">
              <w:rPr>
                <w:rFonts w:ascii="Arial Narrow" w:hAnsi="Arial Narrow" w:cs="Arial"/>
                <w:sz w:val="24"/>
                <w:lang w:val="en-US"/>
              </w:rPr>
              <w:t>Investment</w:t>
            </w:r>
          </w:p>
          <w:p w:rsidR="004707A4" w:rsidRPr="002C46A8" w:rsidRDefault="004707A4" w:rsidP="00385B75">
            <w:pPr>
              <w:pStyle w:val="TableText0"/>
              <w:spacing w:after="150"/>
              <w:rPr>
                <w:rFonts w:ascii="Arial Narrow" w:hAnsi="Arial Narrow" w:cs="Arial"/>
                <w:sz w:val="24"/>
                <w:lang w:val="en-US"/>
              </w:rPr>
            </w:pPr>
          </w:p>
          <w:p w:rsidR="004707A4" w:rsidRPr="002C46A8" w:rsidRDefault="004707A4" w:rsidP="00385B75">
            <w:pPr>
              <w:pStyle w:val="TableText0"/>
              <w:spacing w:after="150"/>
              <w:rPr>
                <w:rFonts w:ascii="Arial Narrow" w:hAnsi="Arial Narrow" w:cs="Arial"/>
                <w:sz w:val="24"/>
                <w:lang w:val="en-US"/>
              </w:rPr>
            </w:pPr>
            <w:r w:rsidRPr="002C46A8">
              <w:rPr>
                <w:rFonts w:ascii="Arial Narrow" w:hAnsi="Arial Narrow" w:cs="Arial"/>
                <w:sz w:val="24"/>
                <w:lang w:val="en-US"/>
              </w:rPr>
              <w:t>Profit from sale of shares of ACI trading</w:t>
            </w:r>
          </w:p>
        </w:tc>
        <w:tc>
          <w:tcPr>
            <w:tcW w:w="162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C,E,A,V</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Y</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lastRenderedPageBreak/>
              <w:t>j</w:t>
            </w:r>
          </w:p>
        </w:tc>
        <w:tc>
          <w:tcPr>
            <w:tcW w:w="4464"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Related party transactions may not be properly identified</w:t>
            </w:r>
          </w:p>
        </w:tc>
        <w:tc>
          <w:tcPr>
            <w:tcW w:w="1800" w:type="dxa"/>
          </w:tcPr>
          <w:p w:rsidR="004707A4" w:rsidRPr="002C46A8" w:rsidRDefault="004707A4" w:rsidP="00385B75">
            <w:pPr>
              <w:pStyle w:val="TableText0"/>
              <w:spacing w:after="150"/>
              <w:rPr>
                <w:rFonts w:ascii="Arial Narrow" w:hAnsi="Arial Narrow" w:cs="Arial"/>
                <w:sz w:val="24"/>
                <w:lang w:val="en-US"/>
              </w:rPr>
            </w:pPr>
            <w:r w:rsidRPr="002C46A8">
              <w:rPr>
                <w:rFonts w:ascii="Arial Narrow" w:hAnsi="Arial Narrow" w:cs="Arial"/>
                <w:sz w:val="24"/>
                <w:lang w:val="en-US"/>
              </w:rPr>
              <w:t>Disclosure related to related party transactions</w:t>
            </w:r>
          </w:p>
        </w:tc>
        <w:tc>
          <w:tcPr>
            <w:tcW w:w="162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P</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N</w:t>
            </w:r>
          </w:p>
        </w:tc>
      </w:tr>
      <w:tr w:rsidR="00BD44D3" w:rsidRPr="00BD325E" w:rsidTr="002C46A8">
        <w:trPr>
          <w:trHeight w:val="144"/>
        </w:trPr>
        <w:tc>
          <w:tcPr>
            <w:tcW w:w="749"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k</w:t>
            </w:r>
          </w:p>
        </w:tc>
        <w:tc>
          <w:tcPr>
            <w:tcW w:w="4464" w:type="dxa"/>
          </w:tcPr>
          <w:p w:rsidR="004707A4" w:rsidRPr="002C46A8" w:rsidRDefault="004707A4" w:rsidP="00385B75">
            <w:pPr>
              <w:spacing w:after="150"/>
              <w:rPr>
                <w:rFonts w:ascii="Arial Narrow" w:hAnsi="Arial Narrow" w:cs="Arial"/>
                <w:sz w:val="24"/>
                <w:szCs w:val="24"/>
              </w:rPr>
            </w:pPr>
            <w:r w:rsidRPr="002C46A8">
              <w:rPr>
                <w:rFonts w:ascii="Arial Narrow" w:hAnsi="Arial Narrow" w:cs="Arial"/>
                <w:sz w:val="24"/>
                <w:szCs w:val="24"/>
              </w:rPr>
              <w:t>Financial expenses on long term loan, short term loan and overdraft may be under charged or unrecorded</w:t>
            </w:r>
          </w:p>
        </w:tc>
        <w:tc>
          <w:tcPr>
            <w:tcW w:w="1800" w:type="dxa"/>
          </w:tcPr>
          <w:p w:rsidR="004707A4" w:rsidRPr="002C46A8" w:rsidRDefault="004707A4" w:rsidP="00385B75">
            <w:pPr>
              <w:pStyle w:val="TableText0"/>
              <w:spacing w:after="150"/>
              <w:rPr>
                <w:rFonts w:ascii="Arial Narrow" w:hAnsi="Arial Narrow" w:cs="Arial"/>
                <w:sz w:val="24"/>
                <w:lang w:val="en-US"/>
              </w:rPr>
            </w:pPr>
            <w:r w:rsidRPr="002C46A8">
              <w:rPr>
                <w:rFonts w:ascii="Arial Narrow" w:hAnsi="Arial Narrow" w:cs="Arial"/>
                <w:sz w:val="24"/>
                <w:lang w:val="en-US"/>
              </w:rPr>
              <w:t xml:space="preserve">Financial expenses </w:t>
            </w:r>
          </w:p>
        </w:tc>
        <w:tc>
          <w:tcPr>
            <w:tcW w:w="162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C,E,A</w:t>
            </w:r>
          </w:p>
        </w:tc>
        <w:tc>
          <w:tcPr>
            <w:tcW w:w="810" w:type="dxa"/>
          </w:tcPr>
          <w:p w:rsidR="004707A4" w:rsidRPr="002C46A8" w:rsidRDefault="004707A4" w:rsidP="00385B75">
            <w:pPr>
              <w:spacing w:after="150"/>
              <w:jc w:val="center"/>
              <w:rPr>
                <w:rFonts w:ascii="Arial Narrow" w:hAnsi="Arial Narrow" w:cs="Arial"/>
                <w:sz w:val="24"/>
                <w:szCs w:val="24"/>
              </w:rPr>
            </w:pPr>
            <w:r w:rsidRPr="002C46A8">
              <w:rPr>
                <w:rFonts w:ascii="Arial Narrow" w:hAnsi="Arial Narrow" w:cs="Arial"/>
                <w:sz w:val="24"/>
                <w:szCs w:val="24"/>
              </w:rPr>
              <w:t>N</w:t>
            </w:r>
          </w:p>
        </w:tc>
      </w:tr>
    </w:tbl>
    <w:p w:rsidR="00F85CD9" w:rsidRPr="002C46A8" w:rsidRDefault="00F85CD9" w:rsidP="00F85CD9">
      <w:pPr>
        <w:rPr>
          <w:rFonts w:ascii="Arial Narrow" w:hAnsi="Arial Narrow" w:cs="Arial"/>
          <w:sz w:val="24"/>
          <w:szCs w:val="24"/>
        </w:rPr>
      </w:pPr>
    </w:p>
    <w:p w:rsidR="00F85CD9" w:rsidRDefault="00F85CD9" w:rsidP="002C46A8">
      <w:pPr>
        <w:pStyle w:val="ListParagraph"/>
        <w:spacing w:after="150"/>
        <w:rPr>
          <w:rFonts w:ascii="Arial Narrow" w:hAnsi="Arial Narrow" w:cs="Arial"/>
          <w:b/>
          <w:bCs/>
          <w:iCs/>
          <w:sz w:val="24"/>
          <w:szCs w:val="24"/>
        </w:rPr>
      </w:pPr>
    </w:p>
    <w:p w:rsidR="007638A5" w:rsidRDefault="007638A5" w:rsidP="002C46A8">
      <w:pPr>
        <w:pStyle w:val="ListParagraph"/>
        <w:spacing w:after="150"/>
        <w:rPr>
          <w:rFonts w:ascii="Arial Narrow" w:hAnsi="Arial Narrow" w:cs="Arial"/>
          <w:b/>
          <w:bCs/>
          <w:iCs/>
          <w:sz w:val="24"/>
          <w:szCs w:val="24"/>
        </w:rPr>
      </w:pPr>
    </w:p>
    <w:p w:rsidR="007638A5" w:rsidRPr="002C46A8" w:rsidRDefault="007638A5" w:rsidP="002C46A8">
      <w:pPr>
        <w:pStyle w:val="ListParagraph"/>
        <w:spacing w:after="150"/>
        <w:rPr>
          <w:rFonts w:ascii="Arial Narrow" w:hAnsi="Arial Narrow" w:cs="Arial"/>
          <w:b/>
          <w:bCs/>
          <w:iCs/>
          <w:sz w:val="24"/>
          <w:szCs w:val="24"/>
        </w:rPr>
      </w:pPr>
    </w:p>
    <w:p w:rsidR="00A060E3" w:rsidRPr="002C46A8" w:rsidRDefault="00A060E3" w:rsidP="00A060E3">
      <w:pPr>
        <w:widowControl/>
        <w:rPr>
          <w:rFonts w:ascii="Arial Narrow" w:hAnsi="Arial Narrow" w:cs="Arial"/>
          <w:b/>
          <w:bCs/>
          <w:iCs/>
          <w:sz w:val="24"/>
          <w:szCs w:val="24"/>
        </w:rPr>
      </w:pPr>
      <w:r w:rsidRPr="002C46A8">
        <w:rPr>
          <w:rFonts w:ascii="Arial Narrow" w:eastAsiaTheme="minorHAnsi" w:hAnsi="Arial Narrow" w:cs="Arial"/>
          <w:b/>
          <w:sz w:val="24"/>
          <w:szCs w:val="24"/>
        </w:rPr>
        <w:t>The objective and-scope of the audit:</w:t>
      </w:r>
    </w:p>
    <w:p w:rsidR="00A060E3" w:rsidRPr="002C46A8" w:rsidRDefault="00A060E3" w:rsidP="00A060E3">
      <w:pPr>
        <w:widowControl/>
        <w:rPr>
          <w:rFonts w:ascii="Arial Narrow" w:hAnsi="Arial Narrow" w:cs="Arial"/>
          <w:b/>
          <w:bCs/>
          <w:iCs/>
          <w:sz w:val="24"/>
          <w:szCs w:val="24"/>
        </w:rPr>
      </w:pPr>
    </w:p>
    <w:p w:rsidR="00A060E3" w:rsidRPr="002C46A8" w:rsidRDefault="00A060E3" w:rsidP="00A060E3">
      <w:pPr>
        <w:widowControl/>
        <w:jc w:val="both"/>
        <w:rPr>
          <w:rFonts w:ascii="Arial Narrow" w:hAnsi="Arial Narrow" w:cs="Arial"/>
          <w:bCs/>
          <w:iCs/>
          <w:sz w:val="24"/>
          <w:szCs w:val="24"/>
        </w:rPr>
      </w:pPr>
      <w:r w:rsidRPr="002C46A8">
        <w:rPr>
          <w:rFonts w:ascii="Arial Narrow" w:hAnsi="Arial Narrow" w:cs="Arial"/>
          <w:bCs/>
          <w:iCs/>
          <w:sz w:val="24"/>
          <w:szCs w:val="24"/>
        </w:rPr>
        <w:t>The auditors will audit the financial statements of XYZ Limited (the Company), which comprise the statement of financial position as at 31 December 2014 and the statement of profit or loss and other comprehensive income, statement of changes in equity and statement of cash flows for the ear then ended, and a summary of significant accounting policies and other explanatory information.</w:t>
      </w:r>
    </w:p>
    <w:p w:rsidR="00A060E3" w:rsidRPr="002C46A8" w:rsidRDefault="00A060E3" w:rsidP="00A060E3">
      <w:pPr>
        <w:widowControl/>
        <w:rPr>
          <w:rFonts w:ascii="Arial Narrow" w:hAnsi="Arial Narrow" w:cs="Arial"/>
          <w:bCs/>
          <w:iCs/>
          <w:sz w:val="24"/>
          <w:szCs w:val="24"/>
        </w:rPr>
      </w:pPr>
    </w:p>
    <w:p w:rsidR="00A060E3" w:rsidRPr="002C46A8" w:rsidRDefault="00A060E3" w:rsidP="00A060E3">
      <w:pPr>
        <w:widowControl/>
        <w:jc w:val="both"/>
        <w:rPr>
          <w:rFonts w:ascii="Arial Narrow" w:hAnsi="Arial Narrow" w:cs="Arial"/>
          <w:bCs/>
          <w:iCs/>
          <w:sz w:val="24"/>
          <w:szCs w:val="24"/>
        </w:rPr>
      </w:pPr>
      <w:r w:rsidRPr="002C46A8">
        <w:rPr>
          <w:rFonts w:ascii="Arial Narrow" w:hAnsi="Arial Narrow" w:cs="Arial"/>
          <w:bCs/>
          <w:iCs/>
          <w:sz w:val="24"/>
          <w:szCs w:val="24"/>
        </w:rPr>
        <w:t xml:space="preserve">The auditors will conduct the audit in accordance with </w:t>
      </w:r>
      <w:r w:rsidR="00E425E0" w:rsidRPr="002C46A8">
        <w:rPr>
          <w:rFonts w:ascii="Arial Narrow" w:hAnsi="Arial Narrow" w:cs="Arial"/>
          <w:bCs/>
          <w:iCs/>
          <w:sz w:val="24"/>
          <w:szCs w:val="24"/>
        </w:rPr>
        <w:t>International</w:t>
      </w:r>
      <w:r w:rsidRPr="002C46A8">
        <w:rPr>
          <w:rFonts w:ascii="Arial Narrow" w:hAnsi="Arial Narrow" w:cs="Arial"/>
          <w:bCs/>
          <w:iCs/>
          <w:sz w:val="24"/>
          <w:szCs w:val="24"/>
        </w:rPr>
        <w:t xml:space="preserve"> Standards on Auditing (</w:t>
      </w:r>
      <w:r w:rsidR="00E425E0" w:rsidRPr="002C46A8">
        <w:rPr>
          <w:rFonts w:ascii="Arial Narrow" w:hAnsi="Arial Narrow" w:cs="Arial"/>
          <w:bCs/>
          <w:iCs/>
          <w:sz w:val="24"/>
          <w:szCs w:val="24"/>
        </w:rPr>
        <w:t>I</w:t>
      </w:r>
      <w:r w:rsidRPr="002C46A8">
        <w:rPr>
          <w:rFonts w:ascii="Arial Narrow" w:hAnsi="Arial Narrow" w:cs="Arial"/>
          <w:bCs/>
          <w:iCs/>
          <w:sz w:val="24"/>
          <w:szCs w:val="24"/>
        </w:rPr>
        <w:t>SA). Those standards require that we comply with ethical requirements and plan and perform the audit to obtain reasonable assurance that the financial statements are free from material misstatement. 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An audit also includes evaluating the appropriateness of accounting policies used and the reasonableness of accounting estimates made by management, as well as evaluating the overall presentation of the financial statements.</w:t>
      </w:r>
    </w:p>
    <w:p w:rsidR="00A060E3" w:rsidRPr="002C46A8" w:rsidRDefault="00A060E3" w:rsidP="00A060E3">
      <w:pPr>
        <w:widowControl/>
        <w:rPr>
          <w:rFonts w:ascii="Arial Narrow" w:hAnsi="Arial Narrow" w:cs="Arial"/>
          <w:bCs/>
          <w:iCs/>
          <w:sz w:val="24"/>
          <w:szCs w:val="24"/>
        </w:rPr>
      </w:pPr>
    </w:p>
    <w:p w:rsidR="00A060E3" w:rsidRPr="002C46A8" w:rsidRDefault="00A060E3" w:rsidP="00A060E3">
      <w:pPr>
        <w:widowControl/>
        <w:jc w:val="both"/>
        <w:rPr>
          <w:rFonts w:ascii="Arial Narrow" w:hAnsi="Arial Narrow" w:cs="Arial"/>
          <w:bCs/>
          <w:iCs/>
          <w:sz w:val="24"/>
          <w:szCs w:val="24"/>
        </w:rPr>
      </w:pPr>
      <w:r w:rsidRPr="002C46A8">
        <w:rPr>
          <w:rFonts w:ascii="Arial Narrow" w:hAnsi="Arial Narrow" w:cs="Arial"/>
          <w:bCs/>
          <w:iCs/>
          <w:sz w:val="24"/>
          <w:szCs w:val="24"/>
        </w:rPr>
        <w:t xml:space="preserve">Because of the inherent Imitation of an audit, together with the inherent limitation of internal control, there is an unavoidable risk that some material misstatement may not be detected, even though the audit is properly planned and performed in accordance with </w:t>
      </w:r>
      <w:r w:rsidR="00E425E0" w:rsidRPr="002C46A8">
        <w:rPr>
          <w:rFonts w:ascii="Arial Narrow" w:hAnsi="Arial Narrow" w:cs="Arial"/>
          <w:bCs/>
          <w:iCs/>
          <w:sz w:val="24"/>
          <w:szCs w:val="24"/>
        </w:rPr>
        <w:t>I</w:t>
      </w:r>
      <w:r w:rsidRPr="002C46A8">
        <w:rPr>
          <w:rFonts w:ascii="Arial Narrow" w:hAnsi="Arial Narrow" w:cs="Arial"/>
          <w:bCs/>
          <w:iCs/>
          <w:sz w:val="24"/>
          <w:szCs w:val="24"/>
        </w:rPr>
        <w:t>SA. In making the auditors’ risk assessments, the auditors consider internal control relevant to the Company's preparation of the financial statements in order to design audit procedures that are appropriate in the circumstances, but not for the purpose of expressing an opinion on the effectiveness of the Company's internal control. However, the auditors will communicate to client in writing concerning any significant deficiencies in internal control relevant to the audit of the financial statements that auditors have identified during the audit. As part of the audit, auditors will read the other information in Company’s annual report and consider whether such information, or the manner of its presentation, is materially consistent with information, or the manner of its presentation, appearing in the financial statements. However, the audit does not include the performance of procedures to corroborate such other information (including forward-looking statements).</w:t>
      </w:r>
    </w:p>
    <w:p w:rsidR="00A060E3" w:rsidRPr="002C46A8" w:rsidRDefault="00A060E3" w:rsidP="00A060E3">
      <w:pPr>
        <w:widowControl/>
        <w:rPr>
          <w:rFonts w:ascii="Arial Narrow" w:hAnsi="Arial Narrow" w:cs="Arial"/>
          <w:b/>
          <w:bCs/>
          <w:iCs/>
          <w:sz w:val="24"/>
          <w:szCs w:val="24"/>
        </w:rPr>
      </w:pPr>
    </w:p>
    <w:p w:rsidR="00A060E3" w:rsidRPr="002C46A8" w:rsidRDefault="00A060E3" w:rsidP="00A060E3">
      <w:pPr>
        <w:widowControl/>
        <w:rPr>
          <w:rFonts w:ascii="Arial Narrow" w:hAnsi="Arial Narrow" w:cs="Arial"/>
          <w:b/>
          <w:bCs/>
          <w:iCs/>
          <w:sz w:val="24"/>
          <w:szCs w:val="24"/>
        </w:rPr>
      </w:pPr>
    </w:p>
    <w:p w:rsidR="00A060E3" w:rsidRPr="002C46A8" w:rsidRDefault="00A060E3" w:rsidP="00A060E3">
      <w:pPr>
        <w:widowControl/>
        <w:rPr>
          <w:rFonts w:ascii="Arial Narrow" w:hAnsi="Arial Narrow" w:cs="Arial"/>
          <w:b/>
          <w:bCs/>
          <w:iCs/>
          <w:sz w:val="24"/>
          <w:szCs w:val="24"/>
        </w:rPr>
      </w:pPr>
      <w:r w:rsidRPr="002C46A8">
        <w:rPr>
          <w:rFonts w:ascii="Arial Narrow" w:hAnsi="Arial Narrow" w:cs="Arial"/>
          <w:b/>
          <w:bCs/>
          <w:iCs/>
          <w:sz w:val="24"/>
          <w:szCs w:val="24"/>
        </w:rPr>
        <w:lastRenderedPageBreak/>
        <w:t>The responsibilities of management:</w:t>
      </w:r>
    </w:p>
    <w:p w:rsidR="00A060E3" w:rsidRPr="002C46A8" w:rsidRDefault="00A060E3" w:rsidP="00A060E3">
      <w:pPr>
        <w:widowControl/>
        <w:rPr>
          <w:rFonts w:ascii="Arial Narrow" w:hAnsi="Arial Narrow" w:cs="Arial"/>
          <w:b/>
          <w:bCs/>
          <w:iCs/>
          <w:sz w:val="24"/>
          <w:szCs w:val="24"/>
        </w:rPr>
      </w:pPr>
    </w:p>
    <w:p w:rsidR="00A060E3" w:rsidRPr="002C46A8" w:rsidRDefault="00A060E3" w:rsidP="00A060E3">
      <w:pPr>
        <w:widowControl/>
        <w:jc w:val="both"/>
        <w:rPr>
          <w:rFonts w:ascii="Arial Narrow" w:hAnsi="Arial Narrow" w:cs="Arial"/>
          <w:bCs/>
          <w:iCs/>
          <w:sz w:val="24"/>
          <w:szCs w:val="24"/>
        </w:rPr>
      </w:pPr>
      <w:r w:rsidRPr="002C46A8">
        <w:rPr>
          <w:rFonts w:ascii="Arial Narrow" w:hAnsi="Arial Narrow" w:cs="Arial"/>
          <w:bCs/>
          <w:iCs/>
          <w:sz w:val="24"/>
          <w:szCs w:val="24"/>
        </w:rPr>
        <w:t>The audit will be conducted on the basis that management and, where appropriate, those charged with governance acknowledge and understand that they have responsibility:</w:t>
      </w:r>
    </w:p>
    <w:p w:rsidR="00A060E3" w:rsidRPr="002C46A8" w:rsidRDefault="00A060E3" w:rsidP="00A060E3">
      <w:pPr>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2"/>
        </w:numPr>
        <w:jc w:val="both"/>
        <w:rPr>
          <w:rFonts w:ascii="Arial Narrow" w:hAnsi="Arial Narrow" w:cs="Arial"/>
          <w:bCs/>
          <w:iCs/>
          <w:sz w:val="24"/>
          <w:szCs w:val="24"/>
        </w:rPr>
      </w:pPr>
      <w:r w:rsidRPr="002C46A8">
        <w:rPr>
          <w:rFonts w:ascii="Arial Narrow" w:hAnsi="Arial Narrow" w:cs="Arial"/>
          <w:bCs/>
          <w:iCs/>
          <w:sz w:val="24"/>
          <w:szCs w:val="24"/>
        </w:rPr>
        <w:t xml:space="preserve">For the preparation of financial statements that give a true and fair view in accordance with </w:t>
      </w:r>
      <w:r w:rsidR="00E425E0" w:rsidRPr="002C46A8">
        <w:rPr>
          <w:rFonts w:ascii="Arial Narrow" w:hAnsi="Arial Narrow" w:cs="Arial"/>
          <w:bCs/>
          <w:iCs/>
          <w:sz w:val="24"/>
          <w:szCs w:val="24"/>
        </w:rPr>
        <w:t>International</w:t>
      </w:r>
      <w:r w:rsidRPr="002C46A8">
        <w:rPr>
          <w:rFonts w:ascii="Arial Narrow" w:hAnsi="Arial Narrow" w:cs="Arial"/>
          <w:bCs/>
          <w:iCs/>
          <w:sz w:val="24"/>
          <w:szCs w:val="24"/>
        </w:rPr>
        <w:t xml:space="preserve"> Financial Reporting Standards (</w:t>
      </w:r>
      <w:r w:rsidR="00E425E0" w:rsidRPr="002C46A8">
        <w:rPr>
          <w:rFonts w:ascii="Arial Narrow" w:hAnsi="Arial Narrow" w:cs="Arial"/>
          <w:bCs/>
          <w:iCs/>
          <w:sz w:val="24"/>
          <w:szCs w:val="24"/>
        </w:rPr>
        <w:t>I</w:t>
      </w:r>
      <w:r w:rsidRPr="002C46A8">
        <w:rPr>
          <w:rFonts w:ascii="Arial Narrow" w:hAnsi="Arial Narrow" w:cs="Arial"/>
          <w:bCs/>
          <w:iCs/>
          <w:sz w:val="24"/>
          <w:szCs w:val="24"/>
        </w:rPr>
        <w:t>FRS), the requirements , of Companies Act 1994 and Securities and Exchange Rules 1987;</w:t>
      </w:r>
    </w:p>
    <w:p w:rsidR="00A060E3" w:rsidRPr="002C46A8" w:rsidRDefault="00A060E3" w:rsidP="00A060E3">
      <w:pPr>
        <w:pStyle w:val="ListParagraph"/>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2"/>
        </w:numPr>
        <w:jc w:val="both"/>
        <w:rPr>
          <w:rFonts w:ascii="Arial Narrow" w:hAnsi="Arial Narrow" w:cs="Arial"/>
          <w:bCs/>
          <w:iCs/>
          <w:sz w:val="24"/>
          <w:szCs w:val="24"/>
        </w:rPr>
      </w:pPr>
      <w:r w:rsidRPr="002C46A8">
        <w:rPr>
          <w:rFonts w:ascii="Arial Narrow" w:hAnsi="Arial Narrow" w:cs="Arial"/>
          <w:bCs/>
          <w:iCs/>
          <w:sz w:val="24"/>
          <w:szCs w:val="24"/>
        </w:rPr>
        <w:t>For identifying and ensuring that the Company complies with laws and regulations applicable to its activities;</w:t>
      </w:r>
    </w:p>
    <w:p w:rsidR="00A060E3" w:rsidRPr="002C46A8" w:rsidRDefault="00A060E3" w:rsidP="00A060E3">
      <w:pPr>
        <w:pStyle w:val="ListParagraph"/>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2"/>
        </w:numPr>
        <w:jc w:val="both"/>
        <w:rPr>
          <w:rFonts w:ascii="Arial Narrow" w:hAnsi="Arial Narrow" w:cs="Arial"/>
          <w:bCs/>
          <w:iCs/>
          <w:sz w:val="24"/>
          <w:szCs w:val="24"/>
        </w:rPr>
      </w:pPr>
      <w:r w:rsidRPr="002C46A8">
        <w:rPr>
          <w:rFonts w:ascii="Arial Narrow" w:hAnsi="Arial Narrow" w:cs="Arial"/>
          <w:bCs/>
          <w:iCs/>
          <w:sz w:val="24"/>
          <w:szCs w:val="24"/>
        </w:rPr>
        <w:t>For such internal control as management determines is necessary to enable the preparation of financial statements that are free from material misstatement, whether due to fraud or error;</w:t>
      </w:r>
    </w:p>
    <w:p w:rsidR="00A060E3" w:rsidRPr="002C46A8" w:rsidRDefault="00A060E3" w:rsidP="00A060E3">
      <w:pPr>
        <w:pStyle w:val="ListParagraph"/>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2"/>
        </w:numPr>
        <w:jc w:val="both"/>
        <w:rPr>
          <w:rFonts w:ascii="Arial Narrow" w:hAnsi="Arial Narrow" w:cs="Arial"/>
          <w:bCs/>
          <w:iCs/>
          <w:sz w:val="24"/>
          <w:szCs w:val="24"/>
        </w:rPr>
      </w:pPr>
      <w:r w:rsidRPr="002C46A8">
        <w:rPr>
          <w:rFonts w:ascii="Arial Narrow" w:hAnsi="Arial Narrow" w:cs="Arial"/>
          <w:bCs/>
          <w:iCs/>
          <w:sz w:val="24"/>
          <w:szCs w:val="24"/>
        </w:rPr>
        <w:t>For maintaining proper accounting records' and selecting and applying proper accounting policies consistently; and</w:t>
      </w:r>
    </w:p>
    <w:p w:rsidR="00A060E3" w:rsidRPr="002C46A8" w:rsidRDefault="00A060E3" w:rsidP="00A060E3">
      <w:pPr>
        <w:pStyle w:val="ListParagraph"/>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2"/>
        </w:numPr>
        <w:jc w:val="both"/>
        <w:rPr>
          <w:rFonts w:ascii="Arial Narrow" w:hAnsi="Arial Narrow" w:cs="Arial"/>
          <w:bCs/>
          <w:iCs/>
          <w:sz w:val="24"/>
          <w:szCs w:val="24"/>
        </w:rPr>
      </w:pPr>
      <w:r w:rsidRPr="002C46A8">
        <w:rPr>
          <w:rFonts w:ascii="Arial Narrow" w:hAnsi="Arial Narrow" w:cs="Arial"/>
          <w:bCs/>
          <w:iCs/>
          <w:sz w:val="24"/>
          <w:szCs w:val="24"/>
        </w:rPr>
        <w:t>To provide auditors with:</w:t>
      </w:r>
    </w:p>
    <w:p w:rsidR="00A060E3" w:rsidRPr="002C46A8" w:rsidRDefault="00A060E3" w:rsidP="00A060E3">
      <w:pPr>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3"/>
        </w:numPr>
        <w:jc w:val="both"/>
        <w:rPr>
          <w:rFonts w:ascii="Arial Narrow" w:hAnsi="Arial Narrow" w:cs="Arial"/>
          <w:bCs/>
          <w:iCs/>
          <w:sz w:val="24"/>
          <w:szCs w:val="24"/>
        </w:rPr>
      </w:pPr>
      <w:r w:rsidRPr="002C46A8">
        <w:rPr>
          <w:rFonts w:ascii="Arial Narrow" w:hAnsi="Arial Narrow" w:cs="Arial"/>
          <w:bCs/>
          <w:iCs/>
          <w:sz w:val="24"/>
          <w:szCs w:val="24"/>
        </w:rPr>
        <w:t>Access to all information of which management is aware that is relevant to the preparation of the financial statements such as records, documentation and other matters;</w:t>
      </w:r>
    </w:p>
    <w:p w:rsidR="00A060E3" w:rsidRPr="002C46A8" w:rsidRDefault="00A060E3" w:rsidP="00A060E3">
      <w:pPr>
        <w:pStyle w:val="ListParagraph"/>
        <w:widowControl/>
        <w:ind w:left="1080"/>
        <w:jc w:val="both"/>
        <w:rPr>
          <w:rFonts w:ascii="Arial Narrow" w:hAnsi="Arial Narrow" w:cs="Arial"/>
          <w:bCs/>
          <w:iCs/>
          <w:sz w:val="24"/>
          <w:szCs w:val="24"/>
        </w:rPr>
      </w:pPr>
    </w:p>
    <w:p w:rsidR="00A060E3" w:rsidRPr="002C46A8" w:rsidRDefault="00A060E3" w:rsidP="00A060E3">
      <w:pPr>
        <w:pStyle w:val="ListParagraph"/>
        <w:widowControl/>
        <w:numPr>
          <w:ilvl w:val="0"/>
          <w:numId w:val="3"/>
        </w:numPr>
        <w:jc w:val="both"/>
        <w:rPr>
          <w:rFonts w:ascii="Arial Narrow" w:hAnsi="Arial Narrow" w:cs="Arial"/>
          <w:bCs/>
          <w:iCs/>
          <w:sz w:val="24"/>
          <w:szCs w:val="24"/>
        </w:rPr>
      </w:pPr>
      <w:r w:rsidRPr="002C46A8">
        <w:rPr>
          <w:rFonts w:ascii="Arial Narrow" w:hAnsi="Arial Narrow" w:cs="Arial"/>
          <w:bCs/>
          <w:iCs/>
          <w:sz w:val="24"/>
          <w:szCs w:val="24"/>
        </w:rPr>
        <w:t>Additional information that we may request from management for the purpose of the audit; and</w:t>
      </w:r>
    </w:p>
    <w:p w:rsidR="00A060E3" w:rsidRPr="002C46A8" w:rsidRDefault="00A060E3" w:rsidP="00A060E3">
      <w:pPr>
        <w:pStyle w:val="ListParagraph"/>
        <w:widowControl/>
        <w:ind w:left="1080"/>
        <w:jc w:val="both"/>
        <w:rPr>
          <w:rFonts w:ascii="Arial Narrow" w:hAnsi="Arial Narrow" w:cs="Arial"/>
          <w:bCs/>
          <w:iCs/>
          <w:sz w:val="24"/>
          <w:szCs w:val="24"/>
        </w:rPr>
      </w:pPr>
    </w:p>
    <w:p w:rsidR="00A060E3" w:rsidRPr="002C46A8" w:rsidRDefault="00A060E3" w:rsidP="00A060E3">
      <w:pPr>
        <w:pStyle w:val="ListParagraph"/>
        <w:widowControl/>
        <w:numPr>
          <w:ilvl w:val="0"/>
          <w:numId w:val="3"/>
        </w:numPr>
        <w:jc w:val="both"/>
        <w:rPr>
          <w:rFonts w:ascii="Arial Narrow" w:hAnsi="Arial Narrow" w:cs="Arial"/>
          <w:bCs/>
          <w:iCs/>
          <w:sz w:val="24"/>
          <w:szCs w:val="24"/>
        </w:rPr>
      </w:pPr>
      <w:r w:rsidRPr="002C46A8">
        <w:rPr>
          <w:rFonts w:ascii="Arial Narrow" w:hAnsi="Arial Narrow" w:cs="Arial"/>
          <w:bCs/>
          <w:iCs/>
          <w:sz w:val="24"/>
          <w:szCs w:val="24"/>
        </w:rPr>
        <w:t>Unrestricted access to persons within the entity from whom we determine it necessary to obtain audit evidence'</w:t>
      </w:r>
    </w:p>
    <w:p w:rsidR="00A060E3" w:rsidRPr="002C46A8" w:rsidRDefault="00A060E3" w:rsidP="00A060E3">
      <w:pPr>
        <w:widowControl/>
        <w:jc w:val="both"/>
        <w:rPr>
          <w:rFonts w:ascii="Arial Narrow" w:hAnsi="Arial Narrow" w:cs="Arial"/>
          <w:bCs/>
          <w:iCs/>
          <w:sz w:val="24"/>
          <w:szCs w:val="24"/>
        </w:rPr>
      </w:pPr>
    </w:p>
    <w:p w:rsidR="00A060E3" w:rsidRPr="002C46A8" w:rsidRDefault="00A060E3" w:rsidP="00A060E3">
      <w:pPr>
        <w:widowControl/>
        <w:jc w:val="both"/>
        <w:rPr>
          <w:rFonts w:ascii="Arial Narrow" w:hAnsi="Arial Narrow" w:cs="Arial"/>
          <w:bCs/>
          <w:iCs/>
          <w:sz w:val="24"/>
          <w:szCs w:val="24"/>
        </w:rPr>
      </w:pPr>
      <w:r w:rsidRPr="002C46A8">
        <w:rPr>
          <w:rFonts w:ascii="Arial Narrow" w:hAnsi="Arial Narrow" w:cs="Arial"/>
          <w:bCs/>
          <w:iCs/>
          <w:sz w:val="24"/>
          <w:szCs w:val="24"/>
        </w:rPr>
        <w:t>As part of the audit process, the auditors will request from management and, where appropriate, those charged with governance, written confirmation concerning representations made to us in connection with the audit.</w:t>
      </w:r>
    </w:p>
    <w:p w:rsidR="00A060E3" w:rsidRPr="002C46A8" w:rsidRDefault="00A060E3" w:rsidP="00A060E3">
      <w:pPr>
        <w:widowControl/>
        <w:jc w:val="both"/>
        <w:rPr>
          <w:rFonts w:ascii="Arial Narrow" w:hAnsi="Arial Narrow" w:cs="Arial"/>
          <w:b/>
          <w:bCs/>
          <w:iCs/>
          <w:sz w:val="24"/>
          <w:szCs w:val="24"/>
        </w:rPr>
      </w:pPr>
    </w:p>
    <w:p w:rsidR="00A060E3" w:rsidRPr="002C46A8" w:rsidRDefault="00A060E3" w:rsidP="00A060E3">
      <w:pPr>
        <w:widowControl/>
        <w:rPr>
          <w:rFonts w:ascii="Arial Narrow" w:hAnsi="Arial Narrow" w:cs="Arial"/>
          <w:b/>
          <w:bCs/>
          <w:iCs/>
          <w:sz w:val="24"/>
          <w:szCs w:val="24"/>
        </w:rPr>
      </w:pPr>
      <w:r w:rsidRPr="002C46A8">
        <w:rPr>
          <w:rFonts w:ascii="Arial Narrow" w:hAnsi="Arial Narrow" w:cs="Arial"/>
          <w:b/>
          <w:bCs/>
          <w:iCs/>
          <w:sz w:val="24"/>
          <w:szCs w:val="24"/>
        </w:rPr>
        <w:t>Reporting:</w:t>
      </w:r>
    </w:p>
    <w:p w:rsidR="00A060E3" w:rsidRPr="002C46A8" w:rsidRDefault="00A060E3" w:rsidP="00A060E3">
      <w:pPr>
        <w:widowControl/>
        <w:jc w:val="both"/>
        <w:rPr>
          <w:rFonts w:ascii="Arial Narrow" w:hAnsi="Arial Narrow" w:cs="Arial"/>
          <w:b/>
          <w:bCs/>
          <w:iCs/>
          <w:sz w:val="24"/>
          <w:szCs w:val="24"/>
        </w:rPr>
      </w:pPr>
    </w:p>
    <w:p w:rsidR="00A060E3" w:rsidRPr="002C46A8" w:rsidRDefault="00A060E3" w:rsidP="00A060E3">
      <w:pPr>
        <w:widowControl/>
        <w:jc w:val="both"/>
        <w:rPr>
          <w:rFonts w:ascii="Arial Narrow" w:hAnsi="Arial Narrow" w:cs="Arial"/>
          <w:bCs/>
          <w:iCs/>
          <w:sz w:val="24"/>
          <w:szCs w:val="24"/>
        </w:rPr>
      </w:pPr>
      <w:r w:rsidRPr="002C46A8">
        <w:rPr>
          <w:rFonts w:ascii="Arial Narrow" w:hAnsi="Arial Narrow" w:cs="Arial"/>
          <w:bCs/>
          <w:iCs/>
          <w:sz w:val="24"/>
          <w:szCs w:val="24"/>
        </w:rPr>
        <w:t xml:space="preserve">The auditors are required to form audit opinion on whether the financial statements give a true and fair view of the financial position of the Company and its subsidiaries as at the date of statement of financial position, and of its financial performance and its cash flows for the year then ended in accordance with </w:t>
      </w:r>
      <w:r w:rsidR="00E425E0" w:rsidRPr="002C46A8">
        <w:rPr>
          <w:rFonts w:ascii="Arial Narrow" w:hAnsi="Arial Narrow" w:cs="Arial"/>
          <w:bCs/>
          <w:iCs/>
          <w:sz w:val="24"/>
          <w:szCs w:val="24"/>
        </w:rPr>
        <w:t>International</w:t>
      </w:r>
      <w:r w:rsidRPr="002C46A8">
        <w:rPr>
          <w:rFonts w:ascii="Arial Narrow" w:hAnsi="Arial Narrow" w:cs="Arial"/>
          <w:bCs/>
          <w:iCs/>
          <w:sz w:val="24"/>
          <w:szCs w:val="24"/>
        </w:rPr>
        <w:t xml:space="preserve"> Financial Reporting Standards. In accordance with the Companies Act 1994 and Securities and Exchange Rules 1987, the auditors are also required to report on whether:</w:t>
      </w:r>
    </w:p>
    <w:p w:rsidR="00A060E3" w:rsidRPr="002C46A8" w:rsidRDefault="00A060E3" w:rsidP="00A060E3">
      <w:pPr>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6"/>
        </w:numPr>
        <w:jc w:val="both"/>
        <w:rPr>
          <w:rFonts w:ascii="Arial Narrow" w:hAnsi="Arial Narrow" w:cs="Arial"/>
          <w:bCs/>
          <w:iCs/>
          <w:sz w:val="24"/>
          <w:szCs w:val="24"/>
        </w:rPr>
      </w:pPr>
      <w:r w:rsidRPr="002C46A8">
        <w:rPr>
          <w:rFonts w:ascii="Arial Narrow" w:hAnsi="Arial Narrow" w:cs="Arial"/>
          <w:bCs/>
          <w:iCs/>
          <w:sz w:val="24"/>
          <w:szCs w:val="24"/>
        </w:rPr>
        <w:t>auditors have obtained all the information and explanations which to the best of the auditors’ knowledge and belief were necessary for the purpose of the audit and made due verification thereof;</w:t>
      </w:r>
    </w:p>
    <w:p w:rsidR="00A060E3" w:rsidRPr="002C46A8" w:rsidRDefault="00A060E3" w:rsidP="00A060E3">
      <w:pPr>
        <w:pStyle w:val="ListParagraph"/>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6"/>
        </w:numPr>
        <w:jc w:val="both"/>
        <w:rPr>
          <w:rFonts w:ascii="Arial Narrow" w:hAnsi="Arial Narrow" w:cs="Arial"/>
          <w:bCs/>
          <w:iCs/>
          <w:sz w:val="24"/>
          <w:szCs w:val="24"/>
        </w:rPr>
      </w:pPr>
      <w:r w:rsidRPr="002C46A8">
        <w:rPr>
          <w:rFonts w:ascii="Arial Narrow" w:hAnsi="Arial Narrow" w:cs="Arial"/>
          <w:bCs/>
          <w:iCs/>
          <w:sz w:val="24"/>
          <w:szCs w:val="24"/>
        </w:rPr>
        <w:t>proper books of account as required by law have been kept by the Company so far as it appeared from auditors’ examination of those books;</w:t>
      </w:r>
    </w:p>
    <w:p w:rsidR="00A060E3" w:rsidRPr="002C46A8" w:rsidRDefault="00A060E3" w:rsidP="00A060E3">
      <w:pPr>
        <w:pStyle w:val="ListParagraph"/>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6"/>
        </w:numPr>
        <w:jc w:val="both"/>
        <w:rPr>
          <w:rFonts w:ascii="Arial Narrow" w:hAnsi="Arial Narrow" w:cs="Arial"/>
          <w:bCs/>
          <w:iCs/>
          <w:sz w:val="24"/>
          <w:szCs w:val="24"/>
        </w:rPr>
      </w:pPr>
      <w:r w:rsidRPr="002C46A8">
        <w:rPr>
          <w:rFonts w:ascii="Arial Narrow" w:hAnsi="Arial Narrow" w:cs="Arial"/>
          <w:bCs/>
          <w:iCs/>
          <w:sz w:val="24"/>
          <w:szCs w:val="24"/>
        </w:rPr>
        <w:lastRenderedPageBreak/>
        <w:t>the Company’s statement of financial position and statement of profit or loss and other comprehensive income dealt with by the report are in agreement with the books of account and</w:t>
      </w:r>
    </w:p>
    <w:p w:rsidR="00A060E3" w:rsidRPr="002C46A8" w:rsidRDefault="00A060E3" w:rsidP="00A060E3">
      <w:pPr>
        <w:widowControl/>
        <w:jc w:val="both"/>
        <w:rPr>
          <w:rFonts w:ascii="Arial Narrow" w:hAnsi="Arial Narrow" w:cs="Arial"/>
          <w:bCs/>
          <w:iCs/>
          <w:sz w:val="24"/>
          <w:szCs w:val="24"/>
        </w:rPr>
      </w:pPr>
    </w:p>
    <w:p w:rsidR="00A060E3" w:rsidRPr="002C46A8" w:rsidRDefault="00A060E3" w:rsidP="00A060E3">
      <w:pPr>
        <w:pStyle w:val="ListParagraph"/>
        <w:widowControl/>
        <w:numPr>
          <w:ilvl w:val="0"/>
          <w:numId w:val="6"/>
        </w:numPr>
        <w:jc w:val="both"/>
        <w:rPr>
          <w:rFonts w:ascii="Arial Narrow" w:hAnsi="Arial Narrow" w:cs="Arial"/>
          <w:bCs/>
          <w:iCs/>
          <w:sz w:val="24"/>
          <w:szCs w:val="24"/>
        </w:rPr>
      </w:pPr>
      <w:r w:rsidRPr="002C46A8">
        <w:rPr>
          <w:rFonts w:ascii="Arial Narrow" w:hAnsi="Arial Narrow" w:cs="Arial"/>
          <w:bCs/>
          <w:iCs/>
          <w:sz w:val="24"/>
          <w:szCs w:val="24"/>
        </w:rPr>
        <w:t>the expenditure incurred and payments made were for the purpose of the Company's business for the year.</w:t>
      </w:r>
    </w:p>
    <w:p w:rsidR="00A060E3" w:rsidRPr="002C46A8" w:rsidRDefault="00A060E3" w:rsidP="00A060E3">
      <w:pPr>
        <w:widowControl/>
        <w:jc w:val="both"/>
        <w:rPr>
          <w:rFonts w:ascii="Arial Narrow" w:hAnsi="Arial Narrow" w:cs="Arial"/>
          <w:bCs/>
          <w:iCs/>
          <w:sz w:val="24"/>
          <w:szCs w:val="24"/>
        </w:rPr>
      </w:pPr>
    </w:p>
    <w:p w:rsidR="00A060E3" w:rsidRPr="002C46A8" w:rsidRDefault="00A060E3" w:rsidP="00A060E3">
      <w:pPr>
        <w:widowControl/>
        <w:jc w:val="both"/>
        <w:rPr>
          <w:rFonts w:ascii="Arial Narrow" w:hAnsi="Arial Narrow" w:cs="Arial"/>
          <w:bCs/>
          <w:iCs/>
          <w:sz w:val="24"/>
          <w:szCs w:val="24"/>
        </w:rPr>
      </w:pPr>
      <w:r w:rsidRPr="002C46A8">
        <w:rPr>
          <w:rFonts w:ascii="Arial Narrow" w:hAnsi="Arial Narrow" w:cs="Arial"/>
          <w:bCs/>
          <w:iCs/>
          <w:sz w:val="24"/>
          <w:szCs w:val="24"/>
        </w:rPr>
        <w:t>Audit report will be addressed to the shareholders of the Company. The auditors cannot provide assurance that an unqualified opinion will be rendered and circumstances may arise in which it would be necessary for the auditors to modify audit report or withdraw from the engagement. In such circumstances, auditors’ findings or reasons for withdrawal will be communicated to the Board of Directors.</w:t>
      </w:r>
    </w:p>
    <w:p w:rsidR="00A060E3" w:rsidRDefault="00A060E3" w:rsidP="002D0C10">
      <w:pPr>
        <w:widowControl/>
        <w:rPr>
          <w:rFonts w:ascii="Arial Narrow" w:hAnsi="Arial Narrow" w:cs="Arial"/>
          <w:b/>
          <w:bCs/>
          <w:iCs/>
          <w:sz w:val="24"/>
          <w:szCs w:val="24"/>
        </w:rPr>
      </w:pPr>
    </w:p>
    <w:p w:rsidR="00A357B3" w:rsidRPr="00A357B3" w:rsidRDefault="00A357B3" w:rsidP="00A357B3">
      <w:pPr>
        <w:jc w:val="both"/>
        <w:rPr>
          <w:rFonts w:ascii="Arial Narrow" w:hAnsi="Arial Narrow"/>
          <w:b/>
          <w:sz w:val="24"/>
          <w:szCs w:val="24"/>
        </w:rPr>
      </w:pPr>
      <w:bookmarkStart w:id="4" w:name="_GoBack"/>
      <w:r w:rsidRPr="00A357B3">
        <w:rPr>
          <w:rFonts w:ascii="Arial Narrow" w:hAnsi="Arial Narrow"/>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4"/>
    <w:p w:rsidR="00A357B3" w:rsidRPr="00A357B3" w:rsidRDefault="00A357B3" w:rsidP="002D0C10">
      <w:pPr>
        <w:widowControl/>
        <w:rPr>
          <w:rFonts w:ascii="Arial Narrow" w:hAnsi="Arial Narrow" w:cs="Arial"/>
          <w:b/>
          <w:bCs/>
          <w:iCs/>
          <w:sz w:val="24"/>
          <w:szCs w:val="24"/>
        </w:rPr>
      </w:pPr>
    </w:p>
    <w:sectPr w:rsidR="00A357B3" w:rsidRPr="00A357B3" w:rsidSect="00283AEF">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1DB" w:rsidRDefault="008241DB" w:rsidP="00A357B3">
      <w:r>
        <w:separator/>
      </w:r>
    </w:p>
  </w:endnote>
  <w:endnote w:type="continuationSeparator" w:id="0">
    <w:p w:rsidR="008241DB" w:rsidRDefault="008241DB" w:rsidP="00A3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7039845"/>
      <w:docPartObj>
        <w:docPartGallery w:val="Page Numbers (Bottom of Page)"/>
        <w:docPartUnique/>
      </w:docPartObj>
    </w:sdtPr>
    <w:sdtContent>
      <w:sdt>
        <w:sdtPr>
          <w:id w:val="1728636285"/>
          <w:docPartObj>
            <w:docPartGallery w:val="Page Numbers (Top of Page)"/>
            <w:docPartUnique/>
          </w:docPartObj>
        </w:sdtPr>
        <w:sdtContent>
          <w:p w:rsidR="00A357B3" w:rsidRDefault="00A357B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24</w:t>
            </w:r>
            <w:r>
              <w:rPr>
                <w:b/>
                <w:bCs/>
                <w:sz w:val="24"/>
                <w:szCs w:val="24"/>
              </w:rPr>
              <w:fldChar w:fldCharType="end"/>
            </w:r>
          </w:p>
        </w:sdtContent>
      </w:sdt>
    </w:sdtContent>
  </w:sdt>
  <w:p w:rsidR="00A357B3" w:rsidRDefault="00A357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1DB" w:rsidRDefault="008241DB" w:rsidP="00A357B3">
      <w:r>
        <w:separator/>
      </w:r>
    </w:p>
  </w:footnote>
  <w:footnote w:type="continuationSeparator" w:id="0">
    <w:p w:rsidR="008241DB" w:rsidRDefault="008241DB" w:rsidP="00A357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0F23"/>
    <w:multiLevelType w:val="hybridMultilevel"/>
    <w:tmpl w:val="F9C46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8F3E20"/>
    <w:multiLevelType w:val="hybridMultilevel"/>
    <w:tmpl w:val="47B8BA9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AA5B24"/>
    <w:multiLevelType w:val="hybridMultilevel"/>
    <w:tmpl w:val="8332A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157DB7"/>
    <w:multiLevelType w:val="multilevel"/>
    <w:tmpl w:val="F3E43C4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0E645081"/>
    <w:multiLevelType w:val="hybridMultilevel"/>
    <w:tmpl w:val="62D04A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3633B8"/>
    <w:multiLevelType w:val="hybridMultilevel"/>
    <w:tmpl w:val="299ED8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54704"/>
    <w:multiLevelType w:val="hybridMultilevel"/>
    <w:tmpl w:val="F7D8E5F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16821D9F"/>
    <w:multiLevelType w:val="hybridMultilevel"/>
    <w:tmpl w:val="1A4E7A96"/>
    <w:lvl w:ilvl="0" w:tplc="0409000F">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3D51E1"/>
    <w:multiLevelType w:val="hybridMultilevel"/>
    <w:tmpl w:val="BE8C77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A7B7B9D"/>
    <w:multiLevelType w:val="hybridMultilevel"/>
    <w:tmpl w:val="2152C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EB3723"/>
    <w:multiLevelType w:val="hybridMultilevel"/>
    <w:tmpl w:val="68167EB2"/>
    <w:lvl w:ilvl="0" w:tplc="313AF0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C32244"/>
    <w:multiLevelType w:val="hybridMultilevel"/>
    <w:tmpl w:val="15F26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2CA2DA8"/>
    <w:multiLevelType w:val="singleLevel"/>
    <w:tmpl w:val="0344B048"/>
    <w:lvl w:ilvl="0">
      <w:start w:val="1"/>
      <w:numFmt w:val="bullet"/>
      <w:pStyle w:val="Tablebullet"/>
      <w:lvlText w:val=""/>
      <w:lvlJc w:val="left"/>
      <w:pPr>
        <w:tabs>
          <w:tab w:val="num" w:pos="360"/>
        </w:tabs>
        <w:ind w:left="360" w:hanging="360"/>
      </w:pPr>
      <w:rPr>
        <w:rFonts w:ascii="Wingdings" w:hAnsi="Wingdings" w:hint="default"/>
        <w:sz w:val="18"/>
      </w:rPr>
    </w:lvl>
  </w:abstractNum>
  <w:abstractNum w:abstractNumId="13">
    <w:nsid w:val="35570144"/>
    <w:multiLevelType w:val="hybridMultilevel"/>
    <w:tmpl w:val="8E084550"/>
    <w:lvl w:ilvl="0" w:tplc="007A8D20">
      <w:start w:val="1"/>
      <w:numFmt w:val="bullet"/>
      <w:pStyle w:val="Bullet"/>
      <w:lvlText w:val=""/>
      <w:lvlJc w:val="left"/>
      <w:pPr>
        <w:tabs>
          <w:tab w:val="num" w:pos="360"/>
        </w:tabs>
        <w:ind w:left="360" w:hanging="360"/>
      </w:pPr>
      <w:rPr>
        <w:rFonts w:ascii="Wingdings" w:hAnsi="Wingdings" w:hint="default"/>
        <w:sz w:val="18"/>
      </w:rPr>
    </w:lvl>
    <w:lvl w:ilvl="1" w:tplc="71D2E6A0">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6202C26"/>
    <w:multiLevelType w:val="hybridMultilevel"/>
    <w:tmpl w:val="BE8207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69825B1"/>
    <w:multiLevelType w:val="hybridMultilevel"/>
    <w:tmpl w:val="5D04F0D8"/>
    <w:lvl w:ilvl="0" w:tplc="ED9066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C02A9B"/>
    <w:multiLevelType w:val="hybridMultilevel"/>
    <w:tmpl w:val="6894893C"/>
    <w:lvl w:ilvl="0" w:tplc="DCCC10A2">
      <w:start w:val="1"/>
      <w:numFmt w:val="low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F62430D"/>
    <w:multiLevelType w:val="multilevel"/>
    <w:tmpl w:val="F3E43C4E"/>
    <w:lvl w:ilvl="0">
      <w:start w:val="1"/>
      <w:numFmt w:val="decimal"/>
      <w:lvlText w:val="%1."/>
      <w:lvlJc w:val="left"/>
      <w:pPr>
        <w:ind w:left="792" w:hanging="360"/>
      </w:pPr>
      <w:rPr>
        <w:rFonts w:hint="default"/>
      </w:rPr>
    </w:lvl>
    <w:lvl w:ilvl="1" w:tentative="1">
      <w:start w:val="1"/>
      <w:numFmt w:val="lowerLetter"/>
      <w:lvlText w:val="%2."/>
      <w:lvlJc w:val="left"/>
      <w:pPr>
        <w:ind w:left="1512" w:hanging="360"/>
      </w:pPr>
    </w:lvl>
    <w:lvl w:ilvl="2" w:tentative="1">
      <w:start w:val="1"/>
      <w:numFmt w:val="lowerRoman"/>
      <w:lvlText w:val="%3."/>
      <w:lvlJc w:val="right"/>
      <w:pPr>
        <w:ind w:left="2232" w:hanging="180"/>
      </w:pPr>
    </w:lvl>
    <w:lvl w:ilvl="3" w:tentative="1">
      <w:start w:val="1"/>
      <w:numFmt w:val="decimal"/>
      <w:lvlText w:val="%4."/>
      <w:lvlJc w:val="left"/>
      <w:pPr>
        <w:ind w:left="2952" w:hanging="360"/>
      </w:pPr>
    </w:lvl>
    <w:lvl w:ilvl="4" w:tentative="1">
      <w:start w:val="1"/>
      <w:numFmt w:val="lowerLetter"/>
      <w:lvlText w:val="%5."/>
      <w:lvlJc w:val="left"/>
      <w:pPr>
        <w:ind w:left="3672" w:hanging="360"/>
      </w:pPr>
    </w:lvl>
    <w:lvl w:ilvl="5" w:tentative="1">
      <w:start w:val="1"/>
      <w:numFmt w:val="lowerRoman"/>
      <w:lvlText w:val="%6."/>
      <w:lvlJc w:val="right"/>
      <w:pPr>
        <w:ind w:left="4392" w:hanging="180"/>
      </w:pPr>
    </w:lvl>
    <w:lvl w:ilvl="6" w:tentative="1">
      <w:start w:val="1"/>
      <w:numFmt w:val="decimal"/>
      <w:lvlText w:val="%7."/>
      <w:lvlJc w:val="left"/>
      <w:pPr>
        <w:ind w:left="5112" w:hanging="360"/>
      </w:pPr>
    </w:lvl>
    <w:lvl w:ilvl="7" w:tentative="1">
      <w:start w:val="1"/>
      <w:numFmt w:val="lowerLetter"/>
      <w:lvlText w:val="%8."/>
      <w:lvlJc w:val="left"/>
      <w:pPr>
        <w:ind w:left="5832" w:hanging="360"/>
      </w:pPr>
    </w:lvl>
    <w:lvl w:ilvl="8" w:tentative="1">
      <w:start w:val="1"/>
      <w:numFmt w:val="lowerRoman"/>
      <w:lvlText w:val="%9."/>
      <w:lvlJc w:val="right"/>
      <w:pPr>
        <w:ind w:left="6552" w:hanging="180"/>
      </w:pPr>
    </w:lvl>
  </w:abstractNum>
  <w:abstractNum w:abstractNumId="18">
    <w:nsid w:val="40677AC5"/>
    <w:multiLevelType w:val="hybridMultilevel"/>
    <w:tmpl w:val="8BCCA37A"/>
    <w:lvl w:ilvl="0" w:tplc="1D12948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22076"/>
    <w:multiLevelType w:val="hybridMultilevel"/>
    <w:tmpl w:val="27CC2C16"/>
    <w:lvl w:ilvl="0" w:tplc="960236D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4702F51"/>
    <w:multiLevelType w:val="hybridMultilevel"/>
    <w:tmpl w:val="26165B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6C2556B"/>
    <w:multiLevelType w:val="hybridMultilevel"/>
    <w:tmpl w:val="3F46DC5C"/>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22">
    <w:nsid w:val="490D299F"/>
    <w:multiLevelType w:val="hybridMultilevel"/>
    <w:tmpl w:val="1CAC7DC0"/>
    <w:lvl w:ilvl="0" w:tplc="FFFFFFFF">
      <w:start w:val="1"/>
      <w:numFmt w:val="upperLetter"/>
      <w:lvlText w:val="%1."/>
      <w:lvlJc w:val="left"/>
      <w:pPr>
        <w:tabs>
          <w:tab w:val="num" w:pos="1080"/>
        </w:tabs>
        <w:ind w:left="1080" w:hanging="720"/>
      </w:pPr>
      <w:rPr>
        <w:rFonts w:hint="default"/>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AB951EE"/>
    <w:multiLevelType w:val="hybridMultilevel"/>
    <w:tmpl w:val="327C28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442A10"/>
    <w:multiLevelType w:val="hybridMultilevel"/>
    <w:tmpl w:val="B16AD1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BAC416D"/>
    <w:multiLevelType w:val="hybridMultilevel"/>
    <w:tmpl w:val="0270D8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2344A29"/>
    <w:multiLevelType w:val="hybridMultilevel"/>
    <w:tmpl w:val="9EBAB084"/>
    <w:lvl w:ilvl="0" w:tplc="93CA4524">
      <w:start w:val="1"/>
      <w:numFmt w:val="bullet"/>
      <w:lvlText w:val=""/>
      <w:lvlJc w:val="left"/>
      <w:pPr>
        <w:ind w:left="1060" w:hanging="360"/>
      </w:pPr>
      <w:rPr>
        <w:rFonts w:ascii="Wingdings" w:hAnsi="Wingdings" w:hint="default"/>
        <w:sz w:val="18"/>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27">
    <w:nsid w:val="5640206D"/>
    <w:multiLevelType w:val="hybridMultilevel"/>
    <w:tmpl w:val="7B7013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CB96767"/>
    <w:multiLevelType w:val="hybridMultilevel"/>
    <w:tmpl w:val="6A68B1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6F45E8F"/>
    <w:multiLevelType w:val="hybridMultilevel"/>
    <w:tmpl w:val="AA3402A6"/>
    <w:lvl w:ilvl="0" w:tplc="D6CE4334">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75C0768"/>
    <w:multiLevelType w:val="hybridMultilevel"/>
    <w:tmpl w:val="A12A4394"/>
    <w:lvl w:ilvl="0" w:tplc="93CA4524">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B618D3"/>
    <w:multiLevelType w:val="hybridMultilevel"/>
    <w:tmpl w:val="093A5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51B5FE8"/>
    <w:multiLevelType w:val="multilevel"/>
    <w:tmpl w:val="F3E43C4E"/>
    <w:lvl w:ilvl="0">
      <w:start w:val="1"/>
      <w:numFmt w:val="decimal"/>
      <w:lvlText w:val="%1."/>
      <w:lvlJc w:val="left"/>
      <w:pPr>
        <w:ind w:left="738" w:hanging="360"/>
      </w:pPr>
      <w:rPr>
        <w:rFonts w:hint="default"/>
      </w:rPr>
    </w:lvl>
    <w:lvl w:ilvl="1" w:tentative="1">
      <w:start w:val="1"/>
      <w:numFmt w:val="lowerLetter"/>
      <w:lvlText w:val="%2."/>
      <w:lvlJc w:val="left"/>
      <w:pPr>
        <w:ind w:left="1458" w:hanging="360"/>
      </w:pPr>
    </w:lvl>
    <w:lvl w:ilvl="2" w:tentative="1">
      <w:start w:val="1"/>
      <w:numFmt w:val="lowerRoman"/>
      <w:lvlText w:val="%3."/>
      <w:lvlJc w:val="right"/>
      <w:pPr>
        <w:ind w:left="2178" w:hanging="180"/>
      </w:pPr>
    </w:lvl>
    <w:lvl w:ilvl="3" w:tentative="1">
      <w:start w:val="1"/>
      <w:numFmt w:val="decimal"/>
      <w:lvlText w:val="%4."/>
      <w:lvlJc w:val="left"/>
      <w:pPr>
        <w:ind w:left="2898" w:hanging="360"/>
      </w:pPr>
    </w:lvl>
    <w:lvl w:ilvl="4" w:tentative="1">
      <w:start w:val="1"/>
      <w:numFmt w:val="lowerLetter"/>
      <w:lvlText w:val="%5."/>
      <w:lvlJc w:val="left"/>
      <w:pPr>
        <w:ind w:left="3618" w:hanging="360"/>
      </w:pPr>
    </w:lvl>
    <w:lvl w:ilvl="5" w:tentative="1">
      <w:start w:val="1"/>
      <w:numFmt w:val="lowerRoman"/>
      <w:lvlText w:val="%6."/>
      <w:lvlJc w:val="right"/>
      <w:pPr>
        <w:ind w:left="4338" w:hanging="180"/>
      </w:pPr>
    </w:lvl>
    <w:lvl w:ilvl="6" w:tentative="1">
      <w:start w:val="1"/>
      <w:numFmt w:val="decimal"/>
      <w:lvlText w:val="%7."/>
      <w:lvlJc w:val="left"/>
      <w:pPr>
        <w:ind w:left="5058" w:hanging="360"/>
      </w:pPr>
    </w:lvl>
    <w:lvl w:ilvl="7" w:tentative="1">
      <w:start w:val="1"/>
      <w:numFmt w:val="lowerLetter"/>
      <w:lvlText w:val="%8."/>
      <w:lvlJc w:val="left"/>
      <w:pPr>
        <w:ind w:left="5778" w:hanging="360"/>
      </w:pPr>
    </w:lvl>
    <w:lvl w:ilvl="8" w:tentative="1">
      <w:start w:val="1"/>
      <w:numFmt w:val="lowerRoman"/>
      <w:lvlText w:val="%9."/>
      <w:lvlJc w:val="right"/>
      <w:pPr>
        <w:ind w:left="6498" w:hanging="180"/>
      </w:pPr>
    </w:lvl>
  </w:abstractNum>
  <w:abstractNum w:abstractNumId="33">
    <w:nsid w:val="758B1D75"/>
    <w:multiLevelType w:val="hybridMultilevel"/>
    <w:tmpl w:val="9C48F5D6"/>
    <w:lvl w:ilvl="0" w:tplc="93CA4524">
      <w:start w:val="1"/>
      <w:numFmt w:val="bullet"/>
      <w:lvlText w:val=""/>
      <w:lvlJc w:val="left"/>
      <w:pPr>
        <w:tabs>
          <w:tab w:val="num" w:pos="360"/>
        </w:tabs>
        <w:ind w:left="360" w:hanging="360"/>
      </w:pPr>
      <w:rPr>
        <w:rFonts w:ascii="Wingdings" w:hAnsi="Wingdings" w:hint="default"/>
        <w:sz w:val="18"/>
      </w:rPr>
    </w:lvl>
    <w:lvl w:ilvl="1" w:tplc="04090003">
      <w:start w:val="1"/>
      <w:numFmt w:val="bullet"/>
      <w:lvlText w:val="n"/>
      <w:lvlJc w:val="left"/>
      <w:pPr>
        <w:tabs>
          <w:tab w:val="num" w:pos="340"/>
        </w:tabs>
        <w:ind w:left="340" w:hanging="340"/>
      </w:pPr>
      <w:rPr>
        <w:rFonts w:ascii="Wingdings" w:hAnsi="Wingdings" w:hint="default"/>
        <w:sz w:val="18"/>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C02214A"/>
    <w:multiLevelType w:val="hybridMultilevel"/>
    <w:tmpl w:val="95D806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F792007"/>
    <w:multiLevelType w:val="hybridMultilevel"/>
    <w:tmpl w:val="BA04C6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10"/>
  </w:num>
  <w:num w:numId="4">
    <w:abstractNumId w:val="19"/>
  </w:num>
  <w:num w:numId="5">
    <w:abstractNumId w:val="18"/>
  </w:num>
  <w:num w:numId="6">
    <w:abstractNumId w:val="5"/>
  </w:num>
  <w:num w:numId="7">
    <w:abstractNumId w:val="12"/>
  </w:num>
  <w:num w:numId="8">
    <w:abstractNumId w:val="1"/>
  </w:num>
  <w:num w:numId="9">
    <w:abstractNumId w:val="24"/>
  </w:num>
  <w:num w:numId="10">
    <w:abstractNumId w:val="27"/>
  </w:num>
  <w:num w:numId="11">
    <w:abstractNumId w:val="31"/>
  </w:num>
  <w:num w:numId="12">
    <w:abstractNumId w:val="28"/>
  </w:num>
  <w:num w:numId="13">
    <w:abstractNumId w:val="21"/>
  </w:num>
  <w:num w:numId="14">
    <w:abstractNumId w:val="34"/>
  </w:num>
  <w:num w:numId="15">
    <w:abstractNumId w:val="0"/>
  </w:num>
  <w:num w:numId="16">
    <w:abstractNumId w:val="14"/>
  </w:num>
  <w:num w:numId="17">
    <w:abstractNumId w:val="6"/>
  </w:num>
  <w:num w:numId="18">
    <w:abstractNumId w:val="13"/>
  </w:num>
  <w:num w:numId="19">
    <w:abstractNumId w:val="33"/>
  </w:num>
  <w:num w:numId="20">
    <w:abstractNumId w:val="35"/>
  </w:num>
  <w:num w:numId="21">
    <w:abstractNumId w:val="20"/>
  </w:num>
  <w:num w:numId="22">
    <w:abstractNumId w:val="29"/>
  </w:num>
  <w:num w:numId="23">
    <w:abstractNumId w:val="8"/>
  </w:num>
  <w:num w:numId="24">
    <w:abstractNumId w:val="22"/>
  </w:num>
  <w:num w:numId="25">
    <w:abstractNumId w:val="15"/>
  </w:num>
  <w:num w:numId="26">
    <w:abstractNumId w:val="16"/>
  </w:num>
  <w:num w:numId="27">
    <w:abstractNumId w:val="11"/>
  </w:num>
  <w:num w:numId="28">
    <w:abstractNumId w:val="25"/>
  </w:num>
  <w:num w:numId="29">
    <w:abstractNumId w:val="2"/>
  </w:num>
  <w:num w:numId="30">
    <w:abstractNumId w:val="30"/>
  </w:num>
  <w:num w:numId="31">
    <w:abstractNumId w:val="26"/>
  </w:num>
  <w:num w:numId="32">
    <w:abstractNumId w:val="7"/>
  </w:num>
  <w:num w:numId="33">
    <w:abstractNumId w:val="23"/>
  </w:num>
  <w:num w:numId="34">
    <w:abstractNumId w:val="17"/>
  </w:num>
  <w:num w:numId="35">
    <w:abstractNumId w:val="32"/>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0504E"/>
    <w:rsid w:val="000013D1"/>
    <w:rsid w:val="000157D5"/>
    <w:rsid w:val="0004796F"/>
    <w:rsid w:val="00086C23"/>
    <w:rsid w:val="00091B77"/>
    <w:rsid w:val="000C6E83"/>
    <w:rsid w:val="000D0AB2"/>
    <w:rsid w:val="000D1B6B"/>
    <w:rsid w:val="000F5062"/>
    <w:rsid w:val="000F798E"/>
    <w:rsid w:val="00121ABE"/>
    <w:rsid w:val="00123D99"/>
    <w:rsid w:val="001338D6"/>
    <w:rsid w:val="001377F0"/>
    <w:rsid w:val="00143A40"/>
    <w:rsid w:val="00144AC0"/>
    <w:rsid w:val="00147200"/>
    <w:rsid w:val="001856FA"/>
    <w:rsid w:val="001934A0"/>
    <w:rsid w:val="001A69A0"/>
    <w:rsid w:val="001B0A7B"/>
    <w:rsid w:val="001C145B"/>
    <w:rsid w:val="001C1AAB"/>
    <w:rsid w:val="001C6F64"/>
    <w:rsid w:val="00202F2D"/>
    <w:rsid w:val="00203A59"/>
    <w:rsid w:val="00205808"/>
    <w:rsid w:val="00262E46"/>
    <w:rsid w:val="002763FF"/>
    <w:rsid w:val="00283AEF"/>
    <w:rsid w:val="0029154C"/>
    <w:rsid w:val="002A02E6"/>
    <w:rsid w:val="002A2214"/>
    <w:rsid w:val="002C2361"/>
    <w:rsid w:val="002C46A8"/>
    <w:rsid w:val="002D0409"/>
    <w:rsid w:val="002D0A46"/>
    <w:rsid w:val="002D0C10"/>
    <w:rsid w:val="002F19AC"/>
    <w:rsid w:val="002F7730"/>
    <w:rsid w:val="0030122E"/>
    <w:rsid w:val="00311346"/>
    <w:rsid w:val="003252D5"/>
    <w:rsid w:val="00330A4B"/>
    <w:rsid w:val="00346347"/>
    <w:rsid w:val="003501ED"/>
    <w:rsid w:val="00351380"/>
    <w:rsid w:val="00383D57"/>
    <w:rsid w:val="00385B75"/>
    <w:rsid w:val="003A3E69"/>
    <w:rsid w:val="003A73E2"/>
    <w:rsid w:val="003B3389"/>
    <w:rsid w:val="003C3E6F"/>
    <w:rsid w:val="003C7879"/>
    <w:rsid w:val="004218D5"/>
    <w:rsid w:val="00424295"/>
    <w:rsid w:val="004371AA"/>
    <w:rsid w:val="004517C4"/>
    <w:rsid w:val="004565B5"/>
    <w:rsid w:val="004707A4"/>
    <w:rsid w:val="004C6D57"/>
    <w:rsid w:val="004F3E76"/>
    <w:rsid w:val="004F6CDC"/>
    <w:rsid w:val="00502A9D"/>
    <w:rsid w:val="00503A61"/>
    <w:rsid w:val="0050609A"/>
    <w:rsid w:val="00511262"/>
    <w:rsid w:val="005163C2"/>
    <w:rsid w:val="00537880"/>
    <w:rsid w:val="005437D1"/>
    <w:rsid w:val="00556097"/>
    <w:rsid w:val="00560EAD"/>
    <w:rsid w:val="005638B5"/>
    <w:rsid w:val="00582AA5"/>
    <w:rsid w:val="00583F00"/>
    <w:rsid w:val="00596BA2"/>
    <w:rsid w:val="005D5F58"/>
    <w:rsid w:val="005D635B"/>
    <w:rsid w:val="005E7635"/>
    <w:rsid w:val="00627F11"/>
    <w:rsid w:val="00657D1E"/>
    <w:rsid w:val="00657EE5"/>
    <w:rsid w:val="006609DE"/>
    <w:rsid w:val="00670FF4"/>
    <w:rsid w:val="006727EC"/>
    <w:rsid w:val="00685B14"/>
    <w:rsid w:val="006A187F"/>
    <w:rsid w:val="006A27FF"/>
    <w:rsid w:val="006B00AF"/>
    <w:rsid w:val="006B02B8"/>
    <w:rsid w:val="006B0B1D"/>
    <w:rsid w:val="006C173D"/>
    <w:rsid w:val="006D26B6"/>
    <w:rsid w:val="006E0C41"/>
    <w:rsid w:val="006E27BD"/>
    <w:rsid w:val="006F02BA"/>
    <w:rsid w:val="007274B6"/>
    <w:rsid w:val="007411B1"/>
    <w:rsid w:val="00747438"/>
    <w:rsid w:val="007638A5"/>
    <w:rsid w:val="0077083E"/>
    <w:rsid w:val="00791FC7"/>
    <w:rsid w:val="007A7EC4"/>
    <w:rsid w:val="007B3F4C"/>
    <w:rsid w:val="007F48CA"/>
    <w:rsid w:val="00823283"/>
    <w:rsid w:val="008241DB"/>
    <w:rsid w:val="00834C5C"/>
    <w:rsid w:val="008354B7"/>
    <w:rsid w:val="00844DC0"/>
    <w:rsid w:val="0084637C"/>
    <w:rsid w:val="0084681D"/>
    <w:rsid w:val="00855503"/>
    <w:rsid w:val="0085660F"/>
    <w:rsid w:val="0088090E"/>
    <w:rsid w:val="008B6FF8"/>
    <w:rsid w:val="008C3519"/>
    <w:rsid w:val="008D5D5E"/>
    <w:rsid w:val="008E1FBB"/>
    <w:rsid w:val="008E356A"/>
    <w:rsid w:val="0090504E"/>
    <w:rsid w:val="0092381B"/>
    <w:rsid w:val="00925BD4"/>
    <w:rsid w:val="00947D9F"/>
    <w:rsid w:val="00950E46"/>
    <w:rsid w:val="00957DD5"/>
    <w:rsid w:val="009644F3"/>
    <w:rsid w:val="0098288C"/>
    <w:rsid w:val="009905EC"/>
    <w:rsid w:val="00994A1C"/>
    <w:rsid w:val="009B39D2"/>
    <w:rsid w:val="009C0EFC"/>
    <w:rsid w:val="009D512A"/>
    <w:rsid w:val="009F3606"/>
    <w:rsid w:val="009F6844"/>
    <w:rsid w:val="00A030BD"/>
    <w:rsid w:val="00A060E3"/>
    <w:rsid w:val="00A06B0D"/>
    <w:rsid w:val="00A119EE"/>
    <w:rsid w:val="00A11EE7"/>
    <w:rsid w:val="00A27F59"/>
    <w:rsid w:val="00A357B3"/>
    <w:rsid w:val="00A65E1D"/>
    <w:rsid w:val="00A66CEE"/>
    <w:rsid w:val="00A772BC"/>
    <w:rsid w:val="00A80A83"/>
    <w:rsid w:val="00A94F66"/>
    <w:rsid w:val="00A95A12"/>
    <w:rsid w:val="00AC6015"/>
    <w:rsid w:val="00AF292D"/>
    <w:rsid w:val="00B13B7C"/>
    <w:rsid w:val="00B21C3C"/>
    <w:rsid w:val="00B26199"/>
    <w:rsid w:val="00B26B36"/>
    <w:rsid w:val="00B33C87"/>
    <w:rsid w:val="00B3609B"/>
    <w:rsid w:val="00B43D65"/>
    <w:rsid w:val="00B53AF3"/>
    <w:rsid w:val="00B66624"/>
    <w:rsid w:val="00B8500C"/>
    <w:rsid w:val="00B977D3"/>
    <w:rsid w:val="00BB5521"/>
    <w:rsid w:val="00BB6AEC"/>
    <w:rsid w:val="00BC0FD5"/>
    <w:rsid w:val="00BD325E"/>
    <w:rsid w:val="00BD430F"/>
    <w:rsid w:val="00BD44D3"/>
    <w:rsid w:val="00BE77B6"/>
    <w:rsid w:val="00C233A1"/>
    <w:rsid w:val="00C35963"/>
    <w:rsid w:val="00C4055E"/>
    <w:rsid w:val="00C5215F"/>
    <w:rsid w:val="00C6233F"/>
    <w:rsid w:val="00C66913"/>
    <w:rsid w:val="00C736EC"/>
    <w:rsid w:val="00C92B6F"/>
    <w:rsid w:val="00C97E8C"/>
    <w:rsid w:val="00CB0333"/>
    <w:rsid w:val="00CB36E5"/>
    <w:rsid w:val="00CB5E05"/>
    <w:rsid w:val="00CC0D22"/>
    <w:rsid w:val="00CE7B2D"/>
    <w:rsid w:val="00D21AB7"/>
    <w:rsid w:val="00D253A3"/>
    <w:rsid w:val="00D37B8F"/>
    <w:rsid w:val="00D50514"/>
    <w:rsid w:val="00D70B02"/>
    <w:rsid w:val="00D755FD"/>
    <w:rsid w:val="00D91091"/>
    <w:rsid w:val="00DB0903"/>
    <w:rsid w:val="00DB529C"/>
    <w:rsid w:val="00DC003E"/>
    <w:rsid w:val="00DD0B55"/>
    <w:rsid w:val="00DD548E"/>
    <w:rsid w:val="00DF071E"/>
    <w:rsid w:val="00DF25FE"/>
    <w:rsid w:val="00E00272"/>
    <w:rsid w:val="00E06EAC"/>
    <w:rsid w:val="00E14148"/>
    <w:rsid w:val="00E14617"/>
    <w:rsid w:val="00E33BC1"/>
    <w:rsid w:val="00E377DE"/>
    <w:rsid w:val="00E40A55"/>
    <w:rsid w:val="00E425E0"/>
    <w:rsid w:val="00E44652"/>
    <w:rsid w:val="00E6013D"/>
    <w:rsid w:val="00E6411F"/>
    <w:rsid w:val="00E6613B"/>
    <w:rsid w:val="00E70C16"/>
    <w:rsid w:val="00E7311A"/>
    <w:rsid w:val="00E770E3"/>
    <w:rsid w:val="00E96C8E"/>
    <w:rsid w:val="00EA2E5E"/>
    <w:rsid w:val="00EA72F8"/>
    <w:rsid w:val="00EB52CC"/>
    <w:rsid w:val="00EC1F4E"/>
    <w:rsid w:val="00EC2515"/>
    <w:rsid w:val="00ED0D34"/>
    <w:rsid w:val="00EE3AFE"/>
    <w:rsid w:val="00F5479B"/>
    <w:rsid w:val="00F61934"/>
    <w:rsid w:val="00F6332E"/>
    <w:rsid w:val="00F63C9D"/>
    <w:rsid w:val="00F732B6"/>
    <w:rsid w:val="00F85CD9"/>
    <w:rsid w:val="00F90DF9"/>
    <w:rsid w:val="00FA027B"/>
    <w:rsid w:val="00FA2909"/>
    <w:rsid w:val="00FA6418"/>
    <w:rsid w:val="00FC5EDA"/>
    <w:rsid w:val="00FD19CD"/>
    <w:rsid w:val="00FE1036"/>
    <w:rsid w:val="00FF23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78E58-C169-4EDC-9701-7E4257CEA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C1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semiHidden/>
    <w:unhideWhenUsed/>
    <w:qFormat/>
    <w:rsid w:val="009F684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7">
    <w:name w:val="heading 7"/>
    <w:basedOn w:val="Normal"/>
    <w:next w:val="Normal"/>
    <w:link w:val="Heading7Char"/>
    <w:qFormat/>
    <w:rsid w:val="00791FC7"/>
    <w:pPr>
      <w:keepNext/>
      <w:widowControl/>
      <w:autoSpaceDE/>
      <w:autoSpaceDN/>
      <w:adjustRightInd/>
      <w:spacing w:before="120" w:after="120"/>
      <w:jc w:val="both"/>
      <w:outlineLvl w:val="6"/>
    </w:pPr>
    <w:rPr>
      <w:b/>
      <w:bCs/>
      <w:sz w:val="22"/>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0C10"/>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ListParagraph">
    <w:name w:val="List Paragraph"/>
    <w:basedOn w:val="Normal"/>
    <w:uiPriority w:val="34"/>
    <w:qFormat/>
    <w:rsid w:val="005E7635"/>
    <w:pPr>
      <w:ind w:left="720"/>
      <w:contextualSpacing/>
    </w:pPr>
  </w:style>
  <w:style w:type="table" w:styleId="TableGrid">
    <w:name w:val="Table Grid"/>
    <w:basedOn w:val="TableNormal"/>
    <w:rsid w:val="00F547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5479B"/>
    <w:rPr>
      <w:color w:val="0563C1" w:themeColor="hyperlink"/>
      <w:u w:val="single"/>
    </w:rPr>
  </w:style>
  <w:style w:type="paragraph" w:styleId="BalloonText">
    <w:name w:val="Balloon Text"/>
    <w:basedOn w:val="Normal"/>
    <w:link w:val="BalloonTextChar"/>
    <w:uiPriority w:val="99"/>
    <w:semiHidden/>
    <w:unhideWhenUsed/>
    <w:rsid w:val="008E356A"/>
    <w:rPr>
      <w:rFonts w:ascii="Tahoma" w:hAnsi="Tahoma" w:cs="Tahoma"/>
      <w:sz w:val="16"/>
      <w:szCs w:val="16"/>
    </w:rPr>
  </w:style>
  <w:style w:type="character" w:customStyle="1" w:styleId="BalloonTextChar">
    <w:name w:val="Balloon Text Char"/>
    <w:basedOn w:val="DefaultParagraphFont"/>
    <w:link w:val="BalloonText"/>
    <w:uiPriority w:val="99"/>
    <w:semiHidden/>
    <w:rsid w:val="008E356A"/>
    <w:rPr>
      <w:rFonts w:ascii="Tahoma" w:eastAsia="Times New Roman" w:hAnsi="Tahoma" w:cs="Tahoma"/>
      <w:sz w:val="16"/>
      <w:szCs w:val="16"/>
    </w:rPr>
  </w:style>
  <w:style w:type="paragraph" w:customStyle="1" w:styleId="Tabletext">
    <w:name w:val="Table text"/>
    <w:basedOn w:val="Normal"/>
    <w:link w:val="TabletextChar"/>
    <w:rsid w:val="00BB5521"/>
    <w:pPr>
      <w:widowControl/>
      <w:autoSpaceDE/>
      <w:autoSpaceDN/>
      <w:adjustRightInd/>
      <w:spacing w:before="120" w:after="120" w:line="260" w:lineRule="atLeast"/>
    </w:pPr>
    <w:rPr>
      <w:noProof/>
      <w:sz w:val="22"/>
    </w:rPr>
  </w:style>
  <w:style w:type="character" w:customStyle="1" w:styleId="TabletextChar">
    <w:name w:val="Table text Char"/>
    <w:basedOn w:val="DefaultParagraphFont"/>
    <w:link w:val="Tabletext"/>
    <w:rsid w:val="00BB5521"/>
    <w:rPr>
      <w:rFonts w:ascii="Times New Roman" w:eastAsia="Times New Roman" w:hAnsi="Times New Roman" w:cs="Times New Roman"/>
      <w:noProof/>
      <w:szCs w:val="20"/>
    </w:rPr>
  </w:style>
  <w:style w:type="paragraph" w:customStyle="1" w:styleId="BodyText1">
    <w:name w:val="Body_Text_1"/>
    <w:basedOn w:val="Normal"/>
    <w:link w:val="BodyText1Char"/>
    <w:rsid w:val="000D1B6B"/>
    <w:pPr>
      <w:widowControl/>
      <w:autoSpaceDE/>
      <w:autoSpaceDN/>
      <w:adjustRightInd/>
      <w:spacing w:after="240"/>
    </w:pPr>
    <w:rPr>
      <w:sz w:val="22"/>
      <w:szCs w:val="22"/>
      <w:lang w:val="en-GB"/>
    </w:rPr>
  </w:style>
  <w:style w:type="character" w:customStyle="1" w:styleId="BodyText1Char">
    <w:name w:val="Body_Text_1 Char"/>
    <w:basedOn w:val="DefaultParagraphFont"/>
    <w:link w:val="BodyText1"/>
    <w:rsid w:val="000D1B6B"/>
    <w:rPr>
      <w:rFonts w:ascii="Times New Roman" w:eastAsia="Times New Roman" w:hAnsi="Times New Roman" w:cs="Times New Roman"/>
      <w:lang w:val="en-GB"/>
    </w:rPr>
  </w:style>
  <w:style w:type="paragraph" w:customStyle="1" w:styleId="Head2bold">
    <w:name w:val="Head_2_bold"/>
    <w:basedOn w:val="Normal"/>
    <w:rsid w:val="000D1B6B"/>
    <w:pPr>
      <w:widowControl/>
      <w:autoSpaceDE/>
      <w:autoSpaceDN/>
      <w:adjustRightInd/>
      <w:spacing w:before="220" w:after="220"/>
    </w:pPr>
    <w:rPr>
      <w:b/>
      <w:bCs/>
      <w:i/>
      <w:iCs/>
      <w:sz w:val="24"/>
      <w:szCs w:val="24"/>
      <w:lang w:val="en-GB"/>
    </w:rPr>
  </w:style>
  <w:style w:type="paragraph" w:customStyle="1" w:styleId="Tablebullet">
    <w:name w:val="Table bullet"/>
    <w:basedOn w:val="Tabletext"/>
    <w:rsid w:val="000D1B6B"/>
    <w:pPr>
      <w:numPr>
        <w:numId w:val="7"/>
      </w:numPr>
      <w:tabs>
        <w:tab w:val="clear" w:pos="360"/>
        <w:tab w:val="num" w:pos="340"/>
      </w:tabs>
      <w:spacing w:before="60"/>
      <w:ind w:left="340" w:hanging="340"/>
    </w:pPr>
  </w:style>
  <w:style w:type="paragraph" w:customStyle="1" w:styleId="Text">
    <w:name w:val="Text"/>
    <w:link w:val="TextChar"/>
    <w:semiHidden/>
    <w:rsid w:val="009905EC"/>
    <w:pPr>
      <w:spacing w:before="240" w:after="0" w:line="260" w:lineRule="atLeast"/>
    </w:pPr>
    <w:rPr>
      <w:rFonts w:ascii="Times New Roman" w:eastAsia="Times New Roman" w:hAnsi="Times New Roman" w:cs="Times New Roman"/>
      <w:szCs w:val="20"/>
    </w:rPr>
  </w:style>
  <w:style w:type="character" w:customStyle="1" w:styleId="TextChar">
    <w:name w:val="Text Char"/>
    <w:basedOn w:val="DefaultParagraphFont"/>
    <w:link w:val="Text"/>
    <w:rsid w:val="009905EC"/>
    <w:rPr>
      <w:rFonts w:ascii="Times New Roman" w:eastAsia="Times New Roman" w:hAnsi="Times New Roman" w:cs="Times New Roman"/>
      <w:szCs w:val="20"/>
    </w:rPr>
  </w:style>
  <w:style w:type="paragraph" w:styleId="TOC5">
    <w:name w:val="toc 5"/>
    <w:basedOn w:val="Normal"/>
    <w:next w:val="Normal"/>
    <w:autoRedefine/>
    <w:semiHidden/>
    <w:rsid w:val="00EC2515"/>
    <w:pPr>
      <w:widowControl/>
      <w:autoSpaceDE/>
      <w:autoSpaceDN/>
      <w:adjustRightInd/>
      <w:spacing w:before="80" w:after="40"/>
    </w:pPr>
    <w:rPr>
      <w:sz w:val="24"/>
      <w:szCs w:val="24"/>
      <w:lang w:val="en-GB"/>
    </w:rPr>
  </w:style>
  <w:style w:type="paragraph" w:customStyle="1" w:styleId="Head2">
    <w:name w:val="Head_2"/>
    <w:basedOn w:val="Header"/>
    <w:rsid w:val="003C3E6F"/>
    <w:pPr>
      <w:widowControl/>
      <w:tabs>
        <w:tab w:val="clear" w:pos="4680"/>
        <w:tab w:val="clear" w:pos="9360"/>
      </w:tabs>
      <w:autoSpaceDE/>
      <w:autoSpaceDN/>
      <w:adjustRightInd/>
      <w:spacing w:before="220" w:after="120"/>
      <w:jc w:val="both"/>
    </w:pPr>
    <w:rPr>
      <w:i/>
      <w:sz w:val="22"/>
      <w:szCs w:val="22"/>
      <w:lang w:val="en-GB"/>
    </w:rPr>
  </w:style>
  <w:style w:type="paragraph" w:styleId="Header">
    <w:name w:val="header"/>
    <w:basedOn w:val="Normal"/>
    <w:link w:val="HeaderChar"/>
    <w:uiPriority w:val="99"/>
    <w:unhideWhenUsed/>
    <w:rsid w:val="003C3E6F"/>
    <w:pPr>
      <w:tabs>
        <w:tab w:val="center" w:pos="4680"/>
        <w:tab w:val="right" w:pos="9360"/>
      </w:tabs>
    </w:pPr>
  </w:style>
  <w:style w:type="character" w:customStyle="1" w:styleId="HeaderChar">
    <w:name w:val="Header Char"/>
    <w:basedOn w:val="DefaultParagraphFont"/>
    <w:link w:val="Header"/>
    <w:uiPriority w:val="99"/>
    <w:rsid w:val="003C3E6F"/>
    <w:rPr>
      <w:rFonts w:ascii="Times New Roman" w:eastAsia="Times New Roman" w:hAnsi="Times New Roman" w:cs="Times New Roman"/>
      <w:sz w:val="20"/>
      <w:szCs w:val="20"/>
    </w:rPr>
  </w:style>
  <w:style w:type="character" w:customStyle="1" w:styleId="Heading7Char">
    <w:name w:val="Heading 7 Char"/>
    <w:basedOn w:val="DefaultParagraphFont"/>
    <w:link w:val="Heading7"/>
    <w:rsid w:val="00791FC7"/>
    <w:rPr>
      <w:rFonts w:ascii="Times New Roman" w:eastAsia="Times New Roman" w:hAnsi="Times New Roman" w:cs="Times New Roman"/>
      <w:b/>
      <w:bCs/>
      <w:szCs w:val="24"/>
      <w:lang w:val="en-GB"/>
    </w:rPr>
  </w:style>
  <w:style w:type="paragraph" w:customStyle="1" w:styleId="TableHead">
    <w:name w:val="Table_Head"/>
    <w:basedOn w:val="BodyText3"/>
    <w:rsid w:val="00791FC7"/>
    <w:pPr>
      <w:widowControl/>
      <w:autoSpaceDE/>
      <w:autoSpaceDN/>
      <w:adjustRightInd/>
      <w:spacing w:before="120"/>
      <w:jc w:val="center"/>
    </w:pPr>
    <w:rPr>
      <w:b/>
      <w:bCs/>
      <w:sz w:val="22"/>
      <w:szCs w:val="22"/>
      <w:lang w:val="en-GB"/>
    </w:rPr>
  </w:style>
  <w:style w:type="paragraph" w:styleId="BodyText3">
    <w:name w:val="Body Text 3"/>
    <w:basedOn w:val="Normal"/>
    <w:link w:val="BodyText3Char"/>
    <w:uiPriority w:val="99"/>
    <w:semiHidden/>
    <w:unhideWhenUsed/>
    <w:rsid w:val="00791FC7"/>
    <w:pPr>
      <w:spacing w:after="120"/>
    </w:pPr>
    <w:rPr>
      <w:sz w:val="16"/>
      <w:szCs w:val="16"/>
    </w:rPr>
  </w:style>
  <w:style w:type="character" w:customStyle="1" w:styleId="BodyText3Char">
    <w:name w:val="Body Text 3 Char"/>
    <w:basedOn w:val="DefaultParagraphFont"/>
    <w:link w:val="BodyText3"/>
    <w:uiPriority w:val="99"/>
    <w:semiHidden/>
    <w:rsid w:val="00791FC7"/>
    <w:rPr>
      <w:rFonts w:ascii="Times New Roman" w:eastAsia="Times New Roman" w:hAnsi="Times New Roman" w:cs="Times New Roman"/>
      <w:sz w:val="16"/>
      <w:szCs w:val="16"/>
    </w:rPr>
  </w:style>
  <w:style w:type="paragraph" w:styleId="BodyText2">
    <w:name w:val="Body Text 2"/>
    <w:basedOn w:val="Normal"/>
    <w:link w:val="BodyText2Char"/>
    <w:uiPriority w:val="99"/>
    <w:semiHidden/>
    <w:unhideWhenUsed/>
    <w:rsid w:val="009C0EFC"/>
    <w:pPr>
      <w:spacing w:after="120" w:line="480" w:lineRule="auto"/>
    </w:pPr>
  </w:style>
  <w:style w:type="character" w:customStyle="1" w:styleId="BodyText2Char">
    <w:name w:val="Body Text 2 Char"/>
    <w:basedOn w:val="DefaultParagraphFont"/>
    <w:link w:val="BodyText2"/>
    <w:uiPriority w:val="99"/>
    <w:semiHidden/>
    <w:rsid w:val="009C0EFC"/>
    <w:rPr>
      <w:rFonts w:ascii="Times New Roman" w:eastAsia="Times New Roman" w:hAnsi="Times New Roman" w:cs="Times New Roman"/>
      <w:sz w:val="20"/>
      <w:szCs w:val="20"/>
    </w:rPr>
  </w:style>
  <w:style w:type="paragraph" w:customStyle="1" w:styleId="Bullet">
    <w:name w:val="Bullet"/>
    <w:aliases w:val="bu"/>
    <w:basedOn w:val="Text"/>
    <w:semiHidden/>
    <w:rsid w:val="009C0EFC"/>
    <w:pPr>
      <w:numPr>
        <w:numId w:val="18"/>
      </w:numPr>
      <w:tabs>
        <w:tab w:val="clear" w:pos="360"/>
        <w:tab w:val="num" w:pos="340"/>
      </w:tabs>
      <w:spacing w:before="120" w:after="60"/>
      <w:ind w:left="340" w:hanging="340"/>
    </w:pPr>
  </w:style>
  <w:style w:type="paragraph" w:customStyle="1" w:styleId="TableText0">
    <w:name w:val="Table Text"/>
    <w:basedOn w:val="Normal"/>
    <w:rsid w:val="009C0EFC"/>
    <w:pPr>
      <w:widowControl/>
      <w:autoSpaceDE/>
      <w:autoSpaceDN/>
      <w:adjustRightInd/>
    </w:pPr>
    <w:rPr>
      <w:sz w:val="22"/>
      <w:szCs w:val="24"/>
      <w:lang w:val="en-GB"/>
    </w:rPr>
  </w:style>
  <w:style w:type="paragraph" w:customStyle="1" w:styleId="Client">
    <w:name w:val="Client"/>
    <w:basedOn w:val="Tabletext"/>
    <w:rsid w:val="00685B14"/>
    <w:pPr>
      <w:spacing w:before="60" w:after="60"/>
    </w:pPr>
  </w:style>
  <w:style w:type="character" w:customStyle="1" w:styleId="KAMreference">
    <w:name w:val="KAM reference"/>
    <w:basedOn w:val="DefaultParagraphFont"/>
    <w:semiHidden/>
    <w:rsid w:val="009F6844"/>
    <w:rPr>
      <w:color w:val="FF0000"/>
      <w:u w:val="double"/>
    </w:rPr>
  </w:style>
  <w:style w:type="paragraph" w:customStyle="1" w:styleId="TOCHead2">
    <w:name w:val="TOC_Head_2"/>
    <w:basedOn w:val="Heading2"/>
    <w:link w:val="TOCHead2Char"/>
    <w:rsid w:val="009F6844"/>
    <w:pPr>
      <w:keepLines w:val="0"/>
      <w:widowControl/>
      <w:tabs>
        <w:tab w:val="left" w:pos="720"/>
      </w:tabs>
      <w:autoSpaceDE/>
      <w:autoSpaceDN/>
      <w:adjustRightInd/>
      <w:spacing w:before="0" w:after="120"/>
      <w:ind w:left="720" w:hanging="720"/>
    </w:pPr>
    <w:rPr>
      <w:rFonts w:ascii="Times New Roman" w:eastAsia="Times New Roman" w:hAnsi="Times New Roman" w:cs="Times New Roman"/>
      <w:b/>
      <w:color w:val="auto"/>
      <w:sz w:val="24"/>
      <w:szCs w:val="20"/>
      <w:lang w:val="en-GB"/>
    </w:rPr>
  </w:style>
  <w:style w:type="character" w:customStyle="1" w:styleId="TOCHead2Char">
    <w:name w:val="TOC_Head_2 Char"/>
    <w:basedOn w:val="DefaultParagraphFont"/>
    <w:link w:val="TOCHead2"/>
    <w:rsid w:val="009F6844"/>
    <w:rPr>
      <w:rFonts w:ascii="Times New Roman" w:eastAsia="Times New Roman" w:hAnsi="Times New Roman" w:cs="Times New Roman"/>
      <w:b/>
      <w:sz w:val="24"/>
      <w:szCs w:val="20"/>
      <w:lang w:val="en-GB"/>
    </w:rPr>
  </w:style>
  <w:style w:type="character" w:customStyle="1" w:styleId="BusModel">
    <w:name w:val="Bus Model"/>
    <w:basedOn w:val="DefaultParagraphFont"/>
    <w:rsid w:val="009F6844"/>
    <w:rPr>
      <w:bdr w:val="none" w:sz="0" w:space="0" w:color="auto"/>
      <w:shd w:val="clear" w:color="auto" w:fill="auto"/>
      <w:lang w:val="en-GB"/>
    </w:rPr>
  </w:style>
  <w:style w:type="character" w:customStyle="1" w:styleId="Heading2Char">
    <w:name w:val="Heading 2 Char"/>
    <w:basedOn w:val="DefaultParagraphFont"/>
    <w:link w:val="Heading2"/>
    <w:uiPriority w:val="9"/>
    <w:semiHidden/>
    <w:rsid w:val="009F6844"/>
    <w:rPr>
      <w:rFonts w:asciiTheme="majorHAnsi" w:eastAsiaTheme="majorEastAsia" w:hAnsiTheme="majorHAnsi" w:cstheme="majorBidi"/>
      <w:color w:val="2E74B5" w:themeColor="accent1" w:themeShade="BF"/>
      <w:sz w:val="26"/>
      <w:szCs w:val="26"/>
    </w:rPr>
  </w:style>
  <w:style w:type="paragraph" w:customStyle="1" w:styleId="TOCHead1">
    <w:name w:val="TOC_Head_1"/>
    <w:basedOn w:val="Normal"/>
    <w:rsid w:val="00262E46"/>
    <w:pPr>
      <w:widowControl/>
      <w:tabs>
        <w:tab w:val="left" w:pos="720"/>
      </w:tabs>
      <w:spacing w:after="220"/>
      <w:ind w:left="720" w:hanging="720"/>
    </w:pPr>
    <w:rPr>
      <w:b/>
      <w:sz w:val="28"/>
      <w:szCs w:val="28"/>
      <w:lang w:val="en-GB"/>
    </w:rPr>
  </w:style>
  <w:style w:type="paragraph" w:customStyle="1" w:styleId="Tableheading">
    <w:name w:val="Table heading"/>
    <w:basedOn w:val="Tabletext"/>
    <w:next w:val="Tabletext"/>
    <w:rsid w:val="008E1FBB"/>
    <w:pPr>
      <w:keepNext/>
      <w:spacing w:before="60" w:after="60"/>
    </w:pPr>
    <w:rPr>
      <w:b/>
    </w:rPr>
  </w:style>
  <w:style w:type="paragraph" w:styleId="Footer">
    <w:name w:val="footer"/>
    <w:basedOn w:val="Normal"/>
    <w:link w:val="FooterChar"/>
    <w:uiPriority w:val="99"/>
    <w:rsid w:val="00EE3AFE"/>
    <w:pPr>
      <w:tabs>
        <w:tab w:val="center" w:pos="4320"/>
        <w:tab w:val="right" w:pos="8640"/>
      </w:tabs>
    </w:pPr>
  </w:style>
  <w:style w:type="character" w:customStyle="1" w:styleId="FooterChar">
    <w:name w:val="Footer Char"/>
    <w:basedOn w:val="DefaultParagraphFont"/>
    <w:link w:val="Footer"/>
    <w:uiPriority w:val="99"/>
    <w:rsid w:val="00EE3AF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71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ghtcastlebd.com" TargetMode="External"/><Relationship Id="rId13" Type="http://schemas.openxmlformats.org/officeDocument/2006/relationships/hyperlink" Target="mailto:y@xyz.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xyz.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f@xyz.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xyz.com" TargetMode="External"/><Relationship Id="rId5" Type="http://schemas.openxmlformats.org/officeDocument/2006/relationships/footnotes" Target="footnotes.xml"/><Relationship Id="rId15" Type="http://schemas.openxmlformats.org/officeDocument/2006/relationships/hyperlink" Target="mailto:e@xyz.com" TargetMode="External"/><Relationship Id="rId10" Type="http://schemas.openxmlformats.org/officeDocument/2006/relationships/hyperlink" Target="https://www.thedailystar.net/business/new-horizon-opens-pharma-ingredient-makers-156108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pi-bd.com/bangladesh-pharma-industry/prospect-opportunities" TargetMode="External"/><Relationship Id="rId14" Type="http://schemas.openxmlformats.org/officeDocument/2006/relationships/hyperlink" Target="mailto:b@xyz.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731</TotalTime>
  <Pages>24</Pages>
  <Words>7532</Words>
  <Characters>42933</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50365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155</cp:revision>
  <dcterms:created xsi:type="dcterms:W3CDTF">2016-05-19T11:21:00Z</dcterms:created>
  <dcterms:modified xsi:type="dcterms:W3CDTF">2020-07-18T14:06:00Z</dcterms:modified>
</cp:coreProperties>
</file>