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BE0CD7" w:rsidRDefault="004D213E" w:rsidP="0066714E">
      <w:pPr>
        <w:rPr>
          <w:rFonts w:ascii="Arial" w:hAnsi="Arial" w:cs="Arial"/>
          <w:sz w:val="20"/>
          <w:szCs w:val="20"/>
        </w:rPr>
      </w:pPr>
      <w:bookmarkStart w:id="0" w:name="_GoBack"/>
      <w:bookmarkEnd w:id="0"/>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9378E7" w:rsidRPr="00BE0CD7" w:rsidTr="008D6831">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9378E7" w:rsidRPr="00BE0CD7" w:rsidRDefault="00BD725F" w:rsidP="009378E7">
            <w:pPr>
              <w:rPr>
                <w:rFonts w:ascii="Arial" w:hAnsi="Arial" w:cs="Arial"/>
                <w:sz w:val="20"/>
                <w:szCs w:val="20"/>
              </w:rPr>
            </w:pPr>
            <w:r w:rsidRPr="00BE0CD7">
              <w:rPr>
                <w:rFonts w:ascii="Arial" w:hAnsi="Arial" w:cs="Arial"/>
                <w:sz w:val="20"/>
                <w:szCs w:val="20"/>
              </w:rPr>
              <w:t>XYZ</w:t>
            </w:r>
            <w:r w:rsidR="009378E7" w:rsidRPr="00BE0CD7">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W/P Reference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BE0CD7" w:rsidRDefault="009378E7" w:rsidP="00675AF3">
            <w:pPr>
              <w:rPr>
                <w:rFonts w:ascii="Arial" w:hAnsi="Arial" w:cs="Arial"/>
                <w:bCs/>
                <w:sz w:val="20"/>
                <w:szCs w:val="20"/>
              </w:rPr>
            </w:pPr>
            <w:r w:rsidRPr="00BE0CD7">
              <w:rPr>
                <w:rFonts w:ascii="Arial" w:hAnsi="Arial" w:cs="Arial"/>
                <w:b/>
                <w:bCs/>
                <w:sz w:val="20"/>
                <w:szCs w:val="20"/>
              </w:rPr>
              <w:t> </w:t>
            </w:r>
            <w:r w:rsidR="00A50276">
              <w:rPr>
                <w:rFonts w:ascii="Arial" w:hAnsi="Arial" w:cs="Arial"/>
                <w:bCs/>
                <w:sz w:val="20"/>
                <w:szCs w:val="20"/>
              </w:rPr>
              <w:t>AD</w:t>
            </w:r>
          </w:p>
        </w:tc>
      </w:tr>
      <w:tr w:rsidR="009378E7" w:rsidRPr="00BE0CD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9378E7" w:rsidRPr="00BE0CD7" w:rsidRDefault="009378E7" w:rsidP="00835CB2">
            <w:pPr>
              <w:rPr>
                <w:rFonts w:ascii="Arial" w:hAnsi="Arial" w:cs="Arial"/>
                <w:sz w:val="20"/>
                <w:szCs w:val="20"/>
              </w:rPr>
            </w:pPr>
            <w:r w:rsidRPr="00BE0CD7">
              <w:rPr>
                <w:rFonts w:ascii="Arial" w:hAnsi="Arial" w:cs="Arial"/>
                <w:sz w:val="20"/>
                <w:szCs w:val="20"/>
              </w:rPr>
              <w:t xml:space="preserve">Mr. </w:t>
            </w:r>
            <w:r w:rsidR="00835CB2" w:rsidRPr="00BE0CD7">
              <w:rPr>
                <w:rFonts w:ascii="Arial" w:hAnsi="Arial" w:cs="Arial"/>
                <w:sz w:val="20"/>
                <w:szCs w:val="20"/>
              </w:rPr>
              <w:t>C</w:t>
            </w:r>
          </w:p>
        </w:tc>
        <w:tc>
          <w:tcPr>
            <w:tcW w:w="1022"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9378E7" w:rsidRPr="00BE0CD7" w:rsidRDefault="00A50276" w:rsidP="00842104">
            <w:pPr>
              <w:rPr>
                <w:rFonts w:ascii="Arial" w:hAnsi="Arial" w:cs="Arial"/>
                <w:sz w:val="20"/>
                <w:szCs w:val="20"/>
              </w:rPr>
            </w:pPr>
            <w:r>
              <w:rPr>
                <w:rFonts w:ascii="Arial" w:hAnsi="Arial" w:cs="Arial"/>
                <w:sz w:val="20"/>
                <w:szCs w:val="20"/>
              </w:rPr>
              <w:t>5</w:t>
            </w:r>
            <w:r w:rsidR="009378E7" w:rsidRPr="00BE0CD7">
              <w:rPr>
                <w:rFonts w:ascii="Arial" w:hAnsi="Arial" w:cs="Arial"/>
                <w:sz w:val="20"/>
                <w:szCs w:val="20"/>
              </w:rPr>
              <w:t>-</w:t>
            </w:r>
            <w:r w:rsidR="00835CB2" w:rsidRPr="00BE0CD7">
              <w:rPr>
                <w:rFonts w:ascii="Arial" w:hAnsi="Arial" w:cs="Arial"/>
                <w:sz w:val="20"/>
                <w:szCs w:val="20"/>
              </w:rPr>
              <w:t>Mar</w:t>
            </w:r>
            <w:r w:rsidR="00FA7F30" w:rsidRPr="00BE0CD7">
              <w:rPr>
                <w:rFonts w:ascii="Arial" w:hAnsi="Arial" w:cs="Arial"/>
                <w:sz w:val="20"/>
                <w:szCs w:val="20"/>
              </w:rPr>
              <w:t>-2015</w:t>
            </w:r>
          </w:p>
        </w:tc>
      </w:tr>
      <w:tr w:rsidR="00835CB2" w:rsidRPr="00BE0CD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835CB2" w:rsidRPr="00BE0CD7" w:rsidRDefault="00835CB2" w:rsidP="00835CB2">
            <w:pPr>
              <w:rPr>
                <w:rFonts w:ascii="Arial" w:hAnsi="Arial" w:cs="Arial"/>
                <w:b/>
                <w:bCs/>
                <w:sz w:val="20"/>
                <w:szCs w:val="20"/>
              </w:rPr>
            </w:pPr>
            <w:r w:rsidRPr="00BE0CD7">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835CB2" w:rsidRPr="00BE0CD7" w:rsidRDefault="00835CB2" w:rsidP="00835CB2">
            <w:pPr>
              <w:rPr>
                <w:rFonts w:ascii="Arial" w:hAnsi="Arial" w:cs="Arial"/>
                <w:sz w:val="20"/>
                <w:szCs w:val="20"/>
              </w:rPr>
            </w:pPr>
            <w:r w:rsidRPr="00BE0CD7">
              <w:rPr>
                <w:rFonts w:ascii="Arial" w:hAnsi="Arial" w:cs="Arial"/>
                <w:sz w:val="20"/>
                <w:szCs w:val="20"/>
              </w:rPr>
              <w:t>Mr. B</w:t>
            </w:r>
          </w:p>
        </w:tc>
        <w:tc>
          <w:tcPr>
            <w:tcW w:w="1022" w:type="dxa"/>
            <w:tcBorders>
              <w:top w:val="nil"/>
              <w:left w:val="nil"/>
              <w:bottom w:val="nil"/>
              <w:right w:val="nil"/>
            </w:tcBorders>
            <w:shd w:val="clear" w:color="auto" w:fill="auto"/>
            <w:noWrap/>
            <w:hideMark/>
          </w:tcPr>
          <w:p w:rsidR="00835CB2" w:rsidRPr="00BE0CD7" w:rsidRDefault="00835CB2" w:rsidP="00835CB2">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835CB2" w:rsidRPr="00BE0CD7" w:rsidRDefault="00835CB2" w:rsidP="00835CB2">
            <w:pPr>
              <w:rPr>
                <w:rFonts w:ascii="Arial" w:hAnsi="Arial" w:cs="Arial"/>
                <w:b/>
                <w:bCs/>
                <w:sz w:val="20"/>
                <w:szCs w:val="20"/>
              </w:rPr>
            </w:pPr>
            <w:r w:rsidRPr="00BE0CD7">
              <w:rPr>
                <w:rFonts w:ascii="Arial" w:hAnsi="Arial" w:cs="Arial"/>
                <w:b/>
                <w:bCs/>
                <w:sz w:val="20"/>
                <w:szCs w:val="20"/>
              </w:rPr>
              <w:t>Date</w:t>
            </w:r>
          </w:p>
        </w:tc>
        <w:tc>
          <w:tcPr>
            <w:tcW w:w="2956" w:type="dxa"/>
            <w:gridSpan w:val="2"/>
            <w:tcBorders>
              <w:top w:val="single" w:sz="4" w:space="0" w:color="auto"/>
              <w:left w:val="nil"/>
              <w:bottom w:val="single" w:sz="4" w:space="0" w:color="auto"/>
              <w:right w:val="single" w:sz="4" w:space="0" w:color="auto"/>
            </w:tcBorders>
            <w:shd w:val="clear" w:color="auto" w:fill="auto"/>
            <w:noWrap/>
            <w:hideMark/>
          </w:tcPr>
          <w:p w:rsidR="00835CB2" w:rsidRPr="00BE0CD7" w:rsidRDefault="00A50276" w:rsidP="00842104">
            <w:pPr>
              <w:rPr>
                <w:rFonts w:ascii="Arial" w:hAnsi="Arial" w:cs="Arial"/>
                <w:sz w:val="20"/>
                <w:szCs w:val="20"/>
              </w:rPr>
            </w:pPr>
            <w:r>
              <w:rPr>
                <w:rFonts w:ascii="Arial" w:hAnsi="Arial" w:cs="Arial"/>
                <w:sz w:val="20"/>
                <w:szCs w:val="20"/>
              </w:rPr>
              <w:t>20</w:t>
            </w:r>
            <w:r w:rsidR="00FA7F30" w:rsidRPr="00BE0CD7">
              <w:rPr>
                <w:rFonts w:ascii="Arial" w:hAnsi="Arial" w:cs="Arial"/>
                <w:sz w:val="20"/>
                <w:szCs w:val="20"/>
              </w:rPr>
              <w:t>-Mar-2015</w:t>
            </w:r>
          </w:p>
        </w:tc>
      </w:tr>
      <w:tr w:rsidR="009378E7" w:rsidRPr="00BE0CD7" w:rsidTr="008D6831">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9378E7" w:rsidRPr="00BE0CD7" w:rsidRDefault="009378E7" w:rsidP="009378E7">
            <w:pPr>
              <w:rPr>
                <w:rFonts w:ascii="Arial" w:hAnsi="Arial" w:cs="Arial"/>
                <w:sz w:val="20"/>
                <w:szCs w:val="20"/>
              </w:rPr>
            </w:pPr>
            <w:r w:rsidRPr="00BE0CD7">
              <w:rPr>
                <w:rFonts w:ascii="Arial" w:hAnsi="Arial" w:cs="Arial"/>
                <w:sz w:val="20"/>
                <w:szCs w:val="20"/>
              </w:rPr>
              <w:t>31-Dec-201</w:t>
            </w:r>
            <w:r w:rsidR="00675AF3" w:rsidRPr="00BE0CD7">
              <w:rPr>
                <w:rFonts w:ascii="Arial" w:hAnsi="Arial" w:cs="Arial"/>
                <w:sz w:val="20"/>
                <w:szCs w:val="20"/>
              </w:rPr>
              <w:t>4</w:t>
            </w:r>
          </w:p>
        </w:tc>
        <w:tc>
          <w:tcPr>
            <w:tcW w:w="1022"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157"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187"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342"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c>
          <w:tcPr>
            <w:tcW w:w="1614" w:type="dxa"/>
            <w:tcBorders>
              <w:top w:val="nil"/>
              <w:left w:val="nil"/>
              <w:bottom w:val="nil"/>
              <w:right w:val="nil"/>
            </w:tcBorders>
            <w:shd w:val="clear" w:color="auto" w:fill="auto"/>
            <w:noWrap/>
            <w:hideMark/>
          </w:tcPr>
          <w:p w:rsidR="009378E7" w:rsidRPr="00BE0CD7" w:rsidRDefault="009378E7" w:rsidP="009378E7">
            <w:pPr>
              <w:rPr>
                <w:rFonts w:ascii="Arial" w:hAnsi="Arial" w:cs="Arial"/>
                <w:sz w:val="20"/>
                <w:szCs w:val="20"/>
              </w:rPr>
            </w:pPr>
          </w:p>
        </w:tc>
      </w:tr>
    </w:tbl>
    <w:p w:rsidR="008D6831" w:rsidRPr="00BE0CD7" w:rsidRDefault="008D6831">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F00799" w:rsidRPr="00BE0CD7" w:rsidTr="00AB1B76">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00799" w:rsidRPr="00BE0CD7" w:rsidRDefault="00F00799" w:rsidP="00AB1B76">
            <w:pPr>
              <w:jc w:val="both"/>
              <w:rPr>
                <w:rFonts w:ascii="Arial" w:hAnsi="Arial" w:cs="Arial"/>
                <w:b/>
                <w:bCs/>
                <w:color w:val="000000"/>
                <w:sz w:val="20"/>
                <w:szCs w:val="20"/>
              </w:rPr>
            </w:pPr>
            <w:r w:rsidRPr="00BE0CD7">
              <w:rPr>
                <w:rFonts w:ascii="Arial" w:hAnsi="Arial" w:cs="Arial"/>
                <w:b/>
                <w:bCs/>
                <w:color w:val="000000"/>
                <w:sz w:val="20"/>
                <w:szCs w:val="20"/>
              </w:rPr>
              <w:t>Procedure Name: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F00799" w:rsidRPr="00BE0CD7" w:rsidRDefault="00136D55" w:rsidP="00AB1B76">
            <w:pPr>
              <w:jc w:val="both"/>
              <w:rPr>
                <w:rFonts w:ascii="Arial" w:hAnsi="Arial" w:cs="Arial"/>
                <w:color w:val="000000"/>
                <w:sz w:val="20"/>
                <w:szCs w:val="20"/>
              </w:rPr>
            </w:pPr>
            <w:r>
              <w:rPr>
                <w:rFonts w:ascii="Arial" w:hAnsi="Arial" w:cs="Arial"/>
                <w:color w:val="000000"/>
                <w:sz w:val="20"/>
                <w:szCs w:val="20"/>
              </w:rPr>
              <w:t xml:space="preserve">Confirmed the amount of </w:t>
            </w:r>
            <w:r w:rsidR="00AB1B76">
              <w:rPr>
                <w:rFonts w:ascii="Arial" w:hAnsi="Arial" w:cs="Arial"/>
                <w:color w:val="000000"/>
                <w:sz w:val="20"/>
                <w:szCs w:val="20"/>
              </w:rPr>
              <w:t>admin expenses</w:t>
            </w:r>
          </w:p>
        </w:tc>
      </w:tr>
    </w:tbl>
    <w:p w:rsidR="00F00799" w:rsidRPr="00BE0CD7" w:rsidRDefault="00F00799">
      <w:pPr>
        <w:rPr>
          <w:rFonts w:ascii="Arial" w:hAnsi="Arial" w:cs="Arial"/>
          <w:sz w:val="20"/>
          <w:szCs w:val="20"/>
        </w:rPr>
      </w:pPr>
    </w:p>
    <w:tbl>
      <w:tblPr>
        <w:tblW w:w="14783" w:type="dxa"/>
        <w:tblInd w:w="-5" w:type="dxa"/>
        <w:tblLook w:val="04A0" w:firstRow="1" w:lastRow="0" w:firstColumn="1" w:lastColumn="0" w:noHBand="0" w:noVBand="1"/>
      </w:tblPr>
      <w:tblGrid>
        <w:gridCol w:w="2273"/>
        <w:gridCol w:w="12510"/>
      </w:tblGrid>
      <w:tr w:rsidR="009378E7" w:rsidRPr="00BE0CD7" w:rsidTr="00507433">
        <w:trPr>
          <w:trHeight w:val="270"/>
        </w:trPr>
        <w:tc>
          <w:tcPr>
            <w:tcW w:w="2273" w:type="dxa"/>
            <w:tcBorders>
              <w:top w:val="single" w:sz="4" w:space="0" w:color="auto"/>
              <w:left w:val="single" w:sz="4" w:space="0" w:color="auto"/>
              <w:bottom w:val="single" w:sz="4" w:space="0" w:color="auto"/>
              <w:right w:val="nil"/>
            </w:tcBorders>
            <w:shd w:val="clear" w:color="auto" w:fill="auto"/>
            <w:noWrap/>
            <w:hideMark/>
          </w:tcPr>
          <w:p w:rsidR="009378E7" w:rsidRPr="00BE0CD7" w:rsidRDefault="009378E7" w:rsidP="009378E7">
            <w:pPr>
              <w:rPr>
                <w:rFonts w:ascii="Arial" w:hAnsi="Arial" w:cs="Arial"/>
                <w:b/>
                <w:bCs/>
                <w:sz w:val="20"/>
                <w:szCs w:val="20"/>
              </w:rPr>
            </w:pPr>
            <w:r w:rsidRPr="00BE0CD7">
              <w:rPr>
                <w:rFonts w:ascii="Arial" w:hAnsi="Arial" w:cs="Arial"/>
                <w:b/>
                <w:bCs/>
                <w:sz w:val="20"/>
                <w:szCs w:val="20"/>
              </w:rPr>
              <w:t>Objective:</w:t>
            </w:r>
          </w:p>
        </w:tc>
        <w:tc>
          <w:tcPr>
            <w:tcW w:w="125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378E7" w:rsidRPr="00BE0CD7" w:rsidRDefault="00675AF3" w:rsidP="00B86DCE">
            <w:pPr>
              <w:jc w:val="both"/>
              <w:rPr>
                <w:rFonts w:ascii="Arial" w:hAnsi="Arial" w:cs="Arial"/>
                <w:sz w:val="20"/>
                <w:szCs w:val="20"/>
              </w:rPr>
            </w:pPr>
            <w:r w:rsidRPr="00BE0CD7">
              <w:rPr>
                <w:rFonts w:ascii="Arial" w:hAnsi="Arial" w:cs="Arial"/>
                <w:sz w:val="20"/>
                <w:szCs w:val="20"/>
              </w:rPr>
              <w:t>To</w:t>
            </w:r>
            <w:r w:rsidR="00B073E2">
              <w:rPr>
                <w:rFonts w:ascii="Arial" w:hAnsi="Arial" w:cs="Arial"/>
                <w:sz w:val="20"/>
                <w:szCs w:val="20"/>
              </w:rPr>
              <w:t xml:space="preserve"> </w:t>
            </w:r>
            <w:r w:rsidR="00AB1B76">
              <w:rPr>
                <w:rFonts w:ascii="Arial" w:hAnsi="Arial" w:cs="Arial"/>
                <w:sz w:val="20"/>
                <w:szCs w:val="20"/>
              </w:rPr>
              <w:t>ensure that admin expense is completely and accurately</w:t>
            </w:r>
            <w:r w:rsidR="00B86DCE">
              <w:rPr>
                <w:rFonts w:ascii="Arial" w:hAnsi="Arial" w:cs="Arial"/>
                <w:sz w:val="20"/>
                <w:szCs w:val="20"/>
              </w:rPr>
              <w:t xml:space="preserve"> recorded and presented in the financial statements</w:t>
            </w:r>
          </w:p>
        </w:tc>
      </w:tr>
      <w:tr w:rsidR="009378E7" w:rsidRPr="00BE0CD7" w:rsidTr="00507433">
        <w:trPr>
          <w:trHeight w:val="270"/>
        </w:trPr>
        <w:tc>
          <w:tcPr>
            <w:tcW w:w="2273" w:type="dxa"/>
            <w:tcBorders>
              <w:top w:val="nil"/>
              <w:left w:val="nil"/>
              <w:bottom w:val="nil"/>
              <w:right w:val="single" w:sz="4" w:space="0" w:color="auto"/>
            </w:tcBorders>
            <w:shd w:val="clear" w:color="auto" w:fill="auto"/>
            <w:noWrap/>
            <w:hideMark/>
          </w:tcPr>
          <w:p w:rsidR="009378E7" w:rsidRPr="00BE0CD7" w:rsidRDefault="009378E7" w:rsidP="009378E7">
            <w:pPr>
              <w:jc w:val="both"/>
              <w:rPr>
                <w:rFonts w:ascii="Arial" w:hAnsi="Arial" w:cs="Arial"/>
                <w:sz w:val="20"/>
                <w:szCs w:val="20"/>
              </w:rPr>
            </w:pPr>
          </w:p>
        </w:tc>
        <w:tc>
          <w:tcPr>
            <w:tcW w:w="12510" w:type="dxa"/>
            <w:vMerge/>
            <w:tcBorders>
              <w:top w:val="single" w:sz="4" w:space="0" w:color="auto"/>
              <w:left w:val="single" w:sz="4" w:space="0" w:color="auto"/>
              <w:bottom w:val="single" w:sz="4" w:space="0" w:color="auto"/>
              <w:right w:val="single" w:sz="4" w:space="0" w:color="auto"/>
            </w:tcBorders>
            <w:vAlign w:val="center"/>
            <w:hideMark/>
          </w:tcPr>
          <w:p w:rsidR="009378E7" w:rsidRPr="00BE0CD7" w:rsidRDefault="009378E7" w:rsidP="009378E7">
            <w:pPr>
              <w:rPr>
                <w:rFonts w:ascii="Arial" w:hAnsi="Arial" w:cs="Arial"/>
                <w:sz w:val="20"/>
                <w:szCs w:val="20"/>
              </w:rPr>
            </w:pPr>
          </w:p>
        </w:tc>
      </w:tr>
    </w:tbl>
    <w:p w:rsidR="008D6831" w:rsidRPr="00BE0CD7" w:rsidRDefault="008D6831">
      <w:pPr>
        <w:rPr>
          <w:rFonts w:ascii="Arial" w:hAnsi="Arial" w:cs="Arial"/>
          <w:sz w:val="20"/>
          <w:szCs w:val="20"/>
        </w:rPr>
      </w:pPr>
    </w:p>
    <w:tbl>
      <w:tblPr>
        <w:tblW w:w="14208" w:type="dxa"/>
        <w:tblInd w:w="-5" w:type="dxa"/>
        <w:tblLook w:val="04A0" w:firstRow="1" w:lastRow="0" w:firstColumn="1" w:lastColumn="0" w:noHBand="0" w:noVBand="1"/>
      </w:tblPr>
      <w:tblGrid>
        <w:gridCol w:w="12660"/>
        <w:gridCol w:w="222"/>
        <w:gridCol w:w="222"/>
        <w:gridCol w:w="222"/>
        <w:gridCol w:w="222"/>
        <w:gridCol w:w="222"/>
        <w:gridCol w:w="222"/>
        <w:gridCol w:w="222"/>
      </w:tblGrid>
      <w:tr w:rsidR="00505613" w:rsidRPr="00BE0CD7" w:rsidTr="00FA7A11">
        <w:trPr>
          <w:trHeight w:val="236"/>
        </w:trPr>
        <w:tc>
          <w:tcPr>
            <w:tcW w:w="0" w:type="auto"/>
            <w:tcBorders>
              <w:top w:val="nil"/>
              <w:left w:val="nil"/>
              <w:bottom w:val="nil"/>
              <w:right w:val="nil"/>
            </w:tcBorders>
            <w:shd w:val="clear" w:color="auto" w:fill="auto"/>
            <w:noWrap/>
            <w:hideMark/>
          </w:tcPr>
          <w:tbl>
            <w:tblPr>
              <w:tblW w:w="12434" w:type="dxa"/>
              <w:tblLook w:val="04A0" w:firstRow="1" w:lastRow="0" w:firstColumn="1" w:lastColumn="0" w:noHBand="0" w:noVBand="1"/>
            </w:tblPr>
            <w:tblGrid>
              <w:gridCol w:w="2139"/>
              <w:gridCol w:w="10295"/>
            </w:tblGrid>
            <w:tr w:rsidR="00662105" w:rsidRPr="00BE0CD7" w:rsidTr="00662105">
              <w:trPr>
                <w:trHeight w:val="273"/>
              </w:trPr>
              <w:tc>
                <w:tcPr>
                  <w:tcW w:w="814"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07433" w:rsidRPr="00BE0CD7" w:rsidRDefault="00507433" w:rsidP="00507433">
                  <w:pPr>
                    <w:jc w:val="both"/>
                    <w:rPr>
                      <w:rFonts w:ascii="Arial" w:hAnsi="Arial" w:cs="Arial"/>
                      <w:b/>
                      <w:bCs/>
                      <w:color w:val="000000"/>
                      <w:sz w:val="20"/>
                      <w:szCs w:val="20"/>
                    </w:rPr>
                  </w:pPr>
                  <w:r w:rsidRPr="00BE0CD7">
                    <w:rPr>
                      <w:rFonts w:ascii="Arial" w:hAnsi="Arial" w:cs="Arial"/>
                      <w:b/>
                      <w:bCs/>
                      <w:color w:val="000000"/>
                      <w:sz w:val="20"/>
                      <w:szCs w:val="20"/>
                    </w:rPr>
                    <w:t>Assertions covered:</w:t>
                  </w:r>
                </w:p>
              </w:tc>
              <w:tc>
                <w:tcPr>
                  <w:tcW w:w="4186" w:type="pct"/>
                  <w:tcBorders>
                    <w:top w:val="single" w:sz="4" w:space="0" w:color="auto"/>
                    <w:left w:val="single" w:sz="4" w:space="0" w:color="auto"/>
                    <w:bottom w:val="single" w:sz="4" w:space="0" w:color="auto"/>
                    <w:right w:val="single" w:sz="4" w:space="0" w:color="auto"/>
                  </w:tcBorders>
                  <w:shd w:val="clear" w:color="auto" w:fill="auto"/>
                  <w:noWrap/>
                  <w:hideMark/>
                </w:tcPr>
                <w:p w:rsidR="00507433" w:rsidRPr="00BE0CD7" w:rsidRDefault="00AA6EF8" w:rsidP="00507433">
                  <w:pPr>
                    <w:jc w:val="both"/>
                    <w:rPr>
                      <w:rFonts w:ascii="Arial" w:hAnsi="Arial" w:cs="Arial"/>
                      <w:color w:val="000000"/>
                      <w:sz w:val="20"/>
                      <w:szCs w:val="20"/>
                    </w:rPr>
                  </w:pPr>
                  <w:r>
                    <w:rPr>
                      <w:rFonts w:ascii="Arial" w:hAnsi="Arial" w:cs="Arial"/>
                      <w:color w:val="000000"/>
                      <w:sz w:val="20"/>
                      <w:szCs w:val="20"/>
                    </w:rPr>
                    <w:t xml:space="preserve">Completeness, Occurrence, </w:t>
                  </w:r>
                  <w:r w:rsidR="00662105" w:rsidRPr="00BE0CD7">
                    <w:rPr>
                      <w:rFonts w:ascii="Arial" w:hAnsi="Arial" w:cs="Arial"/>
                      <w:color w:val="000000"/>
                      <w:sz w:val="20"/>
                      <w:szCs w:val="20"/>
                    </w:rPr>
                    <w:t>Accuracy</w:t>
                  </w:r>
                </w:p>
              </w:tc>
            </w:tr>
          </w:tbl>
          <w:p w:rsidR="00507433" w:rsidRPr="00BE0CD7" w:rsidRDefault="00507433" w:rsidP="00675AF3">
            <w:pPr>
              <w:spacing w:after="160" w:line="259" w:lineRule="auto"/>
              <w:rPr>
                <w:rFonts w:ascii="Arial" w:hAnsi="Arial" w:cs="Arial"/>
                <w:color w:val="000000"/>
                <w:sz w:val="20"/>
                <w:szCs w:val="20"/>
              </w:rPr>
            </w:pPr>
          </w:p>
          <w:tbl>
            <w:tblPr>
              <w:tblW w:w="12341" w:type="dxa"/>
              <w:tblLook w:val="04A0" w:firstRow="1" w:lastRow="0" w:firstColumn="1" w:lastColumn="0" w:noHBand="0" w:noVBand="1"/>
            </w:tblPr>
            <w:tblGrid>
              <w:gridCol w:w="2428"/>
              <w:gridCol w:w="9913"/>
            </w:tblGrid>
            <w:tr w:rsidR="00662105" w:rsidRPr="00BE0CD7" w:rsidTr="00662105">
              <w:trPr>
                <w:trHeight w:val="604"/>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662105" w:rsidRPr="00BE0CD7" w:rsidRDefault="00662105" w:rsidP="00662105">
                  <w:pPr>
                    <w:jc w:val="both"/>
                    <w:rPr>
                      <w:rFonts w:ascii="Arial" w:hAnsi="Arial" w:cs="Arial"/>
                      <w:b/>
                      <w:bCs/>
                      <w:color w:val="000000"/>
                      <w:sz w:val="20"/>
                      <w:szCs w:val="20"/>
                    </w:rPr>
                  </w:pPr>
                  <w:r w:rsidRPr="00BE0CD7">
                    <w:rPr>
                      <w:rFonts w:ascii="Arial" w:hAnsi="Arial" w:cs="Arial"/>
                      <w:b/>
                      <w:bCs/>
                      <w:color w:val="000000"/>
                      <w:sz w:val="20"/>
                      <w:szCs w:val="20"/>
                    </w:rPr>
                    <w:t>Procedures performed:</w:t>
                  </w:r>
                </w:p>
              </w:tc>
              <w:tc>
                <w:tcPr>
                  <w:tcW w:w="10261" w:type="dxa"/>
                  <w:tcBorders>
                    <w:top w:val="single" w:sz="4" w:space="0" w:color="auto"/>
                    <w:left w:val="single" w:sz="4" w:space="0" w:color="auto"/>
                    <w:bottom w:val="single" w:sz="4" w:space="0" w:color="auto"/>
                    <w:right w:val="single" w:sz="4" w:space="0" w:color="auto"/>
                  </w:tcBorders>
                  <w:shd w:val="clear" w:color="auto" w:fill="auto"/>
                  <w:hideMark/>
                </w:tcPr>
                <w:p w:rsidR="00F13BEA" w:rsidRPr="00AB1B76" w:rsidRDefault="00F13BEA" w:rsidP="00AB1B76">
                  <w:pPr>
                    <w:pStyle w:val="ListParagraph"/>
                    <w:numPr>
                      <w:ilvl w:val="0"/>
                      <w:numId w:val="24"/>
                    </w:numPr>
                    <w:jc w:val="both"/>
                    <w:rPr>
                      <w:rFonts w:ascii="Arial" w:hAnsi="Arial" w:cs="Arial"/>
                      <w:color w:val="000000"/>
                      <w:sz w:val="20"/>
                      <w:szCs w:val="20"/>
                    </w:rPr>
                  </w:pPr>
                  <w:r w:rsidRPr="00AB1B76">
                    <w:rPr>
                      <w:rFonts w:ascii="Arial" w:hAnsi="Arial" w:cs="Arial"/>
                      <w:color w:val="000000"/>
                      <w:sz w:val="20"/>
                      <w:szCs w:val="20"/>
                    </w:rPr>
                    <w:t xml:space="preserve">Vouching </w:t>
                  </w:r>
                  <w:r w:rsidR="00AB1B76" w:rsidRPr="00AB1B76">
                    <w:rPr>
                      <w:rFonts w:ascii="Arial" w:hAnsi="Arial" w:cs="Arial"/>
                      <w:color w:val="000000"/>
                      <w:sz w:val="20"/>
                      <w:szCs w:val="20"/>
                    </w:rPr>
                    <w:t>sufficient and appropriate relevant documents of admin expenses</w:t>
                  </w:r>
                </w:p>
                <w:p w:rsidR="00F13BEA" w:rsidRPr="00AB1B76" w:rsidRDefault="00AB1B76" w:rsidP="00AB1B76">
                  <w:pPr>
                    <w:pStyle w:val="ListParagraph"/>
                    <w:numPr>
                      <w:ilvl w:val="0"/>
                      <w:numId w:val="24"/>
                    </w:numPr>
                    <w:jc w:val="both"/>
                    <w:rPr>
                      <w:rFonts w:ascii="Arial" w:hAnsi="Arial" w:cs="Arial"/>
                      <w:color w:val="000000"/>
                      <w:sz w:val="20"/>
                      <w:szCs w:val="20"/>
                    </w:rPr>
                  </w:pPr>
                  <w:r w:rsidRPr="00AB1B76">
                    <w:rPr>
                      <w:rFonts w:ascii="Arial" w:hAnsi="Arial" w:cs="Arial"/>
                      <w:color w:val="000000"/>
                      <w:sz w:val="20"/>
                      <w:szCs w:val="20"/>
                    </w:rPr>
                    <w:t>Cut off testing of admin expense</w:t>
                  </w:r>
                </w:p>
                <w:p w:rsidR="00662105" w:rsidRPr="00BE0CD7" w:rsidRDefault="00662105" w:rsidP="00662105">
                  <w:pPr>
                    <w:jc w:val="both"/>
                    <w:rPr>
                      <w:rFonts w:ascii="Arial" w:hAnsi="Arial" w:cs="Arial"/>
                      <w:color w:val="000000"/>
                      <w:sz w:val="20"/>
                      <w:szCs w:val="20"/>
                    </w:rPr>
                  </w:pPr>
                </w:p>
              </w:tc>
            </w:tr>
          </w:tbl>
          <w:p w:rsidR="00507433" w:rsidRPr="00BE0CD7" w:rsidRDefault="00507433" w:rsidP="00675AF3">
            <w:pPr>
              <w:spacing w:after="160" w:line="259" w:lineRule="auto"/>
              <w:rPr>
                <w:rFonts w:ascii="Arial" w:hAnsi="Arial" w:cs="Arial"/>
                <w:color w:val="000000"/>
                <w:sz w:val="20"/>
                <w:szCs w:val="20"/>
              </w:rPr>
            </w:pPr>
          </w:p>
        </w:tc>
        <w:tc>
          <w:tcPr>
            <w:tcW w:w="0" w:type="auto"/>
            <w:tcBorders>
              <w:top w:val="nil"/>
              <w:left w:val="nil"/>
              <w:bottom w:val="nil"/>
              <w:right w:val="nil"/>
            </w:tcBorders>
            <w:shd w:val="clear" w:color="auto" w:fill="auto"/>
            <w:noWrap/>
            <w:hideMark/>
          </w:tcPr>
          <w:p w:rsidR="00505613" w:rsidRPr="00BE0CD7" w:rsidRDefault="00505613" w:rsidP="00271DE6">
            <w:pPr>
              <w:rPr>
                <w:rFonts w:ascii="Arial" w:hAnsi="Arial" w:cs="Arial"/>
                <w:sz w:val="20"/>
                <w:szCs w:val="20"/>
              </w:rPr>
            </w:pPr>
          </w:p>
        </w:tc>
        <w:tc>
          <w:tcPr>
            <w:tcW w:w="236" w:type="dxa"/>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236" w:type="dxa"/>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BE0CD7" w:rsidRDefault="00505613" w:rsidP="00271DE6">
            <w:pPr>
              <w:rPr>
                <w:rFonts w:ascii="Arial" w:hAnsi="Arial" w:cs="Arial"/>
                <w:sz w:val="20"/>
                <w:szCs w:val="20"/>
              </w:rPr>
            </w:pPr>
          </w:p>
        </w:tc>
        <w:tc>
          <w:tcPr>
            <w:tcW w:w="0" w:type="auto"/>
            <w:tcBorders>
              <w:top w:val="nil"/>
              <w:left w:val="nil"/>
              <w:bottom w:val="nil"/>
              <w:right w:val="nil"/>
            </w:tcBorders>
            <w:shd w:val="clear" w:color="auto" w:fill="auto"/>
            <w:noWrap/>
            <w:hideMark/>
          </w:tcPr>
          <w:p w:rsidR="00505613" w:rsidRPr="00BE0CD7" w:rsidRDefault="00505613" w:rsidP="00271DE6">
            <w:pPr>
              <w:rPr>
                <w:rFonts w:ascii="Arial" w:hAnsi="Arial" w:cs="Arial"/>
                <w:sz w:val="20"/>
                <w:szCs w:val="20"/>
              </w:rPr>
            </w:pPr>
          </w:p>
        </w:tc>
      </w:tr>
    </w:tbl>
    <w:p w:rsidR="00662105" w:rsidRDefault="00662105" w:rsidP="00B56F37">
      <w:pPr>
        <w:rPr>
          <w:rFonts w:ascii="Arial" w:hAnsi="Arial" w:cs="Arial"/>
          <w:b/>
          <w:sz w:val="20"/>
          <w:szCs w:val="20"/>
        </w:rPr>
      </w:pPr>
    </w:p>
    <w:p w:rsidR="00926671" w:rsidRPr="00926671" w:rsidRDefault="00926671" w:rsidP="00926671">
      <w:pPr>
        <w:rPr>
          <w:rFonts w:ascii="Arial" w:hAnsi="Arial" w:cs="Arial"/>
          <w:b/>
          <w:sz w:val="20"/>
          <w:szCs w:val="20"/>
          <w:u w:val="single"/>
        </w:rPr>
      </w:pPr>
      <w:r w:rsidRPr="00926671">
        <w:rPr>
          <w:rFonts w:ascii="Arial" w:hAnsi="Arial" w:cs="Arial"/>
          <w:b/>
          <w:sz w:val="20"/>
          <w:szCs w:val="20"/>
          <w:u w:val="single"/>
        </w:rPr>
        <w:t xml:space="preserve">Note: </w:t>
      </w:r>
    </w:p>
    <w:p w:rsidR="00926671" w:rsidRPr="00926671" w:rsidRDefault="00926671" w:rsidP="00926671">
      <w:pPr>
        <w:pStyle w:val="ListParagraph"/>
        <w:numPr>
          <w:ilvl w:val="0"/>
          <w:numId w:val="32"/>
        </w:numPr>
        <w:rPr>
          <w:rFonts w:ascii="Arial" w:hAnsi="Arial" w:cs="Arial"/>
          <w:sz w:val="20"/>
          <w:szCs w:val="20"/>
        </w:rPr>
      </w:pPr>
      <w:r w:rsidRPr="00926671">
        <w:rPr>
          <w:rFonts w:ascii="Arial" w:hAnsi="Arial" w:cs="Arial"/>
          <w:sz w:val="20"/>
          <w:szCs w:val="20"/>
        </w:rPr>
        <w:t xml:space="preserve">Audit procedures have been done in the COGS audit program for Distribution expense, Manufacturing expense and QC and development expenses. </w:t>
      </w:r>
    </w:p>
    <w:p w:rsidR="00926671" w:rsidRPr="00926671" w:rsidRDefault="00926671" w:rsidP="00926671">
      <w:pPr>
        <w:pStyle w:val="ListParagraph"/>
        <w:numPr>
          <w:ilvl w:val="0"/>
          <w:numId w:val="32"/>
        </w:numPr>
        <w:rPr>
          <w:rFonts w:ascii="Arial" w:hAnsi="Arial" w:cs="Arial"/>
          <w:sz w:val="20"/>
          <w:szCs w:val="20"/>
        </w:rPr>
      </w:pPr>
      <w:r w:rsidRPr="00926671">
        <w:rPr>
          <w:rFonts w:ascii="Arial" w:hAnsi="Arial" w:cs="Arial"/>
          <w:sz w:val="20"/>
          <w:szCs w:val="20"/>
        </w:rPr>
        <w:t>Audit procedures for salary and wages have been performed in payroll program.</w:t>
      </w:r>
    </w:p>
    <w:p w:rsidR="00926671" w:rsidRDefault="00926671" w:rsidP="00926671">
      <w:pPr>
        <w:pStyle w:val="ListParagraph"/>
        <w:numPr>
          <w:ilvl w:val="0"/>
          <w:numId w:val="32"/>
        </w:numPr>
        <w:rPr>
          <w:rFonts w:ascii="Arial" w:hAnsi="Arial" w:cs="Arial"/>
          <w:sz w:val="20"/>
          <w:szCs w:val="20"/>
        </w:rPr>
      </w:pPr>
      <w:r w:rsidRPr="00926671">
        <w:rPr>
          <w:rFonts w:ascii="Arial" w:hAnsi="Arial" w:cs="Arial"/>
          <w:sz w:val="20"/>
          <w:szCs w:val="20"/>
        </w:rPr>
        <w:t>Audit procedures for depreciation and amortisation have been performed in separate related audit program.</w:t>
      </w:r>
    </w:p>
    <w:p w:rsidR="000B2D93" w:rsidRPr="00926671" w:rsidRDefault="000B2D93" w:rsidP="00926671">
      <w:pPr>
        <w:pStyle w:val="ListParagraph"/>
        <w:numPr>
          <w:ilvl w:val="0"/>
          <w:numId w:val="32"/>
        </w:numPr>
        <w:rPr>
          <w:rFonts w:ascii="Arial" w:hAnsi="Arial" w:cs="Arial"/>
          <w:sz w:val="20"/>
          <w:szCs w:val="20"/>
        </w:rPr>
      </w:pPr>
      <w:r>
        <w:rPr>
          <w:rFonts w:ascii="Arial" w:hAnsi="Arial" w:cs="Arial"/>
          <w:sz w:val="20"/>
          <w:szCs w:val="20"/>
        </w:rPr>
        <w:t>The remaining expenses of admin expenses have been vouched and cut off testing for the same have been performed as a whole.</w:t>
      </w:r>
    </w:p>
    <w:p w:rsidR="00926671" w:rsidRDefault="00926671" w:rsidP="00B56F37">
      <w:pPr>
        <w:rPr>
          <w:rFonts w:ascii="Arial" w:hAnsi="Arial" w:cs="Arial"/>
          <w:b/>
          <w:sz w:val="20"/>
          <w:szCs w:val="20"/>
          <w:u w:val="single"/>
        </w:rPr>
      </w:pPr>
    </w:p>
    <w:p w:rsidR="00FA7A11" w:rsidRPr="00FA7A11" w:rsidRDefault="00AB1B76" w:rsidP="00B56F37">
      <w:pPr>
        <w:rPr>
          <w:rFonts w:ascii="Arial" w:hAnsi="Arial" w:cs="Arial"/>
          <w:b/>
          <w:sz w:val="20"/>
          <w:szCs w:val="20"/>
          <w:u w:val="single"/>
        </w:rPr>
      </w:pPr>
      <w:r>
        <w:rPr>
          <w:rFonts w:ascii="Arial" w:hAnsi="Arial" w:cs="Arial"/>
          <w:b/>
          <w:sz w:val="20"/>
          <w:szCs w:val="20"/>
          <w:u w:val="single"/>
        </w:rPr>
        <w:t>Admin Expnes</w:t>
      </w:r>
      <w:r w:rsidR="00FA7A11" w:rsidRPr="00FA7A11">
        <w:rPr>
          <w:rFonts w:ascii="Arial" w:hAnsi="Arial" w:cs="Arial"/>
          <w:b/>
          <w:sz w:val="20"/>
          <w:szCs w:val="20"/>
          <w:u w:val="single"/>
        </w:rPr>
        <w:t>: Schedule</w:t>
      </w:r>
    </w:p>
    <w:p w:rsidR="00FA7A11" w:rsidRDefault="00FA7A11" w:rsidP="00B56F37">
      <w:pPr>
        <w:rPr>
          <w:rFonts w:ascii="Arial" w:hAnsi="Arial" w:cs="Arial"/>
          <w:b/>
          <w:sz w:val="20"/>
          <w:szCs w:val="20"/>
        </w:rPr>
      </w:pPr>
    </w:p>
    <w:tbl>
      <w:tblPr>
        <w:tblW w:w="0" w:type="auto"/>
        <w:tblInd w:w="113" w:type="dxa"/>
        <w:tblLook w:val="04A0" w:firstRow="1" w:lastRow="0" w:firstColumn="1" w:lastColumn="0" w:noHBand="0" w:noVBand="1"/>
      </w:tblPr>
      <w:tblGrid>
        <w:gridCol w:w="3876"/>
        <w:gridCol w:w="1809"/>
        <w:gridCol w:w="1589"/>
        <w:gridCol w:w="1821"/>
        <w:gridCol w:w="1758"/>
        <w:gridCol w:w="1618"/>
        <w:gridCol w:w="1591"/>
      </w:tblGrid>
      <w:tr w:rsidR="00A02D8F" w:rsidRPr="00A02D8F" w:rsidTr="00926671">
        <w:trPr>
          <w:trHeight w:val="289"/>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2014 </w:t>
            </w:r>
          </w:p>
        </w:tc>
      </w:tr>
      <w:tr w:rsidR="00A02D8F" w:rsidRPr="00A02D8F" w:rsidTr="00926671">
        <w:trPr>
          <w:trHeight w:val="88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02D8F" w:rsidRPr="00A02D8F" w:rsidRDefault="00A02D8F" w:rsidP="00A02D8F">
            <w:pPr>
              <w:rPr>
                <w:i/>
                <w:iCs/>
              </w:rPr>
            </w:pPr>
            <w:r w:rsidRPr="00A02D8F">
              <w:rPr>
                <w:i/>
                <w:iCs/>
                <w:sz w:val="22"/>
                <w:szCs w:val="22"/>
              </w:rPr>
              <w:t>In Taka</w:t>
            </w:r>
          </w:p>
        </w:tc>
        <w:tc>
          <w:tcPr>
            <w:tcW w:w="0" w:type="auto"/>
            <w:tcBorders>
              <w:top w:val="nil"/>
              <w:left w:val="nil"/>
              <w:bottom w:val="single" w:sz="4" w:space="0" w:color="auto"/>
              <w:right w:val="single" w:sz="4" w:space="0" w:color="auto"/>
            </w:tcBorders>
            <w:shd w:val="clear" w:color="auto" w:fill="auto"/>
            <w:vAlign w:val="bottom"/>
            <w:hideMark/>
          </w:tcPr>
          <w:p w:rsidR="00A02D8F" w:rsidRPr="00A02D8F" w:rsidRDefault="00A02D8F" w:rsidP="00A02D8F">
            <w:pPr>
              <w:jc w:val="center"/>
              <w:rPr>
                <w:b/>
                <w:bCs/>
              </w:rPr>
            </w:pPr>
            <w:r w:rsidRPr="00A02D8F">
              <w:rPr>
                <w:b/>
                <w:bCs/>
                <w:sz w:val="22"/>
                <w:szCs w:val="22"/>
              </w:rPr>
              <w:t>Administrative expenses</w:t>
            </w:r>
          </w:p>
        </w:tc>
        <w:tc>
          <w:tcPr>
            <w:tcW w:w="0" w:type="auto"/>
            <w:tcBorders>
              <w:top w:val="nil"/>
              <w:left w:val="nil"/>
              <w:bottom w:val="single" w:sz="4" w:space="0" w:color="auto"/>
              <w:right w:val="single" w:sz="4" w:space="0" w:color="auto"/>
            </w:tcBorders>
            <w:shd w:val="clear" w:color="auto" w:fill="auto"/>
            <w:vAlign w:val="bottom"/>
            <w:hideMark/>
          </w:tcPr>
          <w:p w:rsidR="00A02D8F" w:rsidRPr="00A02D8F" w:rsidRDefault="00A02D8F" w:rsidP="00A02D8F">
            <w:pPr>
              <w:jc w:val="center"/>
              <w:rPr>
                <w:b/>
                <w:bCs/>
              </w:rPr>
            </w:pPr>
            <w:r w:rsidRPr="00A02D8F">
              <w:rPr>
                <w:b/>
                <w:bCs/>
                <w:sz w:val="22"/>
                <w:szCs w:val="22"/>
              </w:rPr>
              <w:t>Distribution expenses</w:t>
            </w:r>
          </w:p>
        </w:tc>
        <w:tc>
          <w:tcPr>
            <w:tcW w:w="0" w:type="auto"/>
            <w:tcBorders>
              <w:top w:val="nil"/>
              <w:left w:val="nil"/>
              <w:bottom w:val="single" w:sz="4" w:space="0" w:color="auto"/>
              <w:right w:val="single" w:sz="4" w:space="0" w:color="auto"/>
            </w:tcBorders>
            <w:shd w:val="clear" w:color="auto" w:fill="auto"/>
            <w:vAlign w:val="bottom"/>
            <w:hideMark/>
          </w:tcPr>
          <w:p w:rsidR="00A02D8F" w:rsidRPr="00A02D8F" w:rsidRDefault="00A02D8F" w:rsidP="00A02D8F">
            <w:pPr>
              <w:jc w:val="center"/>
              <w:rPr>
                <w:b/>
                <w:bCs/>
              </w:rPr>
            </w:pPr>
            <w:r w:rsidRPr="00A02D8F">
              <w:rPr>
                <w:b/>
                <w:bCs/>
                <w:sz w:val="22"/>
                <w:szCs w:val="22"/>
              </w:rPr>
              <w:t>Manufacturing expenses</w:t>
            </w:r>
          </w:p>
        </w:tc>
        <w:tc>
          <w:tcPr>
            <w:tcW w:w="0" w:type="auto"/>
            <w:tcBorders>
              <w:top w:val="nil"/>
              <w:left w:val="nil"/>
              <w:bottom w:val="single" w:sz="4" w:space="0" w:color="auto"/>
              <w:right w:val="single" w:sz="4" w:space="0" w:color="auto"/>
            </w:tcBorders>
            <w:shd w:val="clear" w:color="auto" w:fill="auto"/>
            <w:vAlign w:val="bottom"/>
            <w:hideMark/>
          </w:tcPr>
          <w:p w:rsidR="00A02D8F" w:rsidRPr="00A02D8F" w:rsidRDefault="00A02D8F" w:rsidP="00A02D8F">
            <w:pPr>
              <w:jc w:val="center"/>
              <w:rPr>
                <w:b/>
                <w:bCs/>
              </w:rPr>
            </w:pPr>
            <w:r w:rsidRPr="00A02D8F">
              <w:rPr>
                <w:b/>
                <w:bCs/>
                <w:sz w:val="22"/>
                <w:szCs w:val="22"/>
              </w:rPr>
              <w:t>QC and development expenses</w:t>
            </w:r>
          </w:p>
        </w:tc>
        <w:tc>
          <w:tcPr>
            <w:tcW w:w="0" w:type="auto"/>
            <w:tcBorders>
              <w:top w:val="nil"/>
              <w:left w:val="nil"/>
              <w:bottom w:val="single" w:sz="4" w:space="0" w:color="auto"/>
              <w:right w:val="single" w:sz="4" w:space="0" w:color="auto"/>
            </w:tcBorders>
            <w:shd w:val="clear" w:color="auto" w:fill="auto"/>
            <w:vAlign w:val="bottom"/>
            <w:hideMark/>
          </w:tcPr>
          <w:p w:rsidR="00A02D8F" w:rsidRPr="00A02D8F" w:rsidRDefault="00A02D8F" w:rsidP="00A02D8F">
            <w:pPr>
              <w:jc w:val="center"/>
              <w:rPr>
                <w:b/>
                <w:bCs/>
              </w:rPr>
            </w:pPr>
            <w:r w:rsidRPr="00A02D8F">
              <w:rPr>
                <w:b/>
                <w:bCs/>
                <w:sz w:val="22"/>
                <w:szCs w:val="22"/>
              </w:rPr>
              <w:t>Selling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Total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Salary and wages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219,566,303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115,922,391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227,149,414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67,959,159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1,031,486,899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1,662,084,166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Traveling and conveyance</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7,926,946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87,071,850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3,007,096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731,083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304,515,467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403,252,442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Rent and rates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12,268,330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27,829,119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56,216,029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46,113,307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142,426,785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lastRenderedPageBreak/>
              <w:t>Repair and maintenance</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5,819,352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5,337,463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57,539,503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7,656,939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11,023,362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87,376,619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Fuel and power</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5,278,711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6,361,233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184,379,283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6,729,970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9,579,672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212,328,869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Postage</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7,949,311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2,219,440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1,575,981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166,369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25,642,668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37,553,769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Printing and stationery</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5,022,631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14,931,107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3,446,029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744,787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16,463,865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40,608,419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Promotional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18,291,320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159,027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859,072,387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877,522,734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Entertainment</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6,750,933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4,925,468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4,714,973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306,275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4,060,814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20,758,463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Vehicle maintenance</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6,656,370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51,478,905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3,198,709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1,163,975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31,718,754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94,216,713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Bad debts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115,886,216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115,886,216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Truck and handling</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91,148,195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6,995,191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14,265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85,721,785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183,879,436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Legal and professional charges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7,457,553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38,590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3,388,552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10,884,695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Audit fees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500,000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500,000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Insurance</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1,019,277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7,688,418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7,152,845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282,371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8,284,770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24,427,681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Directors' fees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20,250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20,250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Bank charges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1,984,896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6,836,166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8,821,062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Sundry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285,660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7,650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293,310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Product development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74,575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290,201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25,110,102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25,474,878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Training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737,117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305,641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38,354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135,522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24,597,096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25,813,730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Depreciation</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13,895,815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17,842,504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163,368,742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14,490,267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50,548,630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260,145,958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Amortisation</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518,932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14,000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115,000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647,932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Lab chemical and apparatus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4,599,224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11,432,924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16,032,148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Meeting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2,513,563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15,482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9,799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27,464,240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30,003,084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Share department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1,321,440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1,321,440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Export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8,244,879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8,244,879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ISO/TQM related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457,047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125,481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79,200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661,728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Market research</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10,940,473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10,940,473 </w:t>
            </w:r>
          </w:p>
        </w:tc>
      </w:tr>
      <w:tr w:rsidR="00A02D8F" w:rsidRPr="00A02D8F" w:rsidTr="00926671">
        <w:trPr>
          <w:trHeight w:val="28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A02D8F" w:rsidRPr="00A02D8F" w:rsidRDefault="00A02D8F" w:rsidP="00A02D8F">
            <w:r w:rsidRPr="00A02D8F">
              <w:rPr>
                <w:sz w:val="22"/>
                <w:szCs w:val="22"/>
              </w:rPr>
              <w:t>Corporate Social Responsibility expenses</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1,940,183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95,127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jc w:val="center"/>
              <w:rPr>
                <w:b/>
                <w:bCs/>
              </w:rPr>
            </w:pPr>
            <w:r w:rsidRPr="00A02D8F">
              <w:rPr>
                <w:b/>
                <w:bCs/>
                <w:sz w:val="22"/>
                <w:szCs w:val="22"/>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A02D8F" w:rsidRPr="00A02D8F" w:rsidRDefault="00A02D8F" w:rsidP="00A02D8F">
            <w:pPr>
              <w:rPr>
                <w:b/>
                <w:bCs/>
              </w:rPr>
            </w:pPr>
            <w:r w:rsidRPr="00A02D8F">
              <w:rPr>
                <w:b/>
                <w:bCs/>
                <w:sz w:val="22"/>
                <w:szCs w:val="22"/>
              </w:rPr>
              <w:t xml:space="preserve">         2,035,310 </w:t>
            </w:r>
          </w:p>
        </w:tc>
      </w:tr>
      <w:tr w:rsidR="00A02D8F" w:rsidRPr="00A02D8F" w:rsidTr="00926671">
        <w:trPr>
          <w:trHeight w:val="289"/>
        </w:trPr>
        <w:tc>
          <w:tcPr>
            <w:tcW w:w="0" w:type="auto"/>
            <w:tcBorders>
              <w:top w:val="nil"/>
              <w:left w:val="nil"/>
              <w:bottom w:val="single" w:sz="8" w:space="0" w:color="auto"/>
              <w:right w:val="nil"/>
            </w:tcBorders>
            <w:shd w:val="clear" w:color="auto" w:fill="auto"/>
            <w:noWrap/>
            <w:vAlign w:val="bottom"/>
            <w:hideMark/>
          </w:tcPr>
          <w:p w:rsidR="00A02D8F" w:rsidRPr="00A02D8F" w:rsidRDefault="00A02D8F" w:rsidP="00A02D8F">
            <w:r w:rsidRPr="00A02D8F">
              <w:rPr>
                <w:sz w:val="22"/>
                <w:szCs w:val="22"/>
              </w:rPr>
              <w:t> </w:t>
            </w:r>
          </w:p>
        </w:tc>
        <w:tc>
          <w:tcPr>
            <w:tcW w:w="0" w:type="auto"/>
            <w:tcBorders>
              <w:top w:val="nil"/>
              <w:left w:val="nil"/>
              <w:bottom w:val="single" w:sz="8" w:space="0" w:color="auto"/>
              <w:right w:val="nil"/>
            </w:tcBorders>
            <w:shd w:val="clear" w:color="auto" w:fill="auto"/>
            <w:noWrap/>
            <w:vAlign w:val="bottom"/>
            <w:hideMark/>
          </w:tcPr>
          <w:p w:rsidR="00A02D8F" w:rsidRPr="00A02D8F" w:rsidRDefault="00A02D8F" w:rsidP="00A02D8F">
            <w:pPr>
              <w:rPr>
                <w:b/>
                <w:bCs/>
              </w:rPr>
            </w:pPr>
            <w:r w:rsidRPr="00A02D8F">
              <w:rPr>
                <w:b/>
                <w:bCs/>
                <w:sz w:val="22"/>
                <w:szCs w:val="22"/>
              </w:rPr>
              <w:t xml:space="preserve">  325,911,384 </w:t>
            </w:r>
          </w:p>
        </w:tc>
        <w:tc>
          <w:tcPr>
            <w:tcW w:w="0" w:type="auto"/>
            <w:tcBorders>
              <w:top w:val="nil"/>
              <w:left w:val="nil"/>
              <w:bottom w:val="single" w:sz="8" w:space="0" w:color="auto"/>
              <w:right w:val="nil"/>
            </w:tcBorders>
            <w:shd w:val="clear" w:color="auto" w:fill="auto"/>
            <w:noWrap/>
            <w:vAlign w:val="bottom"/>
            <w:hideMark/>
          </w:tcPr>
          <w:p w:rsidR="00A02D8F" w:rsidRPr="00A02D8F" w:rsidRDefault="00A02D8F" w:rsidP="00A02D8F">
            <w:pPr>
              <w:rPr>
                <w:b/>
                <w:bCs/>
              </w:rPr>
            </w:pPr>
            <w:r w:rsidRPr="00A02D8F">
              <w:rPr>
                <w:b/>
                <w:bCs/>
                <w:sz w:val="22"/>
                <w:szCs w:val="22"/>
              </w:rPr>
              <w:t xml:space="preserve">  435,386,362 </w:t>
            </w:r>
          </w:p>
        </w:tc>
        <w:tc>
          <w:tcPr>
            <w:tcW w:w="0" w:type="auto"/>
            <w:tcBorders>
              <w:top w:val="nil"/>
              <w:left w:val="nil"/>
              <w:bottom w:val="single" w:sz="8" w:space="0" w:color="auto"/>
              <w:right w:val="nil"/>
            </w:tcBorders>
            <w:shd w:val="clear" w:color="auto" w:fill="auto"/>
            <w:noWrap/>
            <w:vAlign w:val="bottom"/>
            <w:hideMark/>
          </w:tcPr>
          <w:p w:rsidR="00A02D8F" w:rsidRPr="00A02D8F" w:rsidRDefault="00A02D8F" w:rsidP="00A02D8F">
            <w:pPr>
              <w:rPr>
                <w:b/>
                <w:bCs/>
              </w:rPr>
            </w:pPr>
            <w:r w:rsidRPr="00A02D8F">
              <w:rPr>
                <w:b/>
                <w:bCs/>
                <w:sz w:val="22"/>
                <w:szCs w:val="22"/>
              </w:rPr>
              <w:t xml:space="preserve">   723,867,032 </w:t>
            </w:r>
          </w:p>
        </w:tc>
        <w:tc>
          <w:tcPr>
            <w:tcW w:w="0" w:type="auto"/>
            <w:tcBorders>
              <w:top w:val="nil"/>
              <w:left w:val="nil"/>
              <w:bottom w:val="single" w:sz="8" w:space="0" w:color="auto"/>
              <w:right w:val="nil"/>
            </w:tcBorders>
            <w:shd w:val="clear" w:color="auto" w:fill="auto"/>
            <w:noWrap/>
            <w:vAlign w:val="bottom"/>
            <w:hideMark/>
          </w:tcPr>
          <w:p w:rsidR="00A02D8F" w:rsidRPr="00A02D8F" w:rsidRDefault="00A02D8F" w:rsidP="00A02D8F">
            <w:pPr>
              <w:rPr>
                <w:b/>
                <w:bCs/>
              </w:rPr>
            </w:pPr>
            <w:r w:rsidRPr="00A02D8F">
              <w:rPr>
                <w:b/>
                <w:bCs/>
                <w:sz w:val="22"/>
                <w:szCs w:val="22"/>
              </w:rPr>
              <w:t xml:space="preserve">  112,104,107 </w:t>
            </w:r>
          </w:p>
        </w:tc>
        <w:tc>
          <w:tcPr>
            <w:tcW w:w="0" w:type="auto"/>
            <w:tcBorders>
              <w:top w:val="nil"/>
              <w:left w:val="nil"/>
              <w:bottom w:val="single" w:sz="8" w:space="0" w:color="auto"/>
              <w:right w:val="nil"/>
            </w:tcBorders>
            <w:shd w:val="clear" w:color="auto" w:fill="auto"/>
            <w:noWrap/>
            <w:vAlign w:val="bottom"/>
            <w:hideMark/>
          </w:tcPr>
          <w:p w:rsidR="00A02D8F" w:rsidRPr="00A02D8F" w:rsidRDefault="00A02D8F" w:rsidP="00A02D8F">
            <w:pPr>
              <w:rPr>
                <w:b/>
                <w:bCs/>
              </w:rPr>
            </w:pPr>
            <w:r w:rsidRPr="00A02D8F">
              <w:rPr>
                <w:b/>
                <w:bCs/>
                <w:sz w:val="22"/>
                <w:szCs w:val="22"/>
              </w:rPr>
              <w:t xml:space="preserve">  2,706,894,304 </w:t>
            </w:r>
          </w:p>
        </w:tc>
        <w:tc>
          <w:tcPr>
            <w:tcW w:w="0" w:type="auto"/>
            <w:tcBorders>
              <w:top w:val="nil"/>
              <w:left w:val="nil"/>
              <w:bottom w:val="single" w:sz="8" w:space="0" w:color="auto"/>
              <w:right w:val="nil"/>
            </w:tcBorders>
            <w:shd w:val="clear" w:color="auto" w:fill="auto"/>
            <w:noWrap/>
            <w:vAlign w:val="bottom"/>
            <w:hideMark/>
          </w:tcPr>
          <w:p w:rsidR="00A02D8F" w:rsidRPr="00A02D8F" w:rsidRDefault="00A02D8F" w:rsidP="00A02D8F">
            <w:pPr>
              <w:rPr>
                <w:b/>
                <w:bCs/>
              </w:rPr>
            </w:pPr>
            <w:r w:rsidRPr="00A02D8F">
              <w:rPr>
                <w:b/>
                <w:bCs/>
                <w:sz w:val="22"/>
                <w:szCs w:val="22"/>
              </w:rPr>
              <w:t xml:space="preserve">  4,304,163,189 </w:t>
            </w:r>
          </w:p>
        </w:tc>
      </w:tr>
    </w:tbl>
    <w:p w:rsidR="00FA7A11" w:rsidRDefault="00FA7A11" w:rsidP="00B56F37">
      <w:pPr>
        <w:rPr>
          <w:rFonts w:ascii="Arial" w:hAnsi="Arial" w:cs="Arial"/>
          <w:b/>
          <w:sz w:val="20"/>
          <w:szCs w:val="20"/>
        </w:rPr>
      </w:pPr>
    </w:p>
    <w:p w:rsidR="00AB1B76" w:rsidRDefault="00AB1B76" w:rsidP="00B56F37">
      <w:pPr>
        <w:rPr>
          <w:rFonts w:ascii="Arial" w:hAnsi="Arial" w:cs="Arial"/>
          <w:b/>
          <w:sz w:val="20"/>
          <w:szCs w:val="20"/>
        </w:rPr>
      </w:pPr>
    </w:p>
    <w:p w:rsidR="00926671" w:rsidRPr="00926671" w:rsidRDefault="00926671" w:rsidP="00926671">
      <w:pPr>
        <w:ind w:left="360"/>
        <w:rPr>
          <w:rFonts w:ascii="Arial" w:hAnsi="Arial" w:cs="Arial"/>
          <w:b/>
          <w:sz w:val="20"/>
          <w:szCs w:val="20"/>
        </w:rPr>
      </w:pPr>
    </w:p>
    <w:p w:rsidR="00926671" w:rsidRDefault="00926671" w:rsidP="00B56F37">
      <w:pPr>
        <w:rPr>
          <w:rFonts w:ascii="Arial" w:hAnsi="Arial" w:cs="Arial"/>
          <w:b/>
          <w:sz w:val="20"/>
          <w:szCs w:val="20"/>
        </w:rPr>
      </w:pPr>
    </w:p>
    <w:p w:rsidR="00FA7A11" w:rsidRDefault="00FA7A11" w:rsidP="00B56F37">
      <w:pPr>
        <w:rPr>
          <w:rFonts w:ascii="Arial" w:hAnsi="Arial" w:cs="Arial"/>
          <w:b/>
          <w:sz w:val="20"/>
          <w:szCs w:val="20"/>
        </w:rPr>
      </w:pPr>
    </w:p>
    <w:p w:rsidR="00FA7A11" w:rsidRDefault="00FA7A11" w:rsidP="00B56F37">
      <w:pPr>
        <w:rPr>
          <w:rFonts w:ascii="Arial" w:hAnsi="Arial" w:cs="Arial"/>
          <w:b/>
          <w:sz w:val="20"/>
          <w:szCs w:val="20"/>
        </w:rPr>
      </w:pPr>
    </w:p>
    <w:p w:rsidR="003D241E" w:rsidRPr="00293F1D" w:rsidRDefault="000B2D93" w:rsidP="003D241E">
      <w:pPr>
        <w:jc w:val="both"/>
        <w:rPr>
          <w:rFonts w:ascii="Arial" w:hAnsi="Arial" w:cs="Arial"/>
          <w:b/>
          <w:color w:val="000000"/>
          <w:sz w:val="20"/>
          <w:szCs w:val="20"/>
          <w:u w:val="single"/>
        </w:rPr>
      </w:pPr>
      <w:r>
        <w:rPr>
          <w:rFonts w:ascii="Arial" w:hAnsi="Arial" w:cs="Arial"/>
          <w:b/>
          <w:color w:val="000000"/>
          <w:sz w:val="20"/>
          <w:szCs w:val="20"/>
          <w:u w:val="single"/>
        </w:rPr>
        <w:t>Vouching of sufficient and appropriate documents of admin expense below:</w:t>
      </w:r>
    </w:p>
    <w:p w:rsidR="00293F1D" w:rsidRDefault="00293F1D" w:rsidP="003D241E">
      <w:pPr>
        <w:jc w:val="both"/>
        <w:rPr>
          <w:rFonts w:ascii="Arial" w:hAnsi="Arial" w:cs="Arial"/>
          <w:color w:val="000000"/>
          <w:sz w:val="20"/>
          <w:szCs w:val="20"/>
        </w:rPr>
      </w:pPr>
    </w:p>
    <w:p w:rsidR="00293F1D" w:rsidRDefault="00293F1D" w:rsidP="003D241E">
      <w:pPr>
        <w:jc w:val="both"/>
        <w:rPr>
          <w:rFonts w:ascii="Arial" w:hAnsi="Arial" w:cs="Arial"/>
          <w:color w:val="000000"/>
          <w:sz w:val="20"/>
          <w:szCs w:val="20"/>
        </w:rPr>
      </w:pPr>
      <w:r>
        <w:rPr>
          <w:rFonts w:ascii="Arial" w:hAnsi="Arial" w:cs="Arial"/>
          <w:color w:val="000000"/>
          <w:sz w:val="20"/>
          <w:szCs w:val="20"/>
        </w:rPr>
        <w:t>Work performed:</w:t>
      </w:r>
    </w:p>
    <w:p w:rsidR="00293F1D" w:rsidRDefault="00293F1D" w:rsidP="003D241E">
      <w:pPr>
        <w:jc w:val="both"/>
        <w:rPr>
          <w:rFonts w:ascii="Arial" w:hAnsi="Arial" w:cs="Arial"/>
          <w:color w:val="000000"/>
          <w:sz w:val="20"/>
          <w:szCs w:val="20"/>
        </w:rPr>
      </w:pPr>
    </w:p>
    <w:p w:rsidR="00293F1D" w:rsidRPr="00293F1D" w:rsidRDefault="00293F1D" w:rsidP="00293F1D">
      <w:pPr>
        <w:pStyle w:val="ListParagraph"/>
        <w:numPr>
          <w:ilvl w:val="0"/>
          <w:numId w:val="26"/>
        </w:numPr>
        <w:jc w:val="both"/>
        <w:rPr>
          <w:rFonts w:ascii="Arial" w:hAnsi="Arial" w:cs="Arial"/>
          <w:color w:val="000000"/>
          <w:sz w:val="20"/>
          <w:szCs w:val="20"/>
        </w:rPr>
      </w:pPr>
      <w:r w:rsidRPr="00293F1D">
        <w:rPr>
          <w:rFonts w:ascii="Arial" w:hAnsi="Arial" w:cs="Arial"/>
          <w:color w:val="000000"/>
          <w:sz w:val="20"/>
          <w:szCs w:val="20"/>
        </w:rPr>
        <w:t xml:space="preserve">Obtained a voucher wise break-down of </w:t>
      </w:r>
      <w:r w:rsidR="000B2D93">
        <w:rPr>
          <w:rFonts w:ascii="Arial" w:hAnsi="Arial" w:cs="Arial"/>
          <w:color w:val="000000"/>
          <w:sz w:val="20"/>
          <w:szCs w:val="20"/>
        </w:rPr>
        <w:t>all the remaining admin expenses booked</w:t>
      </w:r>
      <w:r w:rsidRPr="00293F1D">
        <w:rPr>
          <w:rFonts w:ascii="Arial" w:hAnsi="Arial" w:cs="Arial"/>
          <w:color w:val="000000"/>
          <w:sz w:val="20"/>
          <w:szCs w:val="20"/>
        </w:rPr>
        <w:t xml:space="preserve"> during the year and matched it with the GL.</w:t>
      </w:r>
    </w:p>
    <w:p w:rsidR="00293F1D" w:rsidRPr="00293F1D" w:rsidRDefault="00293F1D" w:rsidP="00293F1D">
      <w:pPr>
        <w:pStyle w:val="ListParagraph"/>
        <w:numPr>
          <w:ilvl w:val="0"/>
          <w:numId w:val="26"/>
        </w:numPr>
        <w:jc w:val="both"/>
        <w:rPr>
          <w:rFonts w:ascii="Arial" w:hAnsi="Arial" w:cs="Arial"/>
          <w:color w:val="000000"/>
          <w:sz w:val="20"/>
          <w:szCs w:val="20"/>
        </w:rPr>
      </w:pPr>
      <w:r>
        <w:rPr>
          <w:rFonts w:ascii="Arial" w:hAnsi="Arial" w:cs="Arial"/>
          <w:color w:val="000000"/>
          <w:sz w:val="20"/>
          <w:szCs w:val="20"/>
        </w:rPr>
        <w:t>Selected samples using</w:t>
      </w:r>
      <w:r w:rsidR="00B073E2">
        <w:rPr>
          <w:rFonts w:ascii="Arial" w:hAnsi="Arial" w:cs="Arial"/>
          <w:color w:val="000000"/>
          <w:sz w:val="20"/>
          <w:szCs w:val="20"/>
        </w:rPr>
        <w:t xml:space="preserve"> </w:t>
      </w:r>
      <w:r>
        <w:rPr>
          <w:rFonts w:ascii="Arial" w:hAnsi="Arial" w:cs="Arial"/>
          <w:color w:val="000000"/>
          <w:sz w:val="20"/>
          <w:szCs w:val="20"/>
        </w:rPr>
        <w:t>sampling software</w:t>
      </w:r>
      <w:r w:rsidRPr="00293F1D">
        <w:rPr>
          <w:rFonts w:ascii="Arial" w:hAnsi="Arial" w:cs="Arial"/>
          <w:color w:val="000000"/>
          <w:sz w:val="20"/>
          <w:szCs w:val="20"/>
        </w:rPr>
        <w:t xml:space="preserve">. </w:t>
      </w:r>
    </w:p>
    <w:p w:rsidR="00293F1D" w:rsidRPr="00293F1D" w:rsidRDefault="00293F1D" w:rsidP="00293F1D">
      <w:pPr>
        <w:pStyle w:val="ListParagraph"/>
        <w:numPr>
          <w:ilvl w:val="0"/>
          <w:numId w:val="26"/>
        </w:numPr>
        <w:jc w:val="both"/>
        <w:rPr>
          <w:rFonts w:ascii="Arial" w:hAnsi="Arial" w:cs="Arial"/>
          <w:color w:val="000000"/>
          <w:sz w:val="20"/>
          <w:szCs w:val="20"/>
        </w:rPr>
      </w:pPr>
      <w:r w:rsidRPr="00293F1D">
        <w:rPr>
          <w:rFonts w:ascii="Arial" w:hAnsi="Arial" w:cs="Arial"/>
          <w:color w:val="000000"/>
          <w:sz w:val="20"/>
          <w:szCs w:val="20"/>
        </w:rPr>
        <w:t xml:space="preserve">For the selected samples </w:t>
      </w:r>
      <w:r w:rsidR="000B2D93">
        <w:rPr>
          <w:rFonts w:ascii="Arial" w:hAnsi="Arial" w:cs="Arial"/>
          <w:color w:val="000000"/>
          <w:sz w:val="20"/>
          <w:szCs w:val="20"/>
        </w:rPr>
        <w:t>documents have been checked to ensure accuracy and occurrence.</w:t>
      </w:r>
    </w:p>
    <w:p w:rsidR="00F77CD5" w:rsidRDefault="00F77CD5" w:rsidP="00B56F37">
      <w:pPr>
        <w:rPr>
          <w:rFonts w:ascii="Arial" w:hAnsi="Arial" w:cs="Arial"/>
          <w:b/>
          <w:sz w:val="20"/>
          <w:szCs w:val="20"/>
        </w:rPr>
      </w:pPr>
    </w:p>
    <w:tbl>
      <w:tblPr>
        <w:tblW w:w="0" w:type="auto"/>
        <w:tblInd w:w="108" w:type="dxa"/>
        <w:tblLook w:val="04A0" w:firstRow="1" w:lastRow="0" w:firstColumn="1" w:lastColumn="0" w:noHBand="0" w:noVBand="1"/>
      </w:tblPr>
      <w:tblGrid>
        <w:gridCol w:w="687"/>
        <w:gridCol w:w="1518"/>
        <w:gridCol w:w="1347"/>
        <w:gridCol w:w="3321"/>
        <w:gridCol w:w="1727"/>
        <w:gridCol w:w="1333"/>
        <w:gridCol w:w="1995"/>
      </w:tblGrid>
      <w:tr w:rsidR="008D741E" w:rsidRPr="008D741E" w:rsidTr="008D741E">
        <w:trPr>
          <w:trHeight w:val="87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rsidR="008D741E" w:rsidRPr="008D741E" w:rsidRDefault="008D741E" w:rsidP="008D741E">
            <w:pPr>
              <w:rPr>
                <w:rFonts w:ascii="Calibri" w:hAnsi="Calibri" w:cs="Calibri"/>
                <w:b/>
                <w:bCs/>
                <w:color w:val="000000"/>
              </w:rPr>
            </w:pPr>
            <w:r w:rsidRPr="008D741E">
              <w:rPr>
                <w:rFonts w:ascii="Calibri" w:hAnsi="Calibri" w:cs="Calibri"/>
                <w:b/>
                <w:bCs/>
                <w:color w:val="000000"/>
                <w:sz w:val="22"/>
                <w:szCs w:val="22"/>
              </w:rPr>
              <w:t>Sl No</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8D741E" w:rsidRPr="008D741E" w:rsidRDefault="008D741E" w:rsidP="008D741E">
            <w:pPr>
              <w:rPr>
                <w:b/>
                <w:bCs/>
                <w:color w:val="000000"/>
              </w:rPr>
            </w:pPr>
            <w:r w:rsidRPr="008D741E">
              <w:rPr>
                <w:b/>
                <w:bCs/>
                <w:color w:val="000000"/>
                <w:sz w:val="22"/>
                <w:szCs w:val="22"/>
              </w:rPr>
              <w:t>Voucher Date</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8D741E" w:rsidRPr="008D741E" w:rsidRDefault="008D741E" w:rsidP="008D741E">
            <w:pPr>
              <w:rPr>
                <w:b/>
                <w:bCs/>
                <w:color w:val="000000"/>
              </w:rPr>
            </w:pPr>
            <w:r w:rsidRPr="008D741E">
              <w:rPr>
                <w:b/>
                <w:bCs/>
                <w:color w:val="000000"/>
                <w:sz w:val="22"/>
                <w:szCs w:val="22"/>
              </w:rPr>
              <w:t>Voucher No</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8D741E" w:rsidRPr="008D741E" w:rsidRDefault="008D741E" w:rsidP="008D741E">
            <w:pPr>
              <w:rPr>
                <w:b/>
                <w:bCs/>
                <w:color w:val="000000"/>
              </w:rPr>
            </w:pPr>
            <w:r w:rsidRPr="008D741E">
              <w:rPr>
                <w:b/>
                <w:bCs/>
                <w:color w:val="000000"/>
                <w:sz w:val="22"/>
                <w:szCs w:val="22"/>
              </w:rPr>
              <w:t>Details</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8D741E" w:rsidRPr="008D741E" w:rsidRDefault="008D741E" w:rsidP="008D741E">
            <w:pPr>
              <w:rPr>
                <w:b/>
                <w:bCs/>
                <w:color w:val="000000"/>
              </w:rPr>
            </w:pPr>
            <w:r w:rsidRPr="008D741E">
              <w:rPr>
                <w:b/>
                <w:bCs/>
                <w:color w:val="000000"/>
                <w:sz w:val="22"/>
                <w:szCs w:val="22"/>
              </w:rPr>
              <w:t>Supplier Name</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8D741E" w:rsidRPr="008D741E" w:rsidRDefault="008D741E" w:rsidP="008D741E">
            <w:pPr>
              <w:jc w:val="center"/>
              <w:rPr>
                <w:b/>
                <w:bCs/>
                <w:color w:val="000000"/>
              </w:rPr>
            </w:pPr>
            <w:r w:rsidRPr="008D741E">
              <w:rPr>
                <w:b/>
                <w:bCs/>
                <w:color w:val="000000"/>
                <w:sz w:val="22"/>
                <w:szCs w:val="22"/>
              </w:rPr>
              <w:t>Amount</w:t>
            </w:r>
          </w:p>
        </w:tc>
        <w:tc>
          <w:tcPr>
            <w:tcW w:w="0" w:type="auto"/>
            <w:tcBorders>
              <w:top w:val="single" w:sz="8" w:space="0" w:color="auto"/>
              <w:left w:val="nil"/>
              <w:bottom w:val="single" w:sz="8" w:space="0" w:color="auto"/>
              <w:right w:val="single" w:sz="8" w:space="0" w:color="auto"/>
            </w:tcBorders>
            <w:shd w:val="clear" w:color="auto" w:fill="auto"/>
            <w:vAlign w:val="center"/>
            <w:hideMark/>
          </w:tcPr>
          <w:p w:rsidR="008D741E" w:rsidRPr="008D741E" w:rsidRDefault="008D741E" w:rsidP="008D741E">
            <w:pPr>
              <w:jc w:val="center"/>
              <w:rPr>
                <w:b/>
                <w:bCs/>
                <w:color w:val="000000"/>
              </w:rPr>
            </w:pPr>
            <w:r w:rsidRPr="008D741E">
              <w:rPr>
                <w:b/>
                <w:bCs/>
                <w:color w:val="000000"/>
                <w:sz w:val="22"/>
                <w:szCs w:val="22"/>
              </w:rPr>
              <w:t>Document checked</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29-Jan-14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2,905,906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28-Feb-14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1,114,406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16-Feb-14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2,375,513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2,249,861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31-Jan-14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1,775,615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31-Jan-14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1,808,899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28-Feb-14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1,376,619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28-Feb-14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1,896,060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22-Feb-14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1,679,632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22-Feb-14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2,665,239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1,547,833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2,373,412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2,572,677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1,451,682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2,573,480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1,343,361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20-Mar-14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2,289,265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lastRenderedPageBreak/>
              <w:t>18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20-Mar-14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2,815,858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30-Apr-14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2,846,693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30-Apr-14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1,802,485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11-Jan-14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1,295,336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31-Jan-14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1,719,879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29-Jan-14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1,146,202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31-Dec-14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2,724,328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28-Feb-14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1,108,786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30-Apr-14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2,580,365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30-Apr-14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2,639,735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30-Apr-14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2,904,340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29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30-Apr-14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1,826,630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2,764,336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1,249,795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1,105,873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2,060,188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2,429,923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2,309,883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1,235,734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2,333,434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31-May-14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1,308,625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39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31-May-14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2,731,962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31-May-14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1,128,245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31-May-14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2,045,925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2,983,816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2,560,114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lastRenderedPageBreak/>
              <w:t>44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2,683,768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2,842,971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2,005,435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2,167,024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1,985,902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49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1,339,904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31-May-14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2,161,816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31-May-14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2,960,934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20-May-14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1,073,824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1,253,513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1,714,566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30-Jun-14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2,741,912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2,435,208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2,604,100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1,986,830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59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1,722,379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2,440,107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2,875,316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2,117,276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1,388,378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2,982,367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2,498,227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1,137,422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2,173,453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2,406,189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69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1,429,236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lastRenderedPageBreak/>
              <w:t>70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1,699,440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2,060,899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1,453,227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1,505,361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2,341,405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2,059,758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1,415,980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2,940,710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31-Jul-14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2,399,010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79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21-Aug-14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2,014,181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30-Sep-14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1,555,700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30-Sep-14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2,316,011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30-Sep-14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1,778,770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30-Sep-14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1,672,554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21-Sep-14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1,615,180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21-Sep-14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1,158,766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1,746,292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1,721,548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1,619,075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89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2,886,513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1,221,656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1,458,109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2,420,922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2,243,480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1,531,910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2,414,587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lastRenderedPageBreak/>
              <w:t>96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2,973,506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2,644,641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2,174,058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99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2,418,784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2,157,537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2,114,231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31-Dec-14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1,561,277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23-Dec-14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2,790,719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23-Dec-14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2,945,902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23-Dec-14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1,718,334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23-Dec-14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2,496,577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19-Nov-14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2,642,871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19-Nov-14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1,747,343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109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31-Dec-14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2,710,718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31-Dec-14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1,728,493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111</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31-Oct-14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1,902,828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1,393,965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113</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1,198,999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20-Oct-14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1,929,846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115</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2,451,540</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116</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30-Nov-14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1,639,824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23-Dec-14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1,293,367</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19-Nov-14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2,467,012</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single" w:sz="8" w:space="0" w:color="auto"/>
              <w:bottom w:val="single" w:sz="8" w:space="0" w:color="auto"/>
              <w:right w:val="single" w:sz="8" w:space="0" w:color="auto"/>
            </w:tcBorders>
            <w:shd w:val="clear" w:color="000000" w:fill="FFFFFF"/>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119</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19-Nov-14</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&lt;Vouch No&gt;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&lt;Details of the product name etc.&gt;</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rPr>
                <w:rFonts w:ascii="Calibri" w:hAnsi="Calibri" w:cs="Calibri"/>
                <w:color w:val="000000"/>
              </w:rPr>
            </w:pPr>
            <w:r w:rsidRPr="008D741E">
              <w:rPr>
                <w:rFonts w:ascii="Calibri" w:hAnsi="Calibri" w:cs="Calibri"/>
                <w:color w:val="000000"/>
                <w:sz w:val="22"/>
                <w:szCs w:val="22"/>
              </w:rPr>
              <w:t>&lt;Supplier name&gt;</w:t>
            </w:r>
          </w:p>
        </w:tc>
        <w:tc>
          <w:tcPr>
            <w:tcW w:w="0" w:type="auto"/>
            <w:tcBorders>
              <w:top w:val="nil"/>
              <w:left w:val="nil"/>
              <w:bottom w:val="nil"/>
              <w:right w:val="single" w:sz="8"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2,788,168</w:t>
            </w:r>
          </w:p>
        </w:tc>
        <w:tc>
          <w:tcPr>
            <w:tcW w:w="0" w:type="auto"/>
            <w:tcBorders>
              <w:top w:val="nil"/>
              <w:left w:val="nil"/>
              <w:bottom w:val="single" w:sz="8" w:space="0" w:color="auto"/>
              <w:right w:val="single" w:sz="8" w:space="0" w:color="auto"/>
            </w:tcBorders>
            <w:shd w:val="clear" w:color="auto" w:fill="auto"/>
            <w:noWrap/>
            <w:vAlign w:val="center"/>
            <w:hideMark/>
          </w:tcPr>
          <w:p w:rsidR="008D741E" w:rsidRPr="008D741E" w:rsidRDefault="008D741E" w:rsidP="008D741E">
            <w:pPr>
              <w:jc w:val="center"/>
              <w:rPr>
                <w:rFonts w:ascii="Calibri" w:hAnsi="Calibri" w:cs="Calibri"/>
                <w:color w:val="000000"/>
              </w:rPr>
            </w:pPr>
            <w:r w:rsidRPr="008D741E">
              <w:rPr>
                <w:rFonts w:ascii="Calibri" w:hAnsi="Calibri" w:cs="Calibri"/>
                <w:color w:val="000000"/>
                <w:sz w:val="22"/>
                <w:szCs w:val="22"/>
              </w:rPr>
              <w:t xml:space="preserve"> √ </w:t>
            </w:r>
          </w:p>
        </w:tc>
      </w:tr>
      <w:tr w:rsidR="008D741E" w:rsidRPr="008D741E" w:rsidTr="008D741E">
        <w:trPr>
          <w:trHeight w:val="315"/>
        </w:trPr>
        <w:tc>
          <w:tcPr>
            <w:tcW w:w="0" w:type="auto"/>
            <w:tcBorders>
              <w:top w:val="nil"/>
              <w:left w:val="nil"/>
              <w:bottom w:val="nil"/>
              <w:right w:val="nil"/>
            </w:tcBorders>
            <w:shd w:val="clear" w:color="auto" w:fill="auto"/>
            <w:noWrap/>
            <w:vAlign w:val="bottom"/>
            <w:hideMark/>
          </w:tcPr>
          <w:p w:rsidR="008D741E" w:rsidRPr="008D741E" w:rsidRDefault="008D741E" w:rsidP="008D741E">
            <w:pPr>
              <w:jc w:val="center"/>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8D741E" w:rsidRPr="008D741E" w:rsidRDefault="008D741E" w:rsidP="008D741E">
            <w:pPr>
              <w:rPr>
                <w:sz w:val="20"/>
                <w:szCs w:val="20"/>
              </w:rPr>
            </w:pPr>
          </w:p>
        </w:tc>
        <w:tc>
          <w:tcPr>
            <w:tcW w:w="0" w:type="auto"/>
            <w:tcBorders>
              <w:top w:val="nil"/>
              <w:left w:val="nil"/>
              <w:bottom w:val="nil"/>
              <w:right w:val="nil"/>
            </w:tcBorders>
            <w:shd w:val="clear" w:color="auto" w:fill="auto"/>
            <w:noWrap/>
            <w:vAlign w:val="bottom"/>
            <w:hideMark/>
          </w:tcPr>
          <w:p w:rsidR="008D741E" w:rsidRPr="008D741E" w:rsidRDefault="008D741E" w:rsidP="008D741E">
            <w:pPr>
              <w:rPr>
                <w:sz w:val="20"/>
                <w:szCs w:val="20"/>
              </w:rPr>
            </w:pPr>
          </w:p>
        </w:tc>
        <w:tc>
          <w:tcPr>
            <w:tcW w:w="0" w:type="auto"/>
            <w:tcBorders>
              <w:top w:val="nil"/>
              <w:left w:val="nil"/>
              <w:bottom w:val="nil"/>
              <w:right w:val="nil"/>
            </w:tcBorders>
            <w:shd w:val="clear" w:color="auto" w:fill="auto"/>
            <w:noWrap/>
            <w:vAlign w:val="bottom"/>
            <w:hideMark/>
          </w:tcPr>
          <w:p w:rsidR="008D741E" w:rsidRPr="008D741E" w:rsidRDefault="008D741E" w:rsidP="008D741E">
            <w:pPr>
              <w:rPr>
                <w:sz w:val="20"/>
                <w:szCs w:val="20"/>
              </w:rPr>
            </w:pPr>
          </w:p>
        </w:tc>
        <w:tc>
          <w:tcPr>
            <w:tcW w:w="0" w:type="auto"/>
            <w:tcBorders>
              <w:top w:val="nil"/>
              <w:left w:val="nil"/>
              <w:bottom w:val="nil"/>
              <w:right w:val="nil"/>
            </w:tcBorders>
            <w:shd w:val="clear" w:color="auto" w:fill="auto"/>
            <w:noWrap/>
            <w:vAlign w:val="bottom"/>
            <w:hideMark/>
          </w:tcPr>
          <w:p w:rsidR="008D741E" w:rsidRPr="008D741E" w:rsidRDefault="008D741E" w:rsidP="008D741E">
            <w:pPr>
              <w:rPr>
                <w:sz w:val="20"/>
                <w:szCs w:val="20"/>
              </w:rPr>
            </w:pPr>
          </w:p>
        </w:tc>
        <w:tc>
          <w:tcPr>
            <w:tcW w:w="0" w:type="auto"/>
            <w:tcBorders>
              <w:top w:val="single" w:sz="4" w:space="0" w:color="auto"/>
              <w:left w:val="nil"/>
              <w:bottom w:val="double" w:sz="6" w:space="0" w:color="auto"/>
              <w:right w:val="nil"/>
            </w:tcBorders>
            <w:shd w:val="clear" w:color="auto" w:fill="auto"/>
            <w:noWrap/>
            <w:vAlign w:val="bottom"/>
            <w:hideMark/>
          </w:tcPr>
          <w:p w:rsidR="008D741E" w:rsidRPr="008D741E" w:rsidRDefault="008D741E" w:rsidP="008D741E">
            <w:pPr>
              <w:jc w:val="right"/>
              <w:rPr>
                <w:rFonts w:ascii="Calibri" w:hAnsi="Calibri" w:cs="Calibri"/>
                <w:b/>
                <w:bCs/>
                <w:color w:val="000000"/>
              </w:rPr>
            </w:pPr>
            <w:r w:rsidRPr="008D741E">
              <w:rPr>
                <w:rFonts w:ascii="Calibri" w:hAnsi="Calibri" w:cs="Calibri"/>
                <w:b/>
                <w:bCs/>
                <w:color w:val="000000"/>
                <w:sz w:val="22"/>
                <w:szCs w:val="22"/>
              </w:rPr>
              <w:t>243,927,591</w:t>
            </w:r>
          </w:p>
        </w:tc>
        <w:tc>
          <w:tcPr>
            <w:tcW w:w="0" w:type="auto"/>
            <w:tcBorders>
              <w:top w:val="nil"/>
              <w:left w:val="nil"/>
              <w:bottom w:val="nil"/>
              <w:right w:val="nil"/>
            </w:tcBorders>
            <w:shd w:val="clear" w:color="auto" w:fill="auto"/>
            <w:noWrap/>
            <w:vAlign w:val="bottom"/>
            <w:hideMark/>
          </w:tcPr>
          <w:p w:rsidR="008D741E" w:rsidRPr="008D741E" w:rsidRDefault="008D741E" w:rsidP="008D741E">
            <w:pPr>
              <w:jc w:val="right"/>
              <w:rPr>
                <w:rFonts w:ascii="Calibri" w:hAnsi="Calibri" w:cs="Calibri"/>
                <w:b/>
                <w:bCs/>
                <w:color w:val="000000"/>
              </w:rPr>
            </w:pPr>
          </w:p>
        </w:tc>
      </w:tr>
    </w:tbl>
    <w:p w:rsidR="00A33C99" w:rsidRDefault="00A33C99" w:rsidP="00B56F37">
      <w:pPr>
        <w:rPr>
          <w:rFonts w:ascii="Arial" w:hAnsi="Arial" w:cs="Arial"/>
          <w:b/>
          <w:sz w:val="20"/>
          <w:szCs w:val="20"/>
        </w:rPr>
      </w:pPr>
    </w:p>
    <w:p w:rsidR="008D741E" w:rsidRDefault="008D741E" w:rsidP="00B56F37">
      <w:pPr>
        <w:rPr>
          <w:rFonts w:ascii="Arial" w:hAnsi="Arial" w:cs="Arial"/>
          <w:b/>
          <w:sz w:val="20"/>
          <w:szCs w:val="20"/>
        </w:rPr>
      </w:pPr>
      <w:r>
        <w:rPr>
          <w:rFonts w:ascii="Arial" w:hAnsi="Arial" w:cs="Arial"/>
          <w:b/>
          <w:sz w:val="20"/>
          <w:szCs w:val="20"/>
        </w:rPr>
        <w:t>Document Checked: For every transaction, checked the transaction value accuracy, Checked TDS and VDS and in some extent payment.</w:t>
      </w:r>
    </w:p>
    <w:p w:rsidR="008D741E" w:rsidRDefault="008D741E" w:rsidP="00B56F37">
      <w:pPr>
        <w:rPr>
          <w:rFonts w:ascii="Arial" w:hAnsi="Arial" w:cs="Arial"/>
          <w:b/>
          <w:sz w:val="20"/>
          <w:szCs w:val="20"/>
        </w:rPr>
      </w:pPr>
      <w:r>
        <w:rPr>
          <w:rFonts w:ascii="Arial" w:hAnsi="Arial" w:cs="Arial"/>
          <w:b/>
          <w:sz w:val="20"/>
          <w:szCs w:val="20"/>
        </w:rPr>
        <w:lastRenderedPageBreak/>
        <w:t>Conclusion: No exception noted.</w:t>
      </w:r>
    </w:p>
    <w:p w:rsidR="008D741E" w:rsidRDefault="008D741E" w:rsidP="00B56F37">
      <w:pPr>
        <w:rPr>
          <w:rFonts w:ascii="Arial" w:hAnsi="Arial" w:cs="Arial"/>
          <w:b/>
          <w:sz w:val="20"/>
          <w:szCs w:val="20"/>
        </w:rPr>
      </w:pPr>
    </w:p>
    <w:p w:rsidR="008D741E" w:rsidRDefault="008D741E" w:rsidP="00B56F37">
      <w:pPr>
        <w:rPr>
          <w:rFonts w:ascii="Arial" w:hAnsi="Arial" w:cs="Arial"/>
          <w:b/>
          <w:sz w:val="20"/>
          <w:szCs w:val="20"/>
        </w:rPr>
      </w:pPr>
    </w:p>
    <w:p w:rsidR="00B241BA" w:rsidRPr="00716EEC" w:rsidRDefault="008D741E" w:rsidP="00B56F37">
      <w:pPr>
        <w:rPr>
          <w:rFonts w:ascii="Arial" w:hAnsi="Arial" w:cs="Arial"/>
          <w:b/>
          <w:sz w:val="20"/>
          <w:szCs w:val="20"/>
          <w:u w:val="single"/>
        </w:rPr>
      </w:pPr>
      <w:r>
        <w:rPr>
          <w:rFonts w:ascii="Arial" w:hAnsi="Arial" w:cs="Arial"/>
          <w:b/>
          <w:sz w:val="20"/>
          <w:szCs w:val="20"/>
          <w:u w:val="single"/>
        </w:rPr>
        <w:t>Cut off test of admin expense</w:t>
      </w:r>
      <w:r w:rsidR="00B241BA" w:rsidRPr="00716EEC">
        <w:rPr>
          <w:rFonts w:ascii="Arial" w:hAnsi="Arial" w:cs="Arial"/>
          <w:b/>
          <w:sz w:val="20"/>
          <w:szCs w:val="20"/>
          <w:u w:val="single"/>
        </w:rPr>
        <w:t>:</w:t>
      </w:r>
    </w:p>
    <w:p w:rsidR="00B241BA" w:rsidRDefault="00B241BA" w:rsidP="00B56F37">
      <w:pPr>
        <w:rPr>
          <w:rFonts w:ascii="Arial" w:hAnsi="Arial" w:cs="Arial"/>
          <w:sz w:val="20"/>
          <w:szCs w:val="20"/>
        </w:rPr>
      </w:pPr>
    </w:p>
    <w:p w:rsidR="00716EEC" w:rsidRDefault="004F0653" w:rsidP="00B56F37">
      <w:pPr>
        <w:rPr>
          <w:rFonts w:ascii="Arial" w:hAnsi="Arial" w:cs="Arial"/>
          <w:sz w:val="20"/>
          <w:szCs w:val="20"/>
        </w:rPr>
      </w:pPr>
      <w:r>
        <w:rPr>
          <w:rFonts w:ascii="Arial" w:hAnsi="Arial" w:cs="Arial"/>
          <w:sz w:val="20"/>
          <w:szCs w:val="20"/>
        </w:rPr>
        <w:t>Work performed:</w:t>
      </w:r>
    </w:p>
    <w:p w:rsidR="004F0653" w:rsidRDefault="004F0653" w:rsidP="00B56F37">
      <w:pPr>
        <w:rPr>
          <w:rFonts w:ascii="Arial" w:hAnsi="Arial" w:cs="Arial"/>
          <w:sz w:val="20"/>
          <w:szCs w:val="20"/>
        </w:rPr>
      </w:pPr>
    </w:p>
    <w:p w:rsidR="004F0653" w:rsidRPr="004F0653" w:rsidRDefault="004F0653" w:rsidP="004F0653">
      <w:pPr>
        <w:pStyle w:val="ListParagraph"/>
        <w:numPr>
          <w:ilvl w:val="0"/>
          <w:numId w:val="28"/>
        </w:numPr>
        <w:rPr>
          <w:rFonts w:ascii="Arial" w:hAnsi="Arial" w:cs="Arial"/>
          <w:sz w:val="20"/>
          <w:szCs w:val="20"/>
        </w:rPr>
      </w:pPr>
      <w:r w:rsidRPr="004F0653">
        <w:rPr>
          <w:rFonts w:ascii="Arial" w:hAnsi="Arial" w:cs="Arial"/>
          <w:sz w:val="20"/>
          <w:szCs w:val="20"/>
        </w:rPr>
        <w:t>Obtained a vou</w:t>
      </w:r>
      <w:r w:rsidR="008D741E">
        <w:rPr>
          <w:rFonts w:ascii="Arial" w:hAnsi="Arial" w:cs="Arial"/>
          <w:sz w:val="20"/>
          <w:szCs w:val="20"/>
        </w:rPr>
        <w:t>cher-wise breakdown of the above admin expense</w:t>
      </w:r>
      <w:r w:rsidRPr="004F0653">
        <w:rPr>
          <w:rFonts w:ascii="Arial" w:hAnsi="Arial" w:cs="Arial"/>
          <w:sz w:val="20"/>
          <w:szCs w:val="20"/>
        </w:rPr>
        <w:t xml:space="preserve"> in the last twenty days of December 2014 and the first twenty days of January 2015. </w:t>
      </w:r>
    </w:p>
    <w:p w:rsidR="004F0653" w:rsidRDefault="004F0653" w:rsidP="00AB1B76">
      <w:pPr>
        <w:pStyle w:val="ListParagraph"/>
        <w:numPr>
          <w:ilvl w:val="0"/>
          <w:numId w:val="28"/>
        </w:numPr>
        <w:rPr>
          <w:rFonts w:ascii="Arial" w:hAnsi="Arial" w:cs="Arial"/>
          <w:sz w:val="20"/>
          <w:szCs w:val="20"/>
        </w:rPr>
      </w:pPr>
      <w:r w:rsidRPr="004F0653">
        <w:rPr>
          <w:rFonts w:ascii="Arial" w:hAnsi="Arial" w:cs="Arial"/>
          <w:sz w:val="20"/>
          <w:szCs w:val="20"/>
        </w:rPr>
        <w:t>From the vouchers obtained sampl</w:t>
      </w:r>
      <w:r>
        <w:rPr>
          <w:rFonts w:ascii="Arial" w:hAnsi="Arial" w:cs="Arial"/>
          <w:sz w:val="20"/>
          <w:szCs w:val="20"/>
        </w:rPr>
        <w:t>es was selected using sampling software</w:t>
      </w:r>
      <w:r w:rsidR="008D741E">
        <w:rPr>
          <w:rFonts w:ascii="Arial" w:hAnsi="Arial" w:cs="Arial"/>
          <w:sz w:val="20"/>
          <w:szCs w:val="20"/>
        </w:rPr>
        <w:t>. Only seven</w:t>
      </w:r>
      <w:r w:rsidRPr="004F0653">
        <w:rPr>
          <w:rFonts w:ascii="Arial" w:hAnsi="Arial" w:cs="Arial"/>
          <w:sz w:val="20"/>
          <w:szCs w:val="20"/>
        </w:rPr>
        <w:t xml:space="preserve"> samples were sele</w:t>
      </w:r>
      <w:r>
        <w:rPr>
          <w:rFonts w:ascii="Arial" w:hAnsi="Arial" w:cs="Arial"/>
          <w:sz w:val="20"/>
          <w:szCs w:val="20"/>
        </w:rPr>
        <w:t>cted by sampling though sampling software</w:t>
      </w:r>
      <w:r w:rsidRPr="004F0653">
        <w:rPr>
          <w:rFonts w:ascii="Arial" w:hAnsi="Arial" w:cs="Arial"/>
          <w:sz w:val="20"/>
          <w:szCs w:val="20"/>
        </w:rPr>
        <w:t>. As a result more samples were selected via specific selection (high value transactions).</w:t>
      </w:r>
    </w:p>
    <w:p w:rsidR="004F0653" w:rsidRDefault="004F0653" w:rsidP="00AB1B76">
      <w:pPr>
        <w:pStyle w:val="ListParagraph"/>
        <w:numPr>
          <w:ilvl w:val="0"/>
          <w:numId w:val="28"/>
        </w:numPr>
        <w:rPr>
          <w:rFonts w:ascii="Arial" w:hAnsi="Arial" w:cs="Arial"/>
          <w:sz w:val="20"/>
          <w:szCs w:val="20"/>
        </w:rPr>
      </w:pPr>
      <w:r w:rsidRPr="004F0653">
        <w:rPr>
          <w:rFonts w:ascii="Arial" w:hAnsi="Arial" w:cs="Arial"/>
          <w:sz w:val="20"/>
          <w:szCs w:val="20"/>
        </w:rPr>
        <w:t xml:space="preserve">For the selected samples </w:t>
      </w:r>
      <w:r w:rsidR="008D741E">
        <w:rPr>
          <w:rFonts w:ascii="Arial" w:hAnsi="Arial" w:cs="Arial"/>
          <w:sz w:val="20"/>
          <w:szCs w:val="20"/>
        </w:rPr>
        <w:t>checked the transaction’s original document to ensure that the transaction has been recorded in the correct accounting period.</w:t>
      </w:r>
    </w:p>
    <w:p w:rsidR="004F0653" w:rsidRDefault="004F0653" w:rsidP="004F0653">
      <w:pPr>
        <w:rPr>
          <w:rFonts w:ascii="Arial" w:hAnsi="Arial" w:cs="Arial"/>
          <w:sz w:val="20"/>
          <w:szCs w:val="20"/>
        </w:rPr>
      </w:pPr>
    </w:p>
    <w:p w:rsidR="004F0653" w:rsidRDefault="004F0653" w:rsidP="004F0653">
      <w:pPr>
        <w:rPr>
          <w:rFonts w:ascii="Arial" w:hAnsi="Arial" w:cs="Arial"/>
          <w:sz w:val="20"/>
          <w:szCs w:val="20"/>
        </w:rPr>
      </w:pPr>
      <w:r>
        <w:rPr>
          <w:rFonts w:ascii="Arial" w:hAnsi="Arial" w:cs="Arial"/>
          <w:sz w:val="20"/>
          <w:szCs w:val="20"/>
        </w:rPr>
        <w:t>Testing:</w:t>
      </w:r>
    </w:p>
    <w:p w:rsidR="004F0653" w:rsidRDefault="004F0653" w:rsidP="004F0653">
      <w:pPr>
        <w:rPr>
          <w:rFonts w:ascii="Arial" w:hAnsi="Arial" w:cs="Arial"/>
          <w:sz w:val="20"/>
          <w:szCs w:val="20"/>
        </w:rPr>
      </w:pPr>
    </w:p>
    <w:tbl>
      <w:tblPr>
        <w:tblW w:w="0" w:type="auto"/>
        <w:tblInd w:w="108" w:type="dxa"/>
        <w:tblLook w:val="04A0" w:firstRow="1" w:lastRow="0" w:firstColumn="1" w:lastColumn="0" w:noHBand="0" w:noVBand="1"/>
      </w:tblPr>
      <w:tblGrid>
        <w:gridCol w:w="1358"/>
        <w:gridCol w:w="1218"/>
        <w:gridCol w:w="3532"/>
        <w:gridCol w:w="1488"/>
        <w:gridCol w:w="1644"/>
        <w:gridCol w:w="2162"/>
      </w:tblGrid>
      <w:tr w:rsidR="008D741E" w:rsidRPr="004F0653" w:rsidTr="008D741E">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41E" w:rsidRPr="004F0653" w:rsidRDefault="008D741E" w:rsidP="004F0653">
            <w:pPr>
              <w:jc w:val="center"/>
              <w:rPr>
                <w:rFonts w:ascii="Calibri" w:hAnsi="Calibri" w:cs="Calibri"/>
                <w:b/>
                <w:bCs/>
              </w:rPr>
            </w:pPr>
            <w:r w:rsidRPr="004F0653">
              <w:rPr>
                <w:rFonts w:ascii="Calibri" w:hAnsi="Calibri" w:cs="Calibri"/>
                <w:b/>
                <w:bCs/>
                <w:sz w:val="22"/>
                <w:szCs w:val="22"/>
              </w:rPr>
              <w:t>JV Date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D741E" w:rsidRPr="004F0653" w:rsidRDefault="008D741E" w:rsidP="004F0653">
            <w:pPr>
              <w:jc w:val="center"/>
              <w:rPr>
                <w:rFonts w:ascii="Calibri" w:hAnsi="Calibri" w:cs="Calibri"/>
                <w:b/>
                <w:bCs/>
              </w:rPr>
            </w:pPr>
            <w:r w:rsidRPr="004F0653">
              <w:rPr>
                <w:rFonts w:ascii="Calibri" w:hAnsi="Calibri" w:cs="Calibri"/>
                <w:b/>
                <w:bCs/>
                <w:sz w:val="22"/>
                <w:szCs w:val="22"/>
              </w:rPr>
              <w:t>JV Number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D741E" w:rsidRPr="004F0653" w:rsidRDefault="008D741E" w:rsidP="004F0653">
            <w:pPr>
              <w:rPr>
                <w:rFonts w:ascii="Calibri" w:hAnsi="Calibri" w:cs="Calibri"/>
                <w:b/>
                <w:bCs/>
              </w:rPr>
            </w:pPr>
            <w:r w:rsidRPr="004F0653">
              <w:rPr>
                <w:rFonts w:ascii="Calibri" w:hAnsi="Calibri" w:cs="Calibri"/>
                <w:b/>
                <w:bCs/>
                <w:sz w:val="22"/>
                <w:szCs w:val="22"/>
              </w:rPr>
              <w:t>Details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D741E" w:rsidRPr="004F0653" w:rsidRDefault="008D741E" w:rsidP="004F0653">
            <w:pPr>
              <w:jc w:val="center"/>
              <w:rPr>
                <w:rFonts w:ascii="Calibri" w:hAnsi="Calibri" w:cs="Calibri"/>
                <w:b/>
                <w:bCs/>
              </w:rPr>
            </w:pPr>
            <w:r w:rsidRPr="004F0653">
              <w:rPr>
                <w:rFonts w:ascii="Calibri" w:hAnsi="Calibri" w:cs="Calibri"/>
                <w:b/>
                <w:bCs/>
                <w:sz w:val="22"/>
                <w:szCs w:val="22"/>
              </w:rPr>
              <w:t>Balance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D741E" w:rsidRPr="004F0653" w:rsidRDefault="008D741E" w:rsidP="004F0653">
            <w:pPr>
              <w:jc w:val="center"/>
              <w:rPr>
                <w:rFonts w:ascii="Calibri" w:hAnsi="Calibri" w:cs="Calibri"/>
                <w:b/>
                <w:bCs/>
              </w:rPr>
            </w:pPr>
            <w:r w:rsidRPr="004F0653">
              <w:rPr>
                <w:rFonts w:ascii="Calibri" w:hAnsi="Calibri" w:cs="Calibri"/>
                <w:b/>
                <w:bCs/>
                <w:sz w:val="22"/>
                <w:szCs w:val="22"/>
              </w:rPr>
              <w:t>Invoice number</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8D741E" w:rsidRPr="004F0653" w:rsidRDefault="008D741E" w:rsidP="004F0653">
            <w:pPr>
              <w:jc w:val="center"/>
              <w:rPr>
                <w:rFonts w:ascii="Calibri" w:hAnsi="Calibri" w:cs="Calibri"/>
                <w:b/>
                <w:bCs/>
              </w:rPr>
            </w:pPr>
            <w:r>
              <w:rPr>
                <w:rFonts w:ascii="Calibri" w:hAnsi="Calibri" w:cs="Calibri"/>
                <w:b/>
                <w:bCs/>
                <w:sz w:val="22"/>
                <w:szCs w:val="22"/>
              </w:rPr>
              <w:t>Service received date</w:t>
            </w:r>
          </w:p>
        </w:tc>
      </w:tr>
      <w:tr w:rsidR="008D741E" w:rsidRPr="004F0653" w:rsidTr="001B010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30-Dec-2014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2,174,058</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25-Nov-14</w:t>
            </w:r>
          </w:p>
        </w:tc>
      </w:tr>
      <w:tr w:rsidR="008D741E" w:rsidRPr="004F0653" w:rsidTr="001B010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2,418,784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24-Dec-14</w:t>
            </w:r>
          </w:p>
        </w:tc>
      </w:tr>
      <w:tr w:rsidR="008D741E" w:rsidRPr="004F0653" w:rsidTr="001B010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2,157,537</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31-Dec-14</w:t>
            </w:r>
          </w:p>
        </w:tc>
      </w:tr>
      <w:tr w:rsidR="008D741E" w:rsidRPr="004F0653" w:rsidTr="001B0107">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2,114,231</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25-Dec-14</w:t>
            </w:r>
          </w:p>
        </w:tc>
      </w:tr>
      <w:tr w:rsidR="008D741E" w:rsidRPr="004F0653" w:rsidTr="00092CD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2,886,513</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29-Dec-14</w:t>
            </w:r>
          </w:p>
        </w:tc>
      </w:tr>
      <w:tr w:rsidR="008D741E" w:rsidRPr="004F0653" w:rsidTr="00092CD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1,221,656</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24-Dec-14</w:t>
            </w:r>
          </w:p>
        </w:tc>
      </w:tr>
      <w:tr w:rsidR="008D741E" w:rsidRPr="004F0653" w:rsidTr="00092CD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1,458,109</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28-Dec-14</w:t>
            </w:r>
          </w:p>
        </w:tc>
      </w:tr>
      <w:tr w:rsidR="008D741E" w:rsidRPr="004F0653" w:rsidTr="00092CD9">
        <w:trPr>
          <w:trHeight w:val="25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2,420,922</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22-Dec-14</w:t>
            </w:r>
          </w:p>
        </w:tc>
      </w:tr>
      <w:tr w:rsidR="008D741E" w:rsidRPr="004F0653" w:rsidTr="00092CD9">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2,886,513</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31-Dec-14</w:t>
            </w:r>
          </w:p>
        </w:tc>
      </w:tr>
      <w:tr w:rsidR="008D741E" w:rsidRPr="004F0653" w:rsidTr="00DD432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1,137,422</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30-Dec-14</w:t>
            </w:r>
          </w:p>
        </w:tc>
      </w:tr>
      <w:tr w:rsidR="008D741E" w:rsidRPr="004F0653" w:rsidTr="00DD432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2,173,453</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25-Dec-14</w:t>
            </w:r>
          </w:p>
        </w:tc>
      </w:tr>
      <w:tr w:rsidR="008D741E" w:rsidRPr="004F0653" w:rsidTr="00DD432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31-Dec-2014</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2,406,189</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27-Dec-14</w:t>
            </w:r>
          </w:p>
        </w:tc>
      </w:tr>
      <w:tr w:rsidR="008D741E" w:rsidRPr="004F0653" w:rsidTr="00DD432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15-Jan-2015</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1,429,236</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Pr>
                <w:rFonts w:ascii="Calibri" w:hAnsi="Calibri" w:cs="Calibri"/>
                <w:sz w:val="22"/>
                <w:szCs w:val="22"/>
              </w:rPr>
              <w:t>15-Jan-</w:t>
            </w:r>
            <w:r w:rsidRPr="004F0653">
              <w:rPr>
                <w:rFonts w:ascii="Calibri" w:hAnsi="Calibri" w:cs="Calibri"/>
                <w:sz w:val="22"/>
                <w:szCs w:val="22"/>
              </w:rPr>
              <w:t>15</w:t>
            </w:r>
          </w:p>
        </w:tc>
      </w:tr>
      <w:tr w:rsidR="008D741E" w:rsidRPr="004F0653" w:rsidTr="00DD432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15-Jan-2015</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1,137,422</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11-Jan-15</w:t>
            </w:r>
          </w:p>
        </w:tc>
      </w:tr>
      <w:tr w:rsidR="008D741E" w:rsidRPr="004F0653" w:rsidTr="00DD432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08-Jan-2015</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2,173,453</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5-Jan-15</w:t>
            </w:r>
          </w:p>
        </w:tc>
      </w:tr>
      <w:tr w:rsidR="008D741E" w:rsidRPr="004F0653" w:rsidTr="00DD4322">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12-Jan-2015</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center"/>
            <w:hideMark/>
          </w:tcPr>
          <w:p w:rsidR="008D741E" w:rsidRPr="008D741E" w:rsidRDefault="008D741E" w:rsidP="008D741E">
            <w:pPr>
              <w:jc w:val="right"/>
              <w:rPr>
                <w:rFonts w:ascii="Calibri" w:hAnsi="Calibri" w:cs="Calibri"/>
                <w:color w:val="000000"/>
              </w:rPr>
            </w:pPr>
            <w:r w:rsidRPr="008D741E">
              <w:rPr>
                <w:rFonts w:ascii="Calibri" w:hAnsi="Calibri" w:cs="Calibri"/>
                <w:color w:val="000000"/>
                <w:sz w:val="22"/>
                <w:szCs w:val="22"/>
              </w:rPr>
              <w:t>2,406,189</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8D741E">
            <w:pPr>
              <w:jc w:val="right"/>
              <w:rPr>
                <w:rFonts w:ascii="Calibri" w:hAnsi="Calibri" w:cs="Calibri"/>
              </w:rPr>
            </w:pPr>
            <w:r w:rsidRPr="004F0653">
              <w:rPr>
                <w:rFonts w:ascii="Calibri" w:hAnsi="Calibri" w:cs="Calibri"/>
                <w:sz w:val="22"/>
                <w:szCs w:val="22"/>
              </w:rPr>
              <w:t>12-Jan-15</w:t>
            </w:r>
          </w:p>
        </w:tc>
      </w:tr>
      <w:tr w:rsidR="008D741E" w:rsidRPr="004F0653" w:rsidTr="008D741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D741E" w:rsidRPr="004F0653" w:rsidRDefault="008D741E" w:rsidP="004F0653">
            <w:pPr>
              <w:rPr>
                <w:rFonts w:ascii="Calibri" w:hAnsi="Calibri" w:cs="Calibri"/>
              </w:rPr>
            </w:pPr>
            <w:r w:rsidRPr="004F0653">
              <w:rPr>
                <w:rFonts w:ascii="Calibri" w:hAnsi="Calibri" w:cs="Calibri"/>
                <w:sz w:val="22"/>
                <w:szCs w:val="22"/>
              </w:rPr>
              <w:lastRenderedPageBreak/>
              <w:t>19-Jan-2015</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4F0653">
            <w:pPr>
              <w:rPr>
                <w:rFonts w:ascii="Calibri" w:hAnsi="Calibri" w:cs="Calibri"/>
              </w:rPr>
            </w:pPr>
            <w:r w:rsidRPr="004F0653">
              <w:rPr>
                <w:rFonts w:ascii="Calibri" w:hAnsi="Calibri" w:cs="Calibri"/>
                <w:sz w:val="22"/>
                <w:szCs w:val="22"/>
              </w:rPr>
              <w:t>&lt;JV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4F0653">
            <w:pPr>
              <w:rPr>
                <w:rFonts w:ascii="Calibri" w:hAnsi="Calibri" w:cs="Calibri"/>
              </w:rPr>
            </w:pPr>
            <w:r w:rsidRPr="004F0653">
              <w:rPr>
                <w:rFonts w:ascii="Calibri" w:hAnsi="Calibri" w:cs="Calibri"/>
                <w:sz w:val="22"/>
                <w:szCs w:val="22"/>
              </w:rPr>
              <w:t>&lt;details of the transaction recorded&gt;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E755B" w:rsidP="004F0653">
            <w:pPr>
              <w:rPr>
                <w:rFonts w:ascii="Calibri" w:hAnsi="Calibri" w:cs="Calibri"/>
              </w:rPr>
            </w:pPr>
            <w:r>
              <w:rPr>
                <w:rFonts w:ascii="Calibri" w:hAnsi="Calibri" w:cs="Calibri"/>
                <w:sz w:val="22"/>
                <w:szCs w:val="22"/>
              </w:rPr>
              <w:t xml:space="preserve">           735,680</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4F0653">
            <w:pPr>
              <w:rPr>
                <w:rFonts w:ascii="Calibri" w:hAnsi="Calibri" w:cs="Calibri"/>
              </w:rPr>
            </w:pPr>
            <w:r w:rsidRPr="004F0653">
              <w:rPr>
                <w:rFonts w:ascii="Calibri" w:hAnsi="Calibri" w:cs="Calibri"/>
                <w:sz w:val="22"/>
                <w:szCs w:val="22"/>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8D741E" w:rsidRPr="004F0653" w:rsidRDefault="008D741E" w:rsidP="004F0653">
            <w:pPr>
              <w:jc w:val="right"/>
              <w:rPr>
                <w:rFonts w:ascii="Calibri" w:hAnsi="Calibri" w:cs="Calibri"/>
              </w:rPr>
            </w:pPr>
            <w:r w:rsidRPr="004F0653">
              <w:rPr>
                <w:rFonts w:ascii="Calibri" w:hAnsi="Calibri" w:cs="Calibri"/>
                <w:sz w:val="22"/>
                <w:szCs w:val="22"/>
              </w:rPr>
              <w:t>17-Jan-15</w:t>
            </w:r>
          </w:p>
        </w:tc>
      </w:tr>
    </w:tbl>
    <w:p w:rsidR="004F0653" w:rsidRDefault="004F0653" w:rsidP="004F0653">
      <w:pPr>
        <w:rPr>
          <w:rFonts w:ascii="Arial" w:hAnsi="Arial" w:cs="Arial"/>
          <w:sz w:val="20"/>
          <w:szCs w:val="20"/>
        </w:rPr>
      </w:pPr>
    </w:p>
    <w:p w:rsidR="008405AC" w:rsidRDefault="008405AC" w:rsidP="004F0653">
      <w:pPr>
        <w:rPr>
          <w:rFonts w:ascii="Arial" w:hAnsi="Arial" w:cs="Arial"/>
          <w:b/>
          <w:sz w:val="20"/>
          <w:szCs w:val="20"/>
        </w:rPr>
      </w:pPr>
    </w:p>
    <w:p w:rsidR="008405AC" w:rsidRDefault="008405AC" w:rsidP="004F0653">
      <w:pPr>
        <w:rPr>
          <w:rFonts w:ascii="Arial" w:hAnsi="Arial" w:cs="Arial"/>
          <w:b/>
          <w:sz w:val="20"/>
          <w:szCs w:val="20"/>
        </w:rPr>
      </w:pPr>
    </w:p>
    <w:p w:rsidR="004F0653" w:rsidRPr="008405AC" w:rsidRDefault="004F0653" w:rsidP="004F0653">
      <w:pPr>
        <w:rPr>
          <w:rFonts w:ascii="Arial" w:hAnsi="Arial" w:cs="Arial"/>
          <w:b/>
          <w:sz w:val="20"/>
          <w:szCs w:val="20"/>
        </w:rPr>
      </w:pPr>
      <w:r w:rsidRPr="008405AC">
        <w:rPr>
          <w:rFonts w:ascii="Arial" w:hAnsi="Arial" w:cs="Arial"/>
          <w:b/>
          <w:sz w:val="20"/>
          <w:szCs w:val="20"/>
        </w:rPr>
        <w:t xml:space="preserve">Note: </w:t>
      </w:r>
    </w:p>
    <w:p w:rsidR="008405AC" w:rsidRPr="004F0653" w:rsidRDefault="008405AC" w:rsidP="004F0653">
      <w:pPr>
        <w:rPr>
          <w:rFonts w:ascii="Arial" w:hAnsi="Arial" w:cs="Arial"/>
          <w:sz w:val="20"/>
          <w:szCs w:val="20"/>
        </w:rPr>
      </w:pPr>
    </w:p>
    <w:p w:rsidR="004F0653" w:rsidRPr="004F0653" w:rsidRDefault="004F0653" w:rsidP="004F0653">
      <w:pPr>
        <w:rPr>
          <w:rFonts w:ascii="Arial" w:hAnsi="Arial" w:cs="Arial"/>
          <w:sz w:val="20"/>
          <w:szCs w:val="20"/>
        </w:rPr>
      </w:pPr>
      <w:r w:rsidRPr="004F0653">
        <w:rPr>
          <w:rFonts w:ascii="Arial" w:hAnsi="Arial" w:cs="Arial"/>
          <w:sz w:val="20"/>
          <w:szCs w:val="20"/>
        </w:rPr>
        <w:t>1. The JV date is the date of recognition of the transaction.</w:t>
      </w:r>
    </w:p>
    <w:p w:rsidR="004F0653" w:rsidRDefault="004F0653" w:rsidP="004F0653">
      <w:pPr>
        <w:rPr>
          <w:rFonts w:ascii="Arial" w:hAnsi="Arial" w:cs="Arial"/>
          <w:sz w:val="20"/>
          <w:szCs w:val="20"/>
        </w:rPr>
      </w:pPr>
      <w:r w:rsidRPr="004F0653">
        <w:rPr>
          <w:rFonts w:ascii="Arial" w:hAnsi="Arial" w:cs="Arial"/>
          <w:sz w:val="20"/>
          <w:szCs w:val="20"/>
        </w:rPr>
        <w:t>2. The policy of the comp</w:t>
      </w:r>
      <w:r w:rsidR="008E755B">
        <w:rPr>
          <w:rFonts w:ascii="Arial" w:hAnsi="Arial" w:cs="Arial"/>
          <w:sz w:val="20"/>
          <w:szCs w:val="20"/>
        </w:rPr>
        <w:t>any is to recognize the</w:t>
      </w:r>
      <w:r w:rsidRPr="004F0653">
        <w:rPr>
          <w:rFonts w:ascii="Arial" w:hAnsi="Arial" w:cs="Arial"/>
          <w:sz w:val="20"/>
          <w:szCs w:val="20"/>
        </w:rPr>
        <w:t xml:space="preserve"> </w:t>
      </w:r>
      <w:ins w:id="1" w:author="Nazma" w:date="2018-05-02T22:01:00Z">
        <w:r w:rsidR="00B073E2">
          <w:rPr>
            <w:rFonts w:ascii="Arial" w:hAnsi="Arial" w:cs="Arial"/>
            <w:sz w:val="20"/>
            <w:szCs w:val="20"/>
          </w:rPr>
          <w:t xml:space="preserve">expenses when the expenses incurred </w:t>
        </w:r>
      </w:ins>
      <w:del w:id="2" w:author="Nazma" w:date="2018-05-02T22:01:00Z">
        <w:r w:rsidRPr="004F0653" w:rsidDel="00B073E2">
          <w:rPr>
            <w:rFonts w:ascii="Arial" w:hAnsi="Arial" w:cs="Arial"/>
            <w:sz w:val="20"/>
            <w:szCs w:val="20"/>
          </w:rPr>
          <w:delText xml:space="preserve">transaction </w:delText>
        </w:r>
        <w:r w:rsidR="008E755B" w:rsidDel="00B073E2">
          <w:rPr>
            <w:rFonts w:ascii="Arial" w:hAnsi="Arial" w:cs="Arial"/>
            <w:sz w:val="20"/>
            <w:szCs w:val="20"/>
          </w:rPr>
          <w:delText xml:space="preserve">when the obligation </w:delText>
        </w:r>
      </w:del>
      <w:r w:rsidR="008E755B">
        <w:rPr>
          <w:rFonts w:ascii="Arial" w:hAnsi="Arial" w:cs="Arial"/>
          <w:sz w:val="20"/>
          <w:szCs w:val="20"/>
        </w:rPr>
        <w:t>and we ensured that JV date is the date when the transaction should be recorded</w:t>
      </w:r>
      <w:r w:rsidRPr="004F0653">
        <w:rPr>
          <w:rFonts w:ascii="Arial" w:hAnsi="Arial" w:cs="Arial"/>
          <w:sz w:val="20"/>
          <w:szCs w:val="20"/>
        </w:rPr>
        <w:t>.</w:t>
      </w:r>
    </w:p>
    <w:p w:rsidR="008405AC" w:rsidRDefault="008405AC" w:rsidP="004F0653">
      <w:pPr>
        <w:rPr>
          <w:rFonts w:ascii="Arial" w:hAnsi="Arial" w:cs="Arial"/>
          <w:sz w:val="20"/>
          <w:szCs w:val="20"/>
        </w:rPr>
      </w:pPr>
    </w:p>
    <w:p w:rsidR="008405AC" w:rsidRPr="008405AC" w:rsidRDefault="008405AC" w:rsidP="004F0653">
      <w:pPr>
        <w:rPr>
          <w:rFonts w:ascii="Arial" w:hAnsi="Arial" w:cs="Arial"/>
          <w:b/>
          <w:sz w:val="20"/>
          <w:szCs w:val="20"/>
        </w:rPr>
      </w:pPr>
      <w:r w:rsidRPr="008405AC">
        <w:rPr>
          <w:rFonts w:ascii="Arial" w:hAnsi="Arial" w:cs="Arial"/>
          <w:b/>
          <w:sz w:val="20"/>
          <w:szCs w:val="20"/>
        </w:rPr>
        <w:t>Conclusion:</w:t>
      </w:r>
    </w:p>
    <w:p w:rsidR="008405AC" w:rsidRDefault="008405AC" w:rsidP="004F0653">
      <w:pPr>
        <w:rPr>
          <w:rFonts w:ascii="Arial" w:hAnsi="Arial" w:cs="Arial"/>
          <w:sz w:val="20"/>
          <w:szCs w:val="20"/>
        </w:rPr>
      </w:pPr>
    </w:p>
    <w:p w:rsidR="008405AC" w:rsidRDefault="008405AC" w:rsidP="004F0653">
      <w:pPr>
        <w:rPr>
          <w:rFonts w:ascii="Arial" w:hAnsi="Arial" w:cs="Arial"/>
          <w:sz w:val="20"/>
          <w:szCs w:val="20"/>
        </w:rPr>
      </w:pPr>
      <w:r>
        <w:rPr>
          <w:rFonts w:ascii="Arial" w:hAnsi="Arial" w:cs="Arial"/>
          <w:sz w:val="20"/>
          <w:szCs w:val="20"/>
        </w:rPr>
        <w:t>No exception noted.</w:t>
      </w:r>
    </w:p>
    <w:p w:rsidR="001D1C70" w:rsidRDefault="001D1C70">
      <w:pPr>
        <w:spacing w:after="160" w:line="259" w:lineRule="auto"/>
        <w:rPr>
          <w:ins w:id="3" w:author="Asif Hossain" w:date="2020-07-18T23:01:00Z"/>
          <w:rFonts w:ascii="Arial" w:hAnsi="Arial" w:cs="Arial"/>
          <w:sz w:val="20"/>
          <w:szCs w:val="20"/>
        </w:rPr>
      </w:pPr>
    </w:p>
    <w:p w:rsidR="00370FCD" w:rsidRDefault="00370FCD">
      <w:pPr>
        <w:spacing w:after="160" w:line="259" w:lineRule="auto"/>
        <w:rPr>
          <w:ins w:id="4" w:author="Asif Hossain" w:date="2020-07-18T23:01:00Z"/>
          <w:rFonts w:ascii="Arial" w:hAnsi="Arial" w:cs="Arial"/>
          <w:sz w:val="20"/>
          <w:szCs w:val="20"/>
        </w:rPr>
      </w:pPr>
    </w:p>
    <w:p w:rsidR="00370FCD" w:rsidRPr="00370FCD" w:rsidRDefault="00370FCD" w:rsidP="00370FCD">
      <w:pPr>
        <w:jc w:val="both"/>
        <w:rPr>
          <w:ins w:id="5" w:author="Asif Hossain" w:date="2020-07-18T23:01:00Z"/>
          <w:rFonts w:ascii="Arial" w:hAnsi="Arial" w:cs="Arial"/>
          <w:b/>
          <w:rPrChange w:id="6" w:author="Asif Hossain" w:date="2020-07-18T23:01:00Z">
            <w:rPr>
              <w:ins w:id="7" w:author="Asif Hossain" w:date="2020-07-18T23:01:00Z"/>
            </w:rPr>
          </w:rPrChange>
        </w:rPr>
      </w:pPr>
      <w:ins w:id="8" w:author="Asif Hossain" w:date="2020-07-18T23:01:00Z">
        <w:r w:rsidRPr="00370FCD">
          <w:rPr>
            <w:rFonts w:ascii="Arial" w:hAnsi="Arial" w:cs="Arial"/>
            <w:b/>
            <w:rPrChange w:id="9" w:author="Asif Hossain" w:date="2020-07-18T23:01: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370FCD" w:rsidRPr="00370FCD" w:rsidRDefault="00370FCD">
      <w:pPr>
        <w:spacing w:after="160" w:line="259" w:lineRule="auto"/>
        <w:rPr>
          <w:rFonts w:ascii="Arial" w:hAnsi="Arial" w:cs="Arial"/>
          <w:b/>
          <w:sz w:val="20"/>
          <w:szCs w:val="20"/>
          <w:rPrChange w:id="10" w:author="Asif Hossain" w:date="2020-07-18T23:01:00Z">
            <w:rPr>
              <w:rFonts w:ascii="Arial" w:hAnsi="Arial" w:cs="Arial"/>
              <w:sz w:val="20"/>
              <w:szCs w:val="20"/>
            </w:rPr>
          </w:rPrChange>
        </w:rPr>
      </w:pPr>
    </w:p>
    <w:sectPr w:rsidR="00370FCD" w:rsidRPr="00370FCD" w:rsidSect="00662105">
      <w:headerReference w:type="default" r:id="rId8"/>
      <w:footerReference w:type="default" r:id="rId9"/>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F2A" w:rsidRDefault="00D55F2A" w:rsidP="00E03D17">
      <w:r>
        <w:separator/>
      </w:r>
    </w:p>
  </w:endnote>
  <w:endnote w:type="continuationSeparator" w:id="0">
    <w:p w:rsidR="00D55F2A" w:rsidRDefault="00D55F2A" w:rsidP="00E0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1" w:author="Asif Hossain" w:date="2020-07-18T23:01:00Z"/>
  <w:sdt>
    <w:sdtPr>
      <w:id w:val="93370127"/>
      <w:docPartObj>
        <w:docPartGallery w:val="Page Numbers (Bottom of Page)"/>
        <w:docPartUnique/>
      </w:docPartObj>
    </w:sdtPr>
    <w:sdtEndPr/>
    <w:sdtContent>
      <w:customXmlInsRangeEnd w:id="11"/>
      <w:customXmlInsRangeStart w:id="12" w:author="Asif Hossain" w:date="2020-07-18T23:01:00Z"/>
      <w:sdt>
        <w:sdtPr>
          <w:id w:val="1728636285"/>
          <w:docPartObj>
            <w:docPartGallery w:val="Page Numbers (Top of Page)"/>
            <w:docPartUnique/>
          </w:docPartObj>
        </w:sdtPr>
        <w:sdtEndPr/>
        <w:sdtContent>
          <w:customXmlInsRangeEnd w:id="12"/>
          <w:p w:rsidR="00370FCD" w:rsidRDefault="00370FCD">
            <w:pPr>
              <w:pStyle w:val="Footer"/>
              <w:jc w:val="center"/>
              <w:rPr>
                <w:ins w:id="13" w:author="Asif Hossain" w:date="2020-07-18T23:01:00Z"/>
              </w:rPr>
            </w:pPr>
            <w:ins w:id="14" w:author="Asif Hossain" w:date="2020-07-18T23:01:00Z">
              <w:r>
                <w:t xml:space="preserve">Page </w:t>
              </w:r>
              <w:r>
                <w:rPr>
                  <w:b/>
                  <w:bCs/>
                </w:rPr>
                <w:fldChar w:fldCharType="begin"/>
              </w:r>
              <w:r>
                <w:rPr>
                  <w:b/>
                  <w:bCs/>
                </w:rPr>
                <w:instrText xml:space="preserve"> PAGE </w:instrText>
              </w:r>
              <w:r>
                <w:rPr>
                  <w:b/>
                  <w:bCs/>
                </w:rPr>
                <w:fldChar w:fldCharType="separate"/>
              </w:r>
            </w:ins>
            <w:r w:rsidR="00035654">
              <w:rPr>
                <w:b/>
                <w:bCs/>
                <w:noProof/>
              </w:rPr>
              <w:t>1</w:t>
            </w:r>
            <w:ins w:id="15" w:author="Asif Hossain" w:date="2020-07-18T23:01:00Z">
              <w:r>
                <w:rPr>
                  <w:b/>
                  <w:bCs/>
                </w:rPr>
                <w:fldChar w:fldCharType="end"/>
              </w:r>
              <w:r>
                <w:t xml:space="preserve"> of </w:t>
              </w:r>
              <w:r>
                <w:rPr>
                  <w:b/>
                  <w:bCs/>
                </w:rPr>
                <w:fldChar w:fldCharType="begin"/>
              </w:r>
              <w:r>
                <w:rPr>
                  <w:b/>
                  <w:bCs/>
                </w:rPr>
                <w:instrText xml:space="preserve"> NUMPAGES  </w:instrText>
              </w:r>
              <w:r>
                <w:rPr>
                  <w:b/>
                  <w:bCs/>
                </w:rPr>
                <w:fldChar w:fldCharType="separate"/>
              </w:r>
            </w:ins>
            <w:r w:rsidR="00035654">
              <w:rPr>
                <w:b/>
                <w:bCs/>
                <w:noProof/>
              </w:rPr>
              <w:t>9</w:t>
            </w:r>
            <w:ins w:id="16" w:author="Asif Hossain" w:date="2020-07-18T23:01:00Z">
              <w:r>
                <w:rPr>
                  <w:b/>
                  <w:bCs/>
                </w:rPr>
                <w:fldChar w:fldCharType="end"/>
              </w:r>
            </w:ins>
          </w:p>
          <w:customXmlInsRangeStart w:id="17" w:author="Asif Hossain" w:date="2020-07-18T23:01:00Z"/>
        </w:sdtContent>
      </w:sdt>
      <w:customXmlInsRangeEnd w:id="17"/>
      <w:customXmlInsRangeStart w:id="18" w:author="Asif Hossain" w:date="2020-07-18T23:01:00Z"/>
    </w:sdtContent>
  </w:sdt>
  <w:customXmlInsRangeEnd w:id="18"/>
  <w:p w:rsidR="00370FCD" w:rsidRDefault="00370F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F2A" w:rsidRDefault="00D55F2A" w:rsidP="00E03D17">
      <w:r>
        <w:separator/>
      </w:r>
    </w:p>
  </w:footnote>
  <w:footnote w:type="continuationSeparator" w:id="0">
    <w:p w:rsidR="00D55F2A" w:rsidRDefault="00D55F2A" w:rsidP="00E03D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1B76" w:rsidRDefault="00AB1B76" w:rsidP="006B65AC">
    <w:pPr>
      <w:pStyle w:val="Header"/>
    </w:pPr>
  </w:p>
  <w:p w:rsidR="00AB1B76" w:rsidRDefault="00AB1B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62120"/>
    <w:multiLevelType w:val="hybridMultilevel"/>
    <w:tmpl w:val="1AAA48FC"/>
    <w:lvl w:ilvl="0" w:tplc="6B08A25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46B3A"/>
    <w:multiLevelType w:val="hybridMultilevel"/>
    <w:tmpl w:val="E034B8A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nsid w:val="08415ABC"/>
    <w:multiLevelType w:val="hybridMultilevel"/>
    <w:tmpl w:val="E77C0252"/>
    <w:lvl w:ilvl="0" w:tplc="C5D6540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0A673DC8"/>
    <w:multiLevelType w:val="hybridMultilevel"/>
    <w:tmpl w:val="1AAA48FC"/>
    <w:lvl w:ilvl="0" w:tplc="6B08A25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D357BE"/>
    <w:multiLevelType w:val="hybridMultilevel"/>
    <w:tmpl w:val="B414D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5D2703"/>
    <w:multiLevelType w:val="hybridMultilevel"/>
    <w:tmpl w:val="1AAA48FC"/>
    <w:lvl w:ilvl="0" w:tplc="6B08A25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CB7EA2"/>
    <w:multiLevelType w:val="hybridMultilevel"/>
    <w:tmpl w:val="DC7AB9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A484F25"/>
    <w:multiLevelType w:val="hybridMultilevel"/>
    <w:tmpl w:val="3F4CD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D672DB"/>
    <w:multiLevelType w:val="hybridMultilevel"/>
    <w:tmpl w:val="DFF8B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
    <w:nsid w:val="3C5D03AF"/>
    <w:multiLevelType w:val="hybridMultilevel"/>
    <w:tmpl w:val="1AAA48FC"/>
    <w:lvl w:ilvl="0" w:tplc="6B08A25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2">
    <w:nsid w:val="54AE5DEE"/>
    <w:multiLevelType w:val="hybridMultilevel"/>
    <w:tmpl w:val="19BA79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5">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C5B7B81"/>
    <w:multiLevelType w:val="hybridMultilevel"/>
    <w:tmpl w:val="B414D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422CBC"/>
    <w:multiLevelType w:val="hybridMultilevel"/>
    <w:tmpl w:val="B414D7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25"/>
  </w:num>
  <w:num w:numId="3">
    <w:abstractNumId w:val="3"/>
  </w:num>
  <w:num w:numId="4">
    <w:abstractNumId w:val="26"/>
  </w:num>
  <w:num w:numId="5">
    <w:abstractNumId w:val="5"/>
  </w:num>
  <w:num w:numId="6">
    <w:abstractNumId w:val="19"/>
  </w:num>
  <w:num w:numId="7">
    <w:abstractNumId w:val="13"/>
  </w:num>
  <w:num w:numId="8">
    <w:abstractNumId w:val="27"/>
  </w:num>
  <w:num w:numId="9">
    <w:abstractNumId w:val="17"/>
  </w:num>
  <w:num w:numId="10">
    <w:abstractNumId w:val="24"/>
  </w:num>
  <w:num w:numId="11">
    <w:abstractNumId w:val="28"/>
  </w:num>
  <w:num w:numId="12">
    <w:abstractNumId w:val="10"/>
  </w:num>
  <w:num w:numId="13">
    <w:abstractNumId w:val="23"/>
  </w:num>
  <w:num w:numId="14">
    <w:abstractNumId w:val="11"/>
  </w:num>
  <w:num w:numId="15">
    <w:abstractNumId w:val="12"/>
  </w:num>
  <w:num w:numId="16">
    <w:abstractNumId w:val="31"/>
  </w:num>
  <w:num w:numId="17">
    <w:abstractNumId w:val="21"/>
  </w:num>
  <w:num w:numId="18">
    <w:abstractNumId w:val="18"/>
  </w:num>
  <w:num w:numId="19">
    <w:abstractNumId w:val="2"/>
  </w:num>
  <w:num w:numId="20">
    <w:abstractNumId w:val="1"/>
  </w:num>
  <w:num w:numId="21">
    <w:abstractNumId w:val="4"/>
  </w:num>
  <w:num w:numId="22">
    <w:abstractNumId w:val="9"/>
  </w:num>
  <w:num w:numId="23">
    <w:abstractNumId w:val="14"/>
  </w:num>
  <w:num w:numId="24">
    <w:abstractNumId w:val="7"/>
  </w:num>
  <w:num w:numId="25">
    <w:abstractNumId w:val="29"/>
  </w:num>
  <w:num w:numId="26">
    <w:abstractNumId w:val="6"/>
  </w:num>
  <w:num w:numId="27">
    <w:abstractNumId w:val="0"/>
  </w:num>
  <w:num w:numId="28">
    <w:abstractNumId w:val="15"/>
  </w:num>
  <w:num w:numId="29">
    <w:abstractNumId w:val="8"/>
  </w:num>
  <w:num w:numId="30">
    <w:abstractNumId w:val="20"/>
  </w:num>
  <w:num w:numId="31">
    <w:abstractNumId w:val="30"/>
  </w:num>
  <w:num w:numId="32">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0E20"/>
    <w:rsid w:val="0002229D"/>
    <w:rsid w:val="000232D4"/>
    <w:rsid w:val="00026B45"/>
    <w:rsid w:val="00031121"/>
    <w:rsid w:val="00035654"/>
    <w:rsid w:val="00035780"/>
    <w:rsid w:val="000368AF"/>
    <w:rsid w:val="00043ABB"/>
    <w:rsid w:val="000478C6"/>
    <w:rsid w:val="00050E6B"/>
    <w:rsid w:val="00052BBB"/>
    <w:rsid w:val="00054EE6"/>
    <w:rsid w:val="000655DA"/>
    <w:rsid w:val="000746F2"/>
    <w:rsid w:val="000750FB"/>
    <w:rsid w:val="000772C5"/>
    <w:rsid w:val="000800B1"/>
    <w:rsid w:val="00080429"/>
    <w:rsid w:val="00080A60"/>
    <w:rsid w:val="0008190F"/>
    <w:rsid w:val="000854E0"/>
    <w:rsid w:val="00085DDB"/>
    <w:rsid w:val="0009307F"/>
    <w:rsid w:val="00093363"/>
    <w:rsid w:val="000966E5"/>
    <w:rsid w:val="000A6594"/>
    <w:rsid w:val="000B2D93"/>
    <w:rsid w:val="000B33C5"/>
    <w:rsid w:val="000B4EAE"/>
    <w:rsid w:val="000B67F3"/>
    <w:rsid w:val="000C56FF"/>
    <w:rsid w:val="000D17E4"/>
    <w:rsid w:val="000D7209"/>
    <w:rsid w:val="000E0320"/>
    <w:rsid w:val="000E1C57"/>
    <w:rsid w:val="000E2368"/>
    <w:rsid w:val="000E510B"/>
    <w:rsid w:val="000E629E"/>
    <w:rsid w:val="001024C1"/>
    <w:rsid w:val="00106BD2"/>
    <w:rsid w:val="00107EEF"/>
    <w:rsid w:val="00110080"/>
    <w:rsid w:val="00112C37"/>
    <w:rsid w:val="00114521"/>
    <w:rsid w:val="00117932"/>
    <w:rsid w:val="00122F46"/>
    <w:rsid w:val="00125A9C"/>
    <w:rsid w:val="00136D55"/>
    <w:rsid w:val="00151B0C"/>
    <w:rsid w:val="0015370C"/>
    <w:rsid w:val="00156130"/>
    <w:rsid w:val="00163D92"/>
    <w:rsid w:val="00170349"/>
    <w:rsid w:val="00173CCB"/>
    <w:rsid w:val="001762FF"/>
    <w:rsid w:val="00186BA7"/>
    <w:rsid w:val="00187609"/>
    <w:rsid w:val="00191DA9"/>
    <w:rsid w:val="00191E4F"/>
    <w:rsid w:val="00193B82"/>
    <w:rsid w:val="00197769"/>
    <w:rsid w:val="001A12DC"/>
    <w:rsid w:val="001A1DD2"/>
    <w:rsid w:val="001B656A"/>
    <w:rsid w:val="001C1A7C"/>
    <w:rsid w:val="001C2161"/>
    <w:rsid w:val="001D1C70"/>
    <w:rsid w:val="001E008B"/>
    <w:rsid w:val="001E1483"/>
    <w:rsid w:val="001F0A60"/>
    <w:rsid w:val="001F7FC1"/>
    <w:rsid w:val="0020093C"/>
    <w:rsid w:val="00204F51"/>
    <w:rsid w:val="00207ACD"/>
    <w:rsid w:val="0021002E"/>
    <w:rsid w:val="00210EC7"/>
    <w:rsid w:val="002114A2"/>
    <w:rsid w:val="002145BE"/>
    <w:rsid w:val="00222E71"/>
    <w:rsid w:val="00224CAC"/>
    <w:rsid w:val="00234496"/>
    <w:rsid w:val="00240F59"/>
    <w:rsid w:val="00246364"/>
    <w:rsid w:val="00253203"/>
    <w:rsid w:val="00257B5E"/>
    <w:rsid w:val="00271DE6"/>
    <w:rsid w:val="00275D52"/>
    <w:rsid w:val="00280A21"/>
    <w:rsid w:val="00283326"/>
    <w:rsid w:val="002865F5"/>
    <w:rsid w:val="00293F1D"/>
    <w:rsid w:val="00295DF5"/>
    <w:rsid w:val="002A7AD9"/>
    <w:rsid w:val="002B12B3"/>
    <w:rsid w:val="002B3DDF"/>
    <w:rsid w:val="002B4C58"/>
    <w:rsid w:val="002C1250"/>
    <w:rsid w:val="002C1372"/>
    <w:rsid w:val="002C427F"/>
    <w:rsid w:val="002D44D6"/>
    <w:rsid w:val="002D455A"/>
    <w:rsid w:val="002E569D"/>
    <w:rsid w:val="002F1DE4"/>
    <w:rsid w:val="002F592B"/>
    <w:rsid w:val="0030020E"/>
    <w:rsid w:val="00310407"/>
    <w:rsid w:val="00314A03"/>
    <w:rsid w:val="00321AF8"/>
    <w:rsid w:val="00322F2E"/>
    <w:rsid w:val="00323AAA"/>
    <w:rsid w:val="0034224E"/>
    <w:rsid w:val="00346820"/>
    <w:rsid w:val="00351103"/>
    <w:rsid w:val="00355011"/>
    <w:rsid w:val="00355EE3"/>
    <w:rsid w:val="0036775D"/>
    <w:rsid w:val="00367BFB"/>
    <w:rsid w:val="00370FCD"/>
    <w:rsid w:val="00384F43"/>
    <w:rsid w:val="003871B1"/>
    <w:rsid w:val="00390D7C"/>
    <w:rsid w:val="0039357D"/>
    <w:rsid w:val="00397154"/>
    <w:rsid w:val="003A729A"/>
    <w:rsid w:val="003A7A39"/>
    <w:rsid w:val="003B6F82"/>
    <w:rsid w:val="003C1273"/>
    <w:rsid w:val="003C462D"/>
    <w:rsid w:val="003C4A19"/>
    <w:rsid w:val="003D0C6A"/>
    <w:rsid w:val="003D0EC9"/>
    <w:rsid w:val="003D19A9"/>
    <w:rsid w:val="003D241E"/>
    <w:rsid w:val="003E720D"/>
    <w:rsid w:val="003F241C"/>
    <w:rsid w:val="003F4D6A"/>
    <w:rsid w:val="003F6000"/>
    <w:rsid w:val="004020D5"/>
    <w:rsid w:val="004028BA"/>
    <w:rsid w:val="00402984"/>
    <w:rsid w:val="00403C51"/>
    <w:rsid w:val="00412F5F"/>
    <w:rsid w:val="0041485B"/>
    <w:rsid w:val="004260B7"/>
    <w:rsid w:val="0042659B"/>
    <w:rsid w:val="00426939"/>
    <w:rsid w:val="00433645"/>
    <w:rsid w:val="004340A6"/>
    <w:rsid w:val="00437EC3"/>
    <w:rsid w:val="00440B2D"/>
    <w:rsid w:val="0045427F"/>
    <w:rsid w:val="00463E24"/>
    <w:rsid w:val="00475691"/>
    <w:rsid w:val="004865CF"/>
    <w:rsid w:val="0049347A"/>
    <w:rsid w:val="00494EBF"/>
    <w:rsid w:val="0049589E"/>
    <w:rsid w:val="00497250"/>
    <w:rsid w:val="004979E6"/>
    <w:rsid w:val="004A584C"/>
    <w:rsid w:val="004D213E"/>
    <w:rsid w:val="004D2403"/>
    <w:rsid w:val="004D251D"/>
    <w:rsid w:val="004D4FB0"/>
    <w:rsid w:val="004E486E"/>
    <w:rsid w:val="004E590C"/>
    <w:rsid w:val="004E603B"/>
    <w:rsid w:val="004F0653"/>
    <w:rsid w:val="004F36AE"/>
    <w:rsid w:val="004F51B9"/>
    <w:rsid w:val="004F566B"/>
    <w:rsid w:val="00501902"/>
    <w:rsid w:val="0050389E"/>
    <w:rsid w:val="00504677"/>
    <w:rsid w:val="00505613"/>
    <w:rsid w:val="00507433"/>
    <w:rsid w:val="005119DE"/>
    <w:rsid w:val="00513816"/>
    <w:rsid w:val="00516303"/>
    <w:rsid w:val="00520BD2"/>
    <w:rsid w:val="00525CB7"/>
    <w:rsid w:val="00530A0B"/>
    <w:rsid w:val="00535E9A"/>
    <w:rsid w:val="00544908"/>
    <w:rsid w:val="00544967"/>
    <w:rsid w:val="00547B49"/>
    <w:rsid w:val="00552512"/>
    <w:rsid w:val="00562391"/>
    <w:rsid w:val="00571C76"/>
    <w:rsid w:val="005732BB"/>
    <w:rsid w:val="00574CF9"/>
    <w:rsid w:val="00575B3B"/>
    <w:rsid w:val="00576A7F"/>
    <w:rsid w:val="005804F1"/>
    <w:rsid w:val="00582313"/>
    <w:rsid w:val="0058298A"/>
    <w:rsid w:val="00584578"/>
    <w:rsid w:val="00586D3B"/>
    <w:rsid w:val="005933B2"/>
    <w:rsid w:val="00596D71"/>
    <w:rsid w:val="005A1262"/>
    <w:rsid w:val="005A161A"/>
    <w:rsid w:val="005A4625"/>
    <w:rsid w:val="005D4C6A"/>
    <w:rsid w:val="005D5C9E"/>
    <w:rsid w:val="005F27F1"/>
    <w:rsid w:val="005F3A69"/>
    <w:rsid w:val="00601C38"/>
    <w:rsid w:val="00603264"/>
    <w:rsid w:val="00604401"/>
    <w:rsid w:val="00605857"/>
    <w:rsid w:val="0060644F"/>
    <w:rsid w:val="00610189"/>
    <w:rsid w:val="006135D7"/>
    <w:rsid w:val="00616C92"/>
    <w:rsid w:val="00621173"/>
    <w:rsid w:val="00624D6F"/>
    <w:rsid w:val="006255BE"/>
    <w:rsid w:val="00625688"/>
    <w:rsid w:val="006256A8"/>
    <w:rsid w:val="006308D1"/>
    <w:rsid w:val="00631B2F"/>
    <w:rsid w:val="00634018"/>
    <w:rsid w:val="0063551F"/>
    <w:rsid w:val="0064799F"/>
    <w:rsid w:val="0066025F"/>
    <w:rsid w:val="00661D22"/>
    <w:rsid w:val="00661DFF"/>
    <w:rsid w:val="00662105"/>
    <w:rsid w:val="00664E29"/>
    <w:rsid w:val="006650B9"/>
    <w:rsid w:val="0066714E"/>
    <w:rsid w:val="006705E3"/>
    <w:rsid w:val="00671950"/>
    <w:rsid w:val="00675AF3"/>
    <w:rsid w:val="00677397"/>
    <w:rsid w:val="00677F72"/>
    <w:rsid w:val="006802C0"/>
    <w:rsid w:val="00683323"/>
    <w:rsid w:val="00686448"/>
    <w:rsid w:val="00691F15"/>
    <w:rsid w:val="006962B3"/>
    <w:rsid w:val="006A4BF2"/>
    <w:rsid w:val="006B04F3"/>
    <w:rsid w:val="006B167A"/>
    <w:rsid w:val="006B65AC"/>
    <w:rsid w:val="006C2AF9"/>
    <w:rsid w:val="006C649A"/>
    <w:rsid w:val="006D5116"/>
    <w:rsid w:val="006D5424"/>
    <w:rsid w:val="006D569F"/>
    <w:rsid w:val="006E416F"/>
    <w:rsid w:val="006E7705"/>
    <w:rsid w:val="006E771A"/>
    <w:rsid w:val="006F19C7"/>
    <w:rsid w:val="006F4093"/>
    <w:rsid w:val="007019B2"/>
    <w:rsid w:val="0070750D"/>
    <w:rsid w:val="007113ED"/>
    <w:rsid w:val="007116E5"/>
    <w:rsid w:val="007162C5"/>
    <w:rsid w:val="00716EEC"/>
    <w:rsid w:val="0071718E"/>
    <w:rsid w:val="00717729"/>
    <w:rsid w:val="0072195D"/>
    <w:rsid w:val="00722323"/>
    <w:rsid w:val="00731627"/>
    <w:rsid w:val="00733139"/>
    <w:rsid w:val="00734400"/>
    <w:rsid w:val="00734950"/>
    <w:rsid w:val="0074460C"/>
    <w:rsid w:val="007829B6"/>
    <w:rsid w:val="00785825"/>
    <w:rsid w:val="0079542F"/>
    <w:rsid w:val="007965D4"/>
    <w:rsid w:val="007A0455"/>
    <w:rsid w:val="007A22BC"/>
    <w:rsid w:val="007B0099"/>
    <w:rsid w:val="007B0C73"/>
    <w:rsid w:val="007B21C0"/>
    <w:rsid w:val="007D2243"/>
    <w:rsid w:val="007D2E00"/>
    <w:rsid w:val="007D34DD"/>
    <w:rsid w:val="007D3A0D"/>
    <w:rsid w:val="007D6318"/>
    <w:rsid w:val="007D6D6B"/>
    <w:rsid w:val="007F7A5C"/>
    <w:rsid w:val="00805C46"/>
    <w:rsid w:val="0081087E"/>
    <w:rsid w:val="00814F25"/>
    <w:rsid w:val="008255E7"/>
    <w:rsid w:val="008267DC"/>
    <w:rsid w:val="0083134D"/>
    <w:rsid w:val="00832BBC"/>
    <w:rsid w:val="00833C19"/>
    <w:rsid w:val="00834F0A"/>
    <w:rsid w:val="00835CB2"/>
    <w:rsid w:val="008405AC"/>
    <w:rsid w:val="00840FAA"/>
    <w:rsid w:val="00842104"/>
    <w:rsid w:val="008433BC"/>
    <w:rsid w:val="00851A2F"/>
    <w:rsid w:val="00851E12"/>
    <w:rsid w:val="00856539"/>
    <w:rsid w:val="00857528"/>
    <w:rsid w:val="008674F6"/>
    <w:rsid w:val="0087311B"/>
    <w:rsid w:val="00873701"/>
    <w:rsid w:val="00880844"/>
    <w:rsid w:val="00881434"/>
    <w:rsid w:val="0088365E"/>
    <w:rsid w:val="00886737"/>
    <w:rsid w:val="00897EED"/>
    <w:rsid w:val="008A4B24"/>
    <w:rsid w:val="008A4D96"/>
    <w:rsid w:val="008A54A2"/>
    <w:rsid w:val="008B23B5"/>
    <w:rsid w:val="008B573D"/>
    <w:rsid w:val="008D2D2E"/>
    <w:rsid w:val="008D6831"/>
    <w:rsid w:val="008D72D4"/>
    <w:rsid w:val="008D741E"/>
    <w:rsid w:val="008E3252"/>
    <w:rsid w:val="008E36A5"/>
    <w:rsid w:val="008E3B64"/>
    <w:rsid w:val="008E3E51"/>
    <w:rsid w:val="008E755B"/>
    <w:rsid w:val="008E79FF"/>
    <w:rsid w:val="008F1822"/>
    <w:rsid w:val="008F3D9A"/>
    <w:rsid w:val="008F57DD"/>
    <w:rsid w:val="00902B64"/>
    <w:rsid w:val="00904377"/>
    <w:rsid w:val="00904C34"/>
    <w:rsid w:val="009174CB"/>
    <w:rsid w:val="00917FE2"/>
    <w:rsid w:val="00926671"/>
    <w:rsid w:val="00932313"/>
    <w:rsid w:val="00934A85"/>
    <w:rsid w:val="00935AA4"/>
    <w:rsid w:val="009378E7"/>
    <w:rsid w:val="00945C54"/>
    <w:rsid w:val="009509AD"/>
    <w:rsid w:val="009511A9"/>
    <w:rsid w:val="00955EF3"/>
    <w:rsid w:val="00956943"/>
    <w:rsid w:val="0095748D"/>
    <w:rsid w:val="009627C6"/>
    <w:rsid w:val="00966E6E"/>
    <w:rsid w:val="00972AFE"/>
    <w:rsid w:val="0098235B"/>
    <w:rsid w:val="0098461D"/>
    <w:rsid w:val="00984676"/>
    <w:rsid w:val="009976D3"/>
    <w:rsid w:val="009A40AF"/>
    <w:rsid w:val="009A4F1D"/>
    <w:rsid w:val="009A5E64"/>
    <w:rsid w:val="009A7BFD"/>
    <w:rsid w:val="009B257F"/>
    <w:rsid w:val="009B787C"/>
    <w:rsid w:val="009C5DB1"/>
    <w:rsid w:val="009E1C36"/>
    <w:rsid w:val="009E359B"/>
    <w:rsid w:val="009F13F5"/>
    <w:rsid w:val="009F277D"/>
    <w:rsid w:val="009F4DF2"/>
    <w:rsid w:val="00A02D8F"/>
    <w:rsid w:val="00A063BD"/>
    <w:rsid w:val="00A15CC7"/>
    <w:rsid w:val="00A2238E"/>
    <w:rsid w:val="00A2423D"/>
    <w:rsid w:val="00A261E0"/>
    <w:rsid w:val="00A27BA4"/>
    <w:rsid w:val="00A33C99"/>
    <w:rsid w:val="00A40C78"/>
    <w:rsid w:val="00A40EC6"/>
    <w:rsid w:val="00A46053"/>
    <w:rsid w:val="00A50276"/>
    <w:rsid w:val="00A55AFB"/>
    <w:rsid w:val="00A6008D"/>
    <w:rsid w:val="00A61EDC"/>
    <w:rsid w:val="00A63DC5"/>
    <w:rsid w:val="00A66D61"/>
    <w:rsid w:val="00A74D71"/>
    <w:rsid w:val="00A851F1"/>
    <w:rsid w:val="00A92503"/>
    <w:rsid w:val="00AA6EF8"/>
    <w:rsid w:val="00AB06A9"/>
    <w:rsid w:val="00AB10F1"/>
    <w:rsid w:val="00AB1185"/>
    <w:rsid w:val="00AB1224"/>
    <w:rsid w:val="00AB1B76"/>
    <w:rsid w:val="00AC7209"/>
    <w:rsid w:val="00AD258F"/>
    <w:rsid w:val="00AD4D57"/>
    <w:rsid w:val="00AD7335"/>
    <w:rsid w:val="00AE610A"/>
    <w:rsid w:val="00AF488D"/>
    <w:rsid w:val="00B03235"/>
    <w:rsid w:val="00B073E2"/>
    <w:rsid w:val="00B1003E"/>
    <w:rsid w:val="00B10FA7"/>
    <w:rsid w:val="00B110E4"/>
    <w:rsid w:val="00B22A51"/>
    <w:rsid w:val="00B241BA"/>
    <w:rsid w:val="00B25093"/>
    <w:rsid w:val="00B5295F"/>
    <w:rsid w:val="00B5627A"/>
    <w:rsid w:val="00B56BD5"/>
    <w:rsid w:val="00B56F37"/>
    <w:rsid w:val="00B5777C"/>
    <w:rsid w:val="00B60035"/>
    <w:rsid w:val="00B633E8"/>
    <w:rsid w:val="00B6685B"/>
    <w:rsid w:val="00B8116C"/>
    <w:rsid w:val="00B86DCE"/>
    <w:rsid w:val="00B9101B"/>
    <w:rsid w:val="00B917F0"/>
    <w:rsid w:val="00B944A9"/>
    <w:rsid w:val="00B96C0D"/>
    <w:rsid w:val="00BA097D"/>
    <w:rsid w:val="00BA36E7"/>
    <w:rsid w:val="00BA4500"/>
    <w:rsid w:val="00BA5F3C"/>
    <w:rsid w:val="00BB189B"/>
    <w:rsid w:val="00BC50E4"/>
    <w:rsid w:val="00BD231E"/>
    <w:rsid w:val="00BD372A"/>
    <w:rsid w:val="00BD725F"/>
    <w:rsid w:val="00BD739A"/>
    <w:rsid w:val="00BE0CD7"/>
    <w:rsid w:val="00BE4685"/>
    <w:rsid w:val="00BE786F"/>
    <w:rsid w:val="00BE7ABD"/>
    <w:rsid w:val="00C03767"/>
    <w:rsid w:val="00C1742F"/>
    <w:rsid w:val="00C21465"/>
    <w:rsid w:val="00C24C05"/>
    <w:rsid w:val="00C322AE"/>
    <w:rsid w:val="00C36772"/>
    <w:rsid w:val="00C523C1"/>
    <w:rsid w:val="00C5561D"/>
    <w:rsid w:val="00C56AC7"/>
    <w:rsid w:val="00C624F3"/>
    <w:rsid w:val="00C660A9"/>
    <w:rsid w:val="00C77721"/>
    <w:rsid w:val="00C80DCF"/>
    <w:rsid w:val="00C81BE8"/>
    <w:rsid w:val="00C8320D"/>
    <w:rsid w:val="00C91F20"/>
    <w:rsid w:val="00C9204F"/>
    <w:rsid w:val="00C937B2"/>
    <w:rsid w:val="00C951BD"/>
    <w:rsid w:val="00CA0282"/>
    <w:rsid w:val="00CB06AB"/>
    <w:rsid w:val="00CB51DD"/>
    <w:rsid w:val="00CB53BA"/>
    <w:rsid w:val="00CB740F"/>
    <w:rsid w:val="00CC5AE5"/>
    <w:rsid w:val="00CD7535"/>
    <w:rsid w:val="00CE1D8D"/>
    <w:rsid w:val="00CE4E35"/>
    <w:rsid w:val="00CF4C54"/>
    <w:rsid w:val="00D03911"/>
    <w:rsid w:val="00D04644"/>
    <w:rsid w:val="00D13E08"/>
    <w:rsid w:val="00D16EE7"/>
    <w:rsid w:val="00D24820"/>
    <w:rsid w:val="00D25923"/>
    <w:rsid w:val="00D33829"/>
    <w:rsid w:val="00D373B1"/>
    <w:rsid w:val="00D42926"/>
    <w:rsid w:val="00D43BD4"/>
    <w:rsid w:val="00D55F2A"/>
    <w:rsid w:val="00D5788A"/>
    <w:rsid w:val="00D74BF0"/>
    <w:rsid w:val="00D839F8"/>
    <w:rsid w:val="00D8672F"/>
    <w:rsid w:val="00D87573"/>
    <w:rsid w:val="00D87EE6"/>
    <w:rsid w:val="00D936D3"/>
    <w:rsid w:val="00DA579A"/>
    <w:rsid w:val="00DB241D"/>
    <w:rsid w:val="00DB5BDF"/>
    <w:rsid w:val="00DC0931"/>
    <w:rsid w:val="00DC20D8"/>
    <w:rsid w:val="00DC4E07"/>
    <w:rsid w:val="00DC50C6"/>
    <w:rsid w:val="00DD0D6F"/>
    <w:rsid w:val="00DD0EE3"/>
    <w:rsid w:val="00DD1FDC"/>
    <w:rsid w:val="00DE1E5C"/>
    <w:rsid w:val="00DE38B3"/>
    <w:rsid w:val="00DE648D"/>
    <w:rsid w:val="00DE6BAF"/>
    <w:rsid w:val="00DE7A21"/>
    <w:rsid w:val="00DF6394"/>
    <w:rsid w:val="00DF71A3"/>
    <w:rsid w:val="00E020C1"/>
    <w:rsid w:val="00E03D17"/>
    <w:rsid w:val="00E07913"/>
    <w:rsid w:val="00E149DF"/>
    <w:rsid w:val="00E17C0E"/>
    <w:rsid w:val="00E210BB"/>
    <w:rsid w:val="00E35E1E"/>
    <w:rsid w:val="00E43F00"/>
    <w:rsid w:val="00E44037"/>
    <w:rsid w:val="00E4429C"/>
    <w:rsid w:val="00E5132B"/>
    <w:rsid w:val="00E61429"/>
    <w:rsid w:val="00E67F6B"/>
    <w:rsid w:val="00E759F3"/>
    <w:rsid w:val="00E75E70"/>
    <w:rsid w:val="00E83292"/>
    <w:rsid w:val="00E85AC3"/>
    <w:rsid w:val="00E906C3"/>
    <w:rsid w:val="00E95782"/>
    <w:rsid w:val="00EA184E"/>
    <w:rsid w:val="00EB0011"/>
    <w:rsid w:val="00EB0576"/>
    <w:rsid w:val="00EB0F91"/>
    <w:rsid w:val="00EB148C"/>
    <w:rsid w:val="00EB2DA1"/>
    <w:rsid w:val="00EB4B2D"/>
    <w:rsid w:val="00EB5042"/>
    <w:rsid w:val="00EB6BF2"/>
    <w:rsid w:val="00EC0100"/>
    <w:rsid w:val="00EC06D1"/>
    <w:rsid w:val="00EC1A5E"/>
    <w:rsid w:val="00EE5D24"/>
    <w:rsid w:val="00EE66E3"/>
    <w:rsid w:val="00EE76EE"/>
    <w:rsid w:val="00EF05DF"/>
    <w:rsid w:val="00EF309F"/>
    <w:rsid w:val="00F00799"/>
    <w:rsid w:val="00F01148"/>
    <w:rsid w:val="00F0468E"/>
    <w:rsid w:val="00F05E7A"/>
    <w:rsid w:val="00F07591"/>
    <w:rsid w:val="00F13BEA"/>
    <w:rsid w:val="00F262F3"/>
    <w:rsid w:val="00F27607"/>
    <w:rsid w:val="00F276A6"/>
    <w:rsid w:val="00F368E8"/>
    <w:rsid w:val="00F46B43"/>
    <w:rsid w:val="00F510FE"/>
    <w:rsid w:val="00F57096"/>
    <w:rsid w:val="00F62EB6"/>
    <w:rsid w:val="00F71900"/>
    <w:rsid w:val="00F73957"/>
    <w:rsid w:val="00F776AF"/>
    <w:rsid w:val="00F77CD5"/>
    <w:rsid w:val="00F8184F"/>
    <w:rsid w:val="00F91ADB"/>
    <w:rsid w:val="00F932B5"/>
    <w:rsid w:val="00F950CB"/>
    <w:rsid w:val="00FA0810"/>
    <w:rsid w:val="00FA3A9B"/>
    <w:rsid w:val="00FA7A11"/>
    <w:rsid w:val="00FA7F30"/>
    <w:rsid w:val="00FB02CC"/>
    <w:rsid w:val="00FB2C3C"/>
    <w:rsid w:val="00FB41A7"/>
    <w:rsid w:val="00FB5C33"/>
    <w:rsid w:val="00FC0CA0"/>
    <w:rsid w:val="00FC0E7F"/>
    <w:rsid w:val="00FC35F4"/>
    <w:rsid w:val="00FC58CD"/>
    <w:rsid w:val="00FD1AC6"/>
    <w:rsid w:val="00FD6A51"/>
    <w:rsid w:val="00FE6CD4"/>
    <w:rsid w:val="00FF5DD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3BF67AF-DEDF-4A7C-A18F-3A60A67A0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03D17"/>
    <w:pPr>
      <w:tabs>
        <w:tab w:val="center" w:pos="4680"/>
        <w:tab w:val="right" w:pos="9360"/>
      </w:tabs>
    </w:pPr>
  </w:style>
  <w:style w:type="character" w:customStyle="1" w:styleId="HeaderChar">
    <w:name w:val="Header Char"/>
    <w:basedOn w:val="DefaultParagraphFont"/>
    <w:link w:val="Header"/>
    <w:uiPriority w:val="99"/>
    <w:rsid w:val="00E03D1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03D17"/>
    <w:pPr>
      <w:tabs>
        <w:tab w:val="center" w:pos="4680"/>
        <w:tab w:val="right" w:pos="9360"/>
      </w:tabs>
    </w:pPr>
  </w:style>
  <w:style w:type="character" w:customStyle="1" w:styleId="FooterChar">
    <w:name w:val="Footer Char"/>
    <w:basedOn w:val="DefaultParagraphFont"/>
    <w:link w:val="Footer"/>
    <w:uiPriority w:val="99"/>
    <w:rsid w:val="00E03D17"/>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A33C99"/>
    <w:rPr>
      <w:color w:val="800080"/>
      <w:u w:val="single"/>
    </w:rPr>
  </w:style>
  <w:style w:type="paragraph" w:customStyle="1" w:styleId="xl73">
    <w:name w:val="xl73"/>
    <w:basedOn w:val="Normal"/>
    <w:rsid w:val="00A33C99"/>
    <w:pPr>
      <w:spacing w:before="100" w:beforeAutospacing="1" w:after="100" w:afterAutospacing="1"/>
    </w:pPr>
  </w:style>
  <w:style w:type="paragraph" w:customStyle="1" w:styleId="xl74">
    <w:name w:val="xl74"/>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0">
    <w:name w:val="xl80"/>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1">
    <w:name w:val="xl81"/>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6">
    <w:name w:val="xl86"/>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8">
    <w:name w:val="xl88"/>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0">
    <w:name w:val="xl90"/>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4">
    <w:name w:val="xl94"/>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5">
    <w:name w:val="xl95"/>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7">
    <w:name w:val="xl97"/>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8">
    <w:name w:val="xl98"/>
    <w:basedOn w:val="Normal"/>
    <w:rsid w:val="00A33C99"/>
    <w:pPr>
      <w:spacing w:before="100" w:beforeAutospacing="1" w:after="100" w:afterAutospacing="1"/>
      <w:textAlignment w:val="center"/>
    </w:pPr>
  </w:style>
  <w:style w:type="paragraph" w:customStyle="1" w:styleId="xl99">
    <w:name w:val="xl99"/>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
    <w:name w:val="xl103"/>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Normal"/>
    <w:rsid w:val="00A33C9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style>
  <w:style w:type="paragraph" w:customStyle="1" w:styleId="xl106">
    <w:name w:val="xl106"/>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style>
  <w:style w:type="paragraph" w:customStyle="1" w:styleId="xl107">
    <w:name w:val="xl107"/>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pPr>
  </w:style>
  <w:style w:type="paragraph" w:customStyle="1" w:styleId="xl108">
    <w:name w:val="xl108"/>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textAlignment w:val="top"/>
    </w:pPr>
  </w:style>
  <w:style w:type="paragraph" w:customStyle="1" w:styleId="xl109">
    <w:name w:val="xl109"/>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right"/>
      <w:textAlignment w:val="top"/>
    </w:pPr>
  </w:style>
  <w:style w:type="paragraph" w:customStyle="1" w:styleId="xl110">
    <w:name w:val="xl110"/>
    <w:basedOn w:val="Normal"/>
    <w:rsid w:val="00A33C99"/>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jc w:val="center"/>
    </w:pPr>
  </w:style>
  <w:style w:type="paragraph" w:customStyle="1" w:styleId="xl111">
    <w:name w:val="xl111"/>
    <w:basedOn w:val="Normal"/>
    <w:rsid w:val="00A33C9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3">
    <w:name w:val="xl63"/>
    <w:basedOn w:val="Normal"/>
    <w:rsid w:val="008D741E"/>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64">
    <w:name w:val="xl64"/>
    <w:basedOn w:val="Normal"/>
    <w:rsid w:val="008D741E"/>
    <w:pPr>
      <w:pBdr>
        <w:top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65">
    <w:name w:val="xl65"/>
    <w:basedOn w:val="Normal"/>
    <w:rsid w:val="008D741E"/>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6">
    <w:name w:val="xl66"/>
    <w:basedOn w:val="Normal"/>
    <w:rsid w:val="008D741E"/>
    <w:pPr>
      <w:pBdr>
        <w:bottom w:val="single" w:sz="8" w:space="0" w:color="auto"/>
        <w:right w:val="single" w:sz="8" w:space="0" w:color="auto"/>
      </w:pBdr>
      <w:spacing w:before="100" w:beforeAutospacing="1" w:after="100" w:afterAutospacing="1"/>
      <w:textAlignment w:val="center"/>
    </w:pPr>
  </w:style>
  <w:style w:type="paragraph" w:customStyle="1" w:styleId="xl67">
    <w:name w:val="xl67"/>
    <w:basedOn w:val="Normal"/>
    <w:rsid w:val="008D741E"/>
    <w:pPr>
      <w:pBdr>
        <w:bottom w:val="single" w:sz="8" w:space="0" w:color="auto"/>
        <w:right w:val="single" w:sz="8" w:space="0" w:color="auto"/>
      </w:pBdr>
      <w:spacing w:before="100" w:beforeAutospacing="1" w:after="100" w:afterAutospacing="1"/>
      <w:textAlignment w:val="center"/>
    </w:pPr>
  </w:style>
  <w:style w:type="paragraph" w:customStyle="1" w:styleId="xl68">
    <w:name w:val="xl68"/>
    <w:basedOn w:val="Normal"/>
    <w:rsid w:val="008D741E"/>
    <w:pPr>
      <w:pBdr>
        <w:bottom w:val="single" w:sz="8" w:space="0" w:color="auto"/>
        <w:right w:val="single" w:sz="8" w:space="0" w:color="auto"/>
      </w:pBdr>
      <w:spacing w:before="100" w:beforeAutospacing="1" w:after="100" w:afterAutospacing="1"/>
      <w:jc w:val="center"/>
      <w:textAlignment w:val="center"/>
    </w:pPr>
  </w:style>
  <w:style w:type="paragraph" w:customStyle="1" w:styleId="xl69">
    <w:name w:val="xl69"/>
    <w:basedOn w:val="Normal"/>
    <w:rsid w:val="008D741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style>
  <w:style w:type="paragraph" w:customStyle="1" w:styleId="xl70">
    <w:name w:val="xl70"/>
    <w:basedOn w:val="Normal"/>
    <w:rsid w:val="008D741E"/>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xl71">
    <w:name w:val="xl71"/>
    <w:basedOn w:val="Normal"/>
    <w:rsid w:val="008D741E"/>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Normal"/>
    <w:rsid w:val="008D741E"/>
    <w:pPr>
      <w:pBdr>
        <w:right w:val="single" w:sz="8"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65493772">
      <w:bodyDiv w:val="1"/>
      <w:marLeft w:val="0"/>
      <w:marRight w:val="0"/>
      <w:marTop w:val="0"/>
      <w:marBottom w:val="0"/>
      <w:divBdr>
        <w:top w:val="none" w:sz="0" w:space="0" w:color="auto"/>
        <w:left w:val="none" w:sz="0" w:space="0" w:color="auto"/>
        <w:bottom w:val="none" w:sz="0" w:space="0" w:color="auto"/>
        <w:right w:val="none" w:sz="0" w:space="0" w:color="auto"/>
      </w:divBdr>
    </w:div>
    <w:div w:id="122501537">
      <w:bodyDiv w:val="1"/>
      <w:marLeft w:val="0"/>
      <w:marRight w:val="0"/>
      <w:marTop w:val="0"/>
      <w:marBottom w:val="0"/>
      <w:divBdr>
        <w:top w:val="none" w:sz="0" w:space="0" w:color="auto"/>
        <w:left w:val="none" w:sz="0" w:space="0" w:color="auto"/>
        <w:bottom w:val="none" w:sz="0" w:space="0" w:color="auto"/>
        <w:right w:val="none" w:sz="0" w:space="0" w:color="auto"/>
      </w:divBdr>
    </w:div>
    <w:div w:id="177893204">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538054884">
      <w:bodyDiv w:val="1"/>
      <w:marLeft w:val="0"/>
      <w:marRight w:val="0"/>
      <w:marTop w:val="0"/>
      <w:marBottom w:val="0"/>
      <w:divBdr>
        <w:top w:val="none" w:sz="0" w:space="0" w:color="auto"/>
        <w:left w:val="none" w:sz="0" w:space="0" w:color="auto"/>
        <w:bottom w:val="none" w:sz="0" w:space="0" w:color="auto"/>
        <w:right w:val="none" w:sz="0" w:space="0" w:color="auto"/>
      </w:divBdr>
    </w:div>
    <w:div w:id="553657807">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837505613">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037699818">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42190844">
      <w:bodyDiv w:val="1"/>
      <w:marLeft w:val="0"/>
      <w:marRight w:val="0"/>
      <w:marTop w:val="0"/>
      <w:marBottom w:val="0"/>
      <w:divBdr>
        <w:top w:val="none" w:sz="0" w:space="0" w:color="auto"/>
        <w:left w:val="none" w:sz="0" w:space="0" w:color="auto"/>
        <w:bottom w:val="none" w:sz="0" w:space="0" w:color="auto"/>
        <w:right w:val="none" w:sz="0" w:space="0" w:color="auto"/>
      </w:divBdr>
    </w:div>
    <w:div w:id="1190100255">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372071842">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06298288">
      <w:bodyDiv w:val="1"/>
      <w:marLeft w:val="0"/>
      <w:marRight w:val="0"/>
      <w:marTop w:val="0"/>
      <w:marBottom w:val="0"/>
      <w:divBdr>
        <w:top w:val="none" w:sz="0" w:space="0" w:color="auto"/>
        <w:left w:val="none" w:sz="0" w:space="0" w:color="auto"/>
        <w:bottom w:val="none" w:sz="0" w:space="0" w:color="auto"/>
        <w:right w:val="none" w:sz="0" w:space="0" w:color="auto"/>
      </w:divBdr>
    </w:div>
    <w:div w:id="1461193880">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730571941">
      <w:bodyDiv w:val="1"/>
      <w:marLeft w:val="0"/>
      <w:marRight w:val="0"/>
      <w:marTop w:val="0"/>
      <w:marBottom w:val="0"/>
      <w:divBdr>
        <w:top w:val="none" w:sz="0" w:space="0" w:color="auto"/>
        <w:left w:val="none" w:sz="0" w:space="0" w:color="auto"/>
        <w:bottom w:val="none" w:sz="0" w:space="0" w:color="auto"/>
        <w:right w:val="none" w:sz="0" w:space="0" w:color="auto"/>
      </w:divBdr>
    </w:div>
    <w:div w:id="1801535645">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2060519612">
      <w:bodyDiv w:val="1"/>
      <w:marLeft w:val="0"/>
      <w:marRight w:val="0"/>
      <w:marTop w:val="0"/>
      <w:marBottom w:val="0"/>
      <w:divBdr>
        <w:top w:val="none" w:sz="0" w:space="0" w:color="auto"/>
        <w:left w:val="none" w:sz="0" w:space="0" w:color="auto"/>
        <w:bottom w:val="none" w:sz="0" w:space="0" w:color="auto"/>
        <w:right w:val="none" w:sz="0" w:space="0" w:color="auto"/>
      </w:divBdr>
    </w:div>
    <w:div w:id="2092778827">
      <w:bodyDiv w:val="1"/>
      <w:marLeft w:val="0"/>
      <w:marRight w:val="0"/>
      <w:marTop w:val="0"/>
      <w:marBottom w:val="0"/>
      <w:divBdr>
        <w:top w:val="none" w:sz="0" w:space="0" w:color="auto"/>
        <w:left w:val="none" w:sz="0" w:space="0" w:color="auto"/>
        <w:bottom w:val="none" w:sz="0" w:space="0" w:color="auto"/>
        <w:right w:val="none" w:sz="0" w:space="0" w:color="auto"/>
      </w:divBdr>
    </w:div>
    <w:div w:id="2126578244">
      <w:bodyDiv w:val="1"/>
      <w:marLeft w:val="0"/>
      <w:marRight w:val="0"/>
      <w:marTop w:val="0"/>
      <w:marBottom w:val="0"/>
      <w:divBdr>
        <w:top w:val="none" w:sz="0" w:space="0" w:color="auto"/>
        <w:left w:val="none" w:sz="0" w:space="0" w:color="auto"/>
        <w:bottom w:val="none" w:sz="0" w:space="0" w:color="auto"/>
        <w:right w:val="none" w:sz="0" w:space="0" w:color="auto"/>
      </w:divBdr>
    </w:div>
    <w:div w:id="212857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2C3E6-97F5-4AA5-985E-6406D8F40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1</Pages>
  <Words>2998</Words>
  <Characters>17089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W.P. Ref P2.2 (</vt:lpstr>
    </vt:vector>
  </TitlesOfParts>
  <Company>KPMG</Company>
  <LinksUpToDate>false</LinksUpToDate>
  <CharactersWithSpaces>20047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 Ref P2.2 (</dc:title>
  <dc:subject/>
  <dc:creator>Ahsanullah, Mohammad</dc:creator>
  <cp:keywords/>
  <dc:description/>
  <cp:lastModifiedBy>Sukanta</cp:lastModifiedBy>
  <cp:revision>546</cp:revision>
  <cp:lastPrinted>2020-07-20T13:26:00Z</cp:lastPrinted>
  <dcterms:created xsi:type="dcterms:W3CDTF">2016-05-24T07:13:00Z</dcterms:created>
  <dcterms:modified xsi:type="dcterms:W3CDTF">2020-07-20T13:26:00Z</dcterms:modified>
</cp:coreProperties>
</file>