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86F" w:rsidRPr="0074186F" w:rsidRDefault="0074186F" w:rsidP="0074186F">
      <w:pPr>
        <w:widowControl w:val="0"/>
        <w:autoSpaceDE w:val="0"/>
        <w:autoSpaceDN w:val="0"/>
        <w:adjustRightInd w:val="0"/>
        <w:spacing w:after="0" w:line="240" w:lineRule="auto"/>
        <w:rPr>
          <w:rFonts w:ascii="Times New Roman" w:eastAsia="Times New Roman" w:hAnsi="Times New Roman" w:cs="Times New Roman"/>
          <w:sz w:val="20"/>
          <w:szCs w:val="20"/>
        </w:rPr>
      </w:pP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5"/>
        <w:gridCol w:w="856"/>
        <w:gridCol w:w="3464"/>
        <w:gridCol w:w="1497"/>
        <w:gridCol w:w="1743"/>
      </w:tblGrid>
      <w:tr w:rsidR="0074186F" w:rsidRPr="0074186F" w:rsidTr="0076196F">
        <w:trPr>
          <w:cantSplit/>
          <w:trHeight w:val="299"/>
          <w:jc w:val="center"/>
        </w:trPr>
        <w:tc>
          <w:tcPr>
            <w:tcW w:w="2065" w:type="dxa"/>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Client: </w:t>
            </w:r>
            <w:r w:rsidR="0076196F">
              <w:rPr>
                <w:rFonts w:ascii="Times New Roman" w:eastAsia="Times New Roman" w:hAnsi="Times New Roman" w:cs="Times New Roman"/>
                <w:b/>
                <w:bCs/>
                <w:szCs w:val="20"/>
              </w:rPr>
              <w:t>XYZ LTD</w:t>
            </w:r>
          </w:p>
        </w:tc>
        <w:tc>
          <w:tcPr>
            <w:tcW w:w="856" w:type="dxa"/>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4"/>
              </w:rPr>
            </w:pPr>
          </w:p>
        </w:tc>
        <w:tc>
          <w:tcPr>
            <w:tcW w:w="3464" w:type="dxa"/>
          </w:tcPr>
          <w:p w:rsidR="0074186F" w:rsidRPr="0074186F" w:rsidRDefault="0076196F" w:rsidP="0074186F">
            <w:pPr>
              <w:autoSpaceDE w:val="0"/>
              <w:autoSpaceDN w:val="0"/>
              <w:adjustRightInd w:val="0"/>
              <w:spacing w:after="0" w:line="240" w:lineRule="auto"/>
              <w:rPr>
                <w:rFonts w:ascii="Times New Roman" w:eastAsia="Times New Roman" w:hAnsi="Times New Roman" w:cs="Times New Roman"/>
                <w:b/>
                <w:bCs/>
                <w:szCs w:val="20"/>
              </w:rPr>
            </w:pPr>
            <w:r>
              <w:rPr>
                <w:rFonts w:ascii="Times New Roman" w:eastAsia="Times New Roman" w:hAnsi="Times New Roman" w:cs="Times New Roman"/>
                <w:b/>
                <w:bCs/>
                <w:szCs w:val="20"/>
              </w:rPr>
              <w:t>Prepared by</w:t>
            </w:r>
            <w:r w:rsidR="0074186F" w:rsidRPr="0074186F">
              <w:rPr>
                <w:rFonts w:ascii="Times New Roman" w:eastAsia="Times New Roman" w:hAnsi="Times New Roman" w:cs="Times New Roman"/>
                <w:b/>
                <w:bCs/>
                <w:szCs w:val="20"/>
              </w:rPr>
              <w:t xml:space="preserve">: </w:t>
            </w:r>
            <w:r>
              <w:rPr>
                <w:rFonts w:ascii="Times New Roman" w:eastAsia="Times New Roman" w:hAnsi="Times New Roman" w:cs="Times New Roman"/>
                <w:b/>
                <w:bCs/>
                <w:szCs w:val="20"/>
              </w:rPr>
              <w:t xml:space="preserve"> Mr.</w:t>
            </w:r>
          </w:p>
        </w:tc>
        <w:tc>
          <w:tcPr>
            <w:tcW w:w="1497" w:type="dxa"/>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Date: </w:t>
            </w:r>
          </w:p>
        </w:tc>
        <w:tc>
          <w:tcPr>
            <w:tcW w:w="1743" w:type="dxa"/>
            <w:vMerge w:val="restart"/>
            <w:vAlign w:val="center"/>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Ref:R5</w:t>
            </w:r>
          </w:p>
        </w:tc>
      </w:tr>
      <w:tr w:rsidR="0074186F" w:rsidRPr="0074186F" w:rsidTr="0076196F">
        <w:trPr>
          <w:cantSplit/>
          <w:trHeight w:val="299"/>
          <w:jc w:val="center"/>
        </w:trPr>
        <w:tc>
          <w:tcPr>
            <w:tcW w:w="2065" w:type="dxa"/>
            <w:vMerge w:val="restart"/>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Year end: </w:t>
            </w:r>
            <w:r w:rsidR="0076196F">
              <w:rPr>
                <w:rFonts w:ascii="Times New Roman" w:eastAsia="Times New Roman" w:hAnsi="Times New Roman" w:cs="Times New Roman"/>
                <w:b/>
                <w:bCs/>
                <w:szCs w:val="20"/>
              </w:rPr>
              <w:t>31-12-14</w:t>
            </w:r>
          </w:p>
        </w:tc>
        <w:tc>
          <w:tcPr>
            <w:tcW w:w="856" w:type="dxa"/>
            <w:vMerge w:val="restart"/>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File no: </w:t>
            </w:r>
          </w:p>
        </w:tc>
        <w:tc>
          <w:tcPr>
            <w:tcW w:w="3464" w:type="dxa"/>
          </w:tcPr>
          <w:p w:rsidR="0074186F" w:rsidRPr="0074186F" w:rsidRDefault="00804127" w:rsidP="0074186F">
            <w:pPr>
              <w:autoSpaceDE w:val="0"/>
              <w:autoSpaceDN w:val="0"/>
              <w:adjustRightInd w:val="0"/>
              <w:spacing w:after="0" w:line="240" w:lineRule="auto"/>
              <w:rPr>
                <w:rFonts w:ascii="Times New Roman" w:eastAsia="Times New Roman" w:hAnsi="Times New Roman" w:cs="Times New Roman"/>
                <w:b/>
                <w:bCs/>
                <w:szCs w:val="20"/>
              </w:rPr>
            </w:pPr>
            <w:r>
              <w:rPr>
                <w:rFonts w:ascii="Times New Roman" w:eastAsia="Times New Roman" w:hAnsi="Times New Roman" w:cs="Times New Roman"/>
                <w:b/>
                <w:bCs/>
                <w:szCs w:val="20"/>
              </w:rPr>
              <w:t>R</w:t>
            </w:r>
            <w:r w:rsidR="0074186F" w:rsidRPr="0074186F">
              <w:rPr>
                <w:rFonts w:ascii="Times New Roman" w:eastAsia="Times New Roman" w:hAnsi="Times New Roman" w:cs="Times New Roman"/>
                <w:b/>
                <w:bCs/>
                <w:szCs w:val="20"/>
              </w:rPr>
              <w:t xml:space="preserve">eviewed by: </w:t>
            </w:r>
            <w:r w:rsidR="0076196F">
              <w:rPr>
                <w:rFonts w:ascii="Times New Roman" w:eastAsia="Times New Roman" w:hAnsi="Times New Roman" w:cs="Times New Roman"/>
                <w:b/>
                <w:bCs/>
                <w:szCs w:val="20"/>
              </w:rPr>
              <w:t>MR.B</w:t>
            </w:r>
          </w:p>
        </w:tc>
        <w:tc>
          <w:tcPr>
            <w:tcW w:w="1497" w:type="dxa"/>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Date: </w:t>
            </w:r>
          </w:p>
        </w:tc>
        <w:tc>
          <w:tcPr>
            <w:tcW w:w="1743" w:type="dxa"/>
            <w:vMerge/>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4"/>
              </w:rPr>
            </w:pPr>
          </w:p>
        </w:tc>
      </w:tr>
      <w:tr w:rsidR="0074186F" w:rsidRPr="0074186F" w:rsidTr="0076196F">
        <w:trPr>
          <w:cantSplit/>
          <w:trHeight w:val="299"/>
          <w:jc w:val="center"/>
        </w:trPr>
        <w:tc>
          <w:tcPr>
            <w:tcW w:w="2065" w:type="dxa"/>
            <w:vMerge/>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4"/>
              </w:rPr>
            </w:pPr>
          </w:p>
        </w:tc>
        <w:tc>
          <w:tcPr>
            <w:tcW w:w="856" w:type="dxa"/>
            <w:vMerge/>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4"/>
              </w:rPr>
            </w:pPr>
          </w:p>
        </w:tc>
        <w:tc>
          <w:tcPr>
            <w:tcW w:w="3464" w:type="dxa"/>
          </w:tcPr>
          <w:p w:rsidR="0074186F" w:rsidRPr="0074186F" w:rsidRDefault="00804127" w:rsidP="0074186F">
            <w:pPr>
              <w:autoSpaceDE w:val="0"/>
              <w:autoSpaceDN w:val="0"/>
              <w:adjustRightInd w:val="0"/>
              <w:spacing w:after="0" w:line="240" w:lineRule="auto"/>
              <w:rPr>
                <w:rFonts w:ascii="Times New Roman" w:eastAsia="Times New Roman" w:hAnsi="Times New Roman" w:cs="Times New Roman"/>
                <w:b/>
                <w:bCs/>
                <w:szCs w:val="20"/>
              </w:rPr>
            </w:pPr>
            <w:r>
              <w:rPr>
                <w:rFonts w:ascii="Times New Roman" w:eastAsia="Times New Roman" w:hAnsi="Times New Roman" w:cs="Times New Roman"/>
                <w:b/>
                <w:bCs/>
                <w:szCs w:val="20"/>
              </w:rPr>
              <w:t>R</w:t>
            </w:r>
            <w:r w:rsidR="0074186F" w:rsidRPr="0074186F">
              <w:rPr>
                <w:rFonts w:ascii="Times New Roman" w:eastAsia="Times New Roman" w:hAnsi="Times New Roman" w:cs="Times New Roman"/>
                <w:b/>
                <w:bCs/>
                <w:szCs w:val="20"/>
              </w:rPr>
              <w:t xml:space="preserve">eviewed by </w:t>
            </w:r>
          </w:p>
        </w:tc>
        <w:tc>
          <w:tcPr>
            <w:tcW w:w="1497" w:type="dxa"/>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0"/>
              </w:rPr>
            </w:pPr>
            <w:r w:rsidRPr="0074186F">
              <w:rPr>
                <w:rFonts w:ascii="Times New Roman" w:eastAsia="Times New Roman" w:hAnsi="Times New Roman" w:cs="Times New Roman"/>
                <w:b/>
                <w:bCs/>
                <w:szCs w:val="20"/>
              </w:rPr>
              <w:t xml:space="preserve">Date: </w:t>
            </w:r>
          </w:p>
        </w:tc>
        <w:tc>
          <w:tcPr>
            <w:tcW w:w="1743" w:type="dxa"/>
            <w:vMerge/>
          </w:tcPr>
          <w:p w:rsidR="0074186F" w:rsidRPr="0074186F" w:rsidRDefault="0074186F" w:rsidP="0074186F">
            <w:pPr>
              <w:autoSpaceDE w:val="0"/>
              <w:autoSpaceDN w:val="0"/>
              <w:adjustRightInd w:val="0"/>
              <w:spacing w:after="0" w:line="240" w:lineRule="auto"/>
              <w:rPr>
                <w:rFonts w:ascii="Times New Roman" w:eastAsia="Times New Roman" w:hAnsi="Times New Roman" w:cs="Times New Roman"/>
                <w:b/>
                <w:bCs/>
                <w:szCs w:val="24"/>
              </w:rPr>
            </w:pPr>
          </w:p>
        </w:tc>
      </w:tr>
    </w:tbl>
    <w:p w:rsidR="0074186F" w:rsidRPr="0074186F" w:rsidRDefault="0074186F" w:rsidP="0074186F">
      <w:pPr>
        <w:widowControl w:val="0"/>
        <w:autoSpaceDE w:val="0"/>
        <w:autoSpaceDN w:val="0"/>
        <w:adjustRightInd w:val="0"/>
        <w:spacing w:after="0" w:line="240" w:lineRule="auto"/>
        <w:outlineLvl w:val="0"/>
        <w:rPr>
          <w:rFonts w:ascii="Times New Roman" w:eastAsia="Times New Roman" w:hAnsi="Times New Roman" w:cs="Times New Roman"/>
          <w:b/>
          <w:bCs/>
          <w:sz w:val="20"/>
          <w:szCs w:val="20"/>
        </w:rPr>
      </w:pPr>
      <w:r w:rsidRPr="0074186F">
        <w:rPr>
          <w:rFonts w:ascii="Times New Roman" w:eastAsia="Times New Roman" w:hAnsi="Times New Roman" w:cs="Times New Roman"/>
          <w:b/>
          <w:bCs/>
          <w:sz w:val="20"/>
          <w:szCs w:val="20"/>
        </w:rPr>
        <w:t>AUDIT PROGRAMME—RELATED PARTY TRANSACTIONS</w:t>
      </w:r>
    </w:p>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4"/>
        <w:gridCol w:w="881"/>
        <w:gridCol w:w="1101"/>
        <w:gridCol w:w="974"/>
        <w:gridCol w:w="1182"/>
        <w:gridCol w:w="880"/>
      </w:tblGrid>
      <w:tr w:rsidR="0074186F" w:rsidRPr="0074186F" w:rsidTr="0048332B">
        <w:trPr>
          <w:tblHeader/>
        </w:trPr>
        <w:tc>
          <w:tcPr>
            <w:tcW w:w="4044" w:type="dxa"/>
          </w:tcPr>
          <w:p w:rsidR="0074186F" w:rsidRPr="0074186F" w:rsidRDefault="0074186F" w:rsidP="0074186F">
            <w:pPr>
              <w:widowControl w:val="0"/>
              <w:autoSpaceDE w:val="0"/>
              <w:autoSpaceDN w:val="0"/>
              <w:adjustRightInd w:val="0"/>
              <w:spacing w:after="0" w:line="240" w:lineRule="auto"/>
              <w:jc w:val="center"/>
              <w:rPr>
                <w:rFonts w:ascii="Times New Roman" w:eastAsia="Times New Roman" w:hAnsi="Times New Roman" w:cs="Times New Roman"/>
                <w:b/>
                <w:iCs/>
              </w:rPr>
            </w:pPr>
          </w:p>
          <w:p w:rsidR="0074186F" w:rsidRPr="0074186F" w:rsidRDefault="0074186F" w:rsidP="0074186F">
            <w:pPr>
              <w:widowControl w:val="0"/>
              <w:autoSpaceDE w:val="0"/>
              <w:autoSpaceDN w:val="0"/>
              <w:adjustRightInd w:val="0"/>
              <w:spacing w:after="0" w:line="240" w:lineRule="auto"/>
              <w:jc w:val="center"/>
              <w:rPr>
                <w:rFonts w:ascii="Times New Roman" w:eastAsia="Times New Roman" w:hAnsi="Times New Roman" w:cs="Times New Roman"/>
                <w:b/>
                <w:iCs/>
              </w:rPr>
            </w:pPr>
            <w:r w:rsidRPr="0074186F">
              <w:rPr>
                <w:rFonts w:ascii="Times New Roman" w:eastAsia="Times New Roman" w:hAnsi="Times New Roman" w:cs="Times New Roman"/>
                <w:b/>
                <w:iCs/>
              </w:rPr>
              <w:t>Particulars</w:t>
            </w:r>
          </w:p>
        </w:tc>
        <w:tc>
          <w:tcPr>
            <w:tcW w:w="881" w:type="dxa"/>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Test</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required</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Y/N</w:t>
            </w:r>
          </w:p>
        </w:tc>
        <w:tc>
          <w:tcPr>
            <w:tcW w:w="1101" w:type="dxa"/>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Results</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satisfactory</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Y/N</w:t>
            </w:r>
          </w:p>
        </w:tc>
        <w:tc>
          <w:tcPr>
            <w:tcW w:w="974" w:type="dxa"/>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Sch. Ref</w:t>
            </w:r>
          </w:p>
        </w:tc>
        <w:tc>
          <w:tcPr>
            <w:tcW w:w="1182" w:type="dxa"/>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Comments</w:t>
            </w:r>
          </w:p>
        </w:tc>
        <w:tc>
          <w:tcPr>
            <w:tcW w:w="880" w:type="dxa"/>
          </w:tcPr>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Initials</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and</w:t>
            </w:r>
          </w:p>
          <w:p w:rsidR="0074186F" w:rsidRPr="0074186F" w:rsidRDefault="0074186F" w:rsidP="0074186F">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74186F">
              <w:rPr>
                <w:rFonts w:ascii="Times New Roman" w:eastAsia="Times New Roman" w:hAnsi="Times New Roman" w:cs="Times New Roman"/>
                <w:b/>
                <w:bCs/>
                <w:i/>
                <w:sz w:val="18"/>
                <w:szCs w:val="20"/>
              </w:rPr>
              <w:t>Date</w:t>
            </w:r>
          </w:p>
        </w:tc>
      </w:tr>
      <w:tr w:rsidR="0074186F" w:rsidRPr="0074186F" w:rsidTr="0048332B">
        <w:tc>
          <w:tcPr>
            <w:tcW w:w="404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r w:rsidRPr="0074186F">
              <w:rPr>
                <w:rFonts w:ascii="Times New Roman" w:eastAsia="Times New Roman" w:hAnsi="Times New Roman" w:cs="Times New Roman"/>
                <w:b/>
                <w:bCs/>
                <w:i/>
                <w:iCs/>
              </w:rPr>
              <w:t>General</w:t>
            </w:r>
          </w:p>
        </w:tc>
        <w:tc>
          <w:tcPr>
            <w:tcW w:w="88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sz w:val="18"/>
              </w:rPr>
            </w:pPr>
          </w:p>
        </w:tc>
        <w:tc>
          <w:tcPr>
            <w:tcW w:w="110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sz w:val="18"/>
              </w:rPr>
            </w:pP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sz w:val="18"/>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sz w:val="18"/>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sz w:val="18"/>
              </w:rPr>
            </w:pPr>
          </w:p>
        </w:tc>
      </w:tr>
      <w:tr w:rsidR="0074186F" w:rsidRPr="0074186F" w:rsidTr="0048332B">
        <w:trPr>
          <w:cantSplit/>
          <w:trHeight w:val="8510"/>
        </w:trPr>
        <w:tc>
          <w:tcPr>
            <w:tcW w:w="4044" w:type="dxa"/>
            <w:tcBorders>
              <w:bottom w:val="single" w:sz="4" w:space="0" w:color="auto"/>
            </w:tcBorders>
          </w:tcPr>
          <w:p w:rsidR="0074186F" w:rsidRPr="0074186F" w:rsidRDefault="0074186F" w:rsidP="0074186F">
            <w:pPr>
              <w:widowControl w:val="0"/>
              <w:autoSpaceDE w:val="0"/>
              <w:autoSpaceDN w:val="0"/>
              <w:adjustRightInd w:val="0"/>
              <w:spacing w:after="0" w:line="240" w:lineRule="auto"/>
              <w:ind w:left="360" w:hanging="360"/>
              <w:jc w:val="both"/>
              <w:rPr>
                <w:rFonts w:ascii="Times New Roman" w:eastAsia="Times New Roman" w:hAnsi="Times New Roman" w:cs="Times New Roman"/>
                <w:szCs w:val="20"/>
              </w:rPr>
            </w:pPr>
            <w:r w:rsidRPr="0074186F">
              <w:rPr>
                <w:rFonts w:ascii="Times New Roman" w:eastAsia="Times New Roman" w:hAnsi="Times New Roman" w:cs="Times New Roman"/>
                <w:szCs w:val="20"/>
              </w:rPr>
              <w:t>1</w:t>
            </w:r>
            <w:r w:rsidRPr="0074186F">
              <w:rPr>
                <w:rFonts w:ascii="Times New Roman" w:eastAsia="Times New Roman" w:hAnsi="Times New Roman" w:cs="Times New Roman"/>
                <w:szCs w:val="20"/>
              </w:rPr>
              <w:tab/>
              <w:t>Review information provided by those charged with governance and management identifying the names of all known related parties and perform the following procedures in respect of the completeness of this information:</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(a)</w:t>
            </w:r>
            <w:r w:rsidRPr="0074186F">
              <w:rPr>
                <w:rFonts w:ascii="Times New Roman" w:eastAsia="Times New Roman" w:hAnsi="Times New Roman" w:cs="Times New Roman"/>
                <w:szCs w:val="20"/>
              </w:rPr>
              <w:tab/>
              <w:t>review prior year working papers for names of known related parties;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(b)</w:t>
            </w:r>
            <w:r w:rsidRPr="0074186F">
              <w:rPr>
                <w:rFonts w:ascii="Times New Roman" w:eastAsia="Times New Roman" w:hAnsi="Times New Roman" w:cs="Times New Roman"/>
                <w:szCs w:val="20"/>
              </w:rPr>
              <w:tab/>
              <w:t>review the company’s procedures for identification of related parties;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(c) enquire as to the affiliation of those charged with governance and officers with other companies;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(d)</w:t>
            </w:r>
            <w:r w:rsidRPr="0074186F">
              <w:rPr>
                <w:rFonts w:ascii="Times New Roman" w:eastAsia="Times New Roman" w:hAnsi="Times New Roman" w:cs="Times New Roman"/>
                <w:szCs w:val="20"/>
              </w:rPr>
              <w:tab/>
              <w:t>review shareholder records to determine the names of principal shareholders or, if appropriate, obtain a listing of principal shareholders from the share register;</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(e) review minutes of the meetings of shareholders and those charged with governance and other relevant statutory records such as the register of directors’ interests;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(f) enquire of other auditors currently involved in the audit, or predecessor auditors, as to their knowledge of additional related parties;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(g)</w:t>
            </w:r>
            <w:r w:rsidRPr="0074186F">
              <w:rPr>
                <w:rFonts w:ascii="Times New Roman" w:eastAsia="Times New Roman" w:hAnsi="Times New Roman" w:cs="Times New Roman"/>
                <w:szCs w:val="20"/>
              </w:rPr>
              <w:tab/>
              <w:t>review the company’s tax returns and other information supplied to the tax authorities;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(h) review invoices and correspondence from lawyers for indications of the existence of related parties or related party transactions;</w:t>
            </w:r>
          </w:p>
          <w:p w:rsidR="0074186F" w:rsidRPr="0074186F" w:rsidRDefault="0074186F" w:rsidP="0074186F">
            <w:pPr>
              <w:widowControl w:val="0"/>
              <w:tabs>
                <w:tab w:val="left" w:pos="312"/>
              </w:tabs>
              <w:autoSpaceDE w:val="0"/>
              <w:autoSpaceDN w:val="0"/>
              <w:adjustRightInd w:val="0"/>
              <w:spacing w:after="0" w:line="240" w:lineRule="auto"/>
              <w:ind w:left="712" w:hanging="612"/>
              <w:jc w:val="both"/>
              <w:rPr>
                <w:rFonts w:ascii="Times New Roman" w:eastAsia="Times New Roman" w:hAnsi="Times New Roman" w:cs="Times New Roman"/>
                <w:szCs w:val="20"/>
              </w:rPr>
            </w:pPr>
            <w:r w:rsidRPr="0074186F">
              <w:rPr>
                <w:rFonts w:ascii="Times New Roman" w:eastAsia="Times New Roman" w:hAnsi="Times New Roman" w:cs="Times New Roman"/>
                <w:szCs w:val="20"/>
              </w:rPr>
              <w:tab/>
              <w:t>(i)</w:t>
            </w:r>
            <w:r w:rsidRPr="0074186F">
              <w:rPr>
                <w:rFonts w:ascii="Times New Roman" w:eastAsia="Times New Roman" w:hAnsi="Times New Roman" w:cs="Times New Roman"/>
                <w:szCs w:val="20"/>
              </w:rPr>
              <w:tab/>
              <w:t>enquire of the names of all pension and other trusts established for the benefit of employees and the names of their management.</w:t>
            </w:r>
          </w:p>
        </w:tc>
        <w:tc>
          <w:tcPr>
            <w:tcW w:w="881" w:type="dxa"/>
            <w:tcBorders>
              <w:bottom w:val="single" w:sz="4" w:space="0" w:color="auto"/>
            </w:tcBorders>
          </w:tcPr>
          <w:p w:rsid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6C4BAC"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w:t>
            </w:r>
            <w:r w:rsidR="0076196F">
              <w:rPr>
                <w:rFonts w:ascii="Times New Roman" w:eastAsia="Times New Roman" w:hAnsi="Times New Roman" w:cs="Times New Roman"/>
                <w:szCs w:val="20"/>
              </w:rPr>
              <w:t>/A</w:t>
            </w: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551614"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Pr="007418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01" w:type="dxa"/>
            <w:tcBorders>
              <w:bottom w:val="single" w:sz="4" w:space="0" w:color="auto"/>
            </w:tcBorders>
          </w:tcPr>
          <w:p w:rsid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w:t>
            </w:r>
            <w:r w:rsidR="0076196F">
              <w:rPr>
                <w:rFonts w:ascii="Times New Roman" w:eastAsia="Times New Roman" w:hAnsi="Times New Roman" w:cs="Times New Roman"/>
                <w:szCs w:val="20"/>
              </w:rPr>
              <w:t>/A</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551614"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Pr="007418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974" w:type="dxa"/>
            <w:tcBorders>
              <w:bottom w:val="single" w:sz="4" w:space="0" w:color="auto"/>
            </w:tcBorders>
          </w:tcPr>
          <w:p w:rsid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w:t>
            </w:r>
            <w:r w:rsidR="0076196F">
              <w:rPr>
                <w:rFonts w:ascii="Times New Roman" w:eastAsia="Times New Roman" w:hAnsi="Times New Roman" w:cs="Times New Roman"/>
                <w:szCs w:val="20"/>
              </w:rPr>
              <w:t>/A</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 5.2</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R5.2</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 5.2</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 5.2</w:t>
            </w: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42ECB" w:rsidRDefault="00742EC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 5.2</w:t>
            </w: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76196F" w:rsidRPr="007418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82" w:type="dxa"/>
            <w:tcBorders>
              <w:bottom w:val="single" w:sz="4" w:space="0" w:color="auto"/>
            </w:tcBorders>
          </w:tcPr>
          <w:p w:rsid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582815" w:rsidRDefault="00582815"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p w:rsidR="001D7640" w:rsidRPr="0074186F" w:rsidRDefault="001D7640"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1st year audit</w:t>
            </w:r>
          </w:p>
        </w:tc>
        <w:tc>
          <w:tcPr>
            <w:tcW w:w="880" w:type="dxa"/>
            <w:tcBorders>
              <w:bottom w:val="single" w:sz="4" w:space="0" w:color="auto"/>
            </w:tcBorders>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autoSpaceDE w:val="0"/>
              <w:autoSpaceDN w:val="0"/>
              <w:adjustRightInd w:val="0"/>
              <w:spacing w:after="0" w:line="240" w:lineRule="auto"/>
              <w:ind w:left="360" w:hanging="360"/>
              <w:jc w:val="both"/>
              <w:rPr>
                <w:rFonts w:ascii="Times New Roman" w:eastAsia="Times New Roman" w:hAnsi="Times New Roman" w:cs="Times New Roman"/>
                <w:szCs w:val="20"/>
              </w:rPr>
            </w:pPr>
            <w:r w:rsidRPr="0074186F">
              <w:rPr>
                <w:rFonts w:ascii="Times New Roman" w:eastAsia="Times New Roman" w:hAnsi="Times New Roman" w:cs="Times New Roman"/>
                <w:szCs w:val="20"/>
              </w:rPr>
              <w:lastRenderedPageBreak/>
              <w:t xml:space="preserve">2 </w:t>
            </w:r>
            <w:r w:rsidRPr="0074186F">
              <w:rPr>
                <w:rFonts w:ascii="Times New Roman" w:eastAsia="Times New Roman" w:hAnsi="Times New Roman" w:cs="Times New Roman"/>
                <w:szCs w:val="20"/>
              </w:rPr>
              <w:tab/>
              <w:t>Consider the adequacy of control activities over the authorisation and recording of related party transactions.</w:t>
            </w:r>
          </w:p>
        </w:tc>
        <w:tc>
          <w:tcPr>
            <w:tcW w:w="88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TOE</w:t>
            </w: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autoSpaceDE w:val="0"/>
              <w:autoSpaceDN w:val="0"/>
              <w:adjustRightInd w:val="0"/>
              <w:spacing w:after="0" w:line="240" w:lineRule="auto"/>
              <w:ind w:left="360" w:hanging="360"/>
              <w:jc w:val="both"/>
              <w:rPr>
                <w:rFonts w:ascii="Times New Roman" w:eastAsia="Times New Roman" w:hAnsi="Times New Roman" w:cs="Times New Roman"/>
                <w:b/>
                <w:bCs/>
                <w:i/>
                <w:iCs/>
              </w:rPr>
            </w:pPr>
            <w:r w:rsidRPr="0074186F">
              <w:rPr>
                <w:rFonts w:ascii="Times New Roman" w:eastAsia="Times New Roman" w:hAnsi="Times New Roman" w:cs="Times New Roman"/>
                <w:b/>
                <w:bCs/>
                <w:i/>
                <w:iCs/>
              </w:rPr>
              <w:t>Directors</w:t>
            </w:r>
          </w:p>
        </w:tc>
        <w:tc>
          <w:tcPr>
            <w:tcW w:w="88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p>
        </w:tc>
        <w:tc>
          <w:tcPr>
            <w:tcW w:w="110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b/>
                <w:bCs/>
                <w:i/>
                <w:iCs/>
              </w:rPr>
            </w:pPr>
          </w:p>
        </w:tc>
      </w:tr>
      <w:tr w:rsidR="0074186F" w:rsidRPr="0074186F" w:rsidTr="0048332B">
        <w:tc>
          <w:tcPr>
            <w:tcW w:w="4044" w:type="dxa"/>
          </w:tcPr>
          <w:p w:rsidR="0074186F" w:rsidRPr="0074186F" w:rsidRDefault="0074186F" w:rsidP="0074186F">
            <w:pPr>
              <w:widowControl w:val="0"/>
              <w:autoSpaceDE w:val="0"/>
              <w:autoSpaceDN w:val="0"/>
              <w:adjustRightInd w:val="0"/>
              <w:spacing w:after="0" w:line="240" w:lineRule="auto"/>
              <w:ind w:left="360" w:hanging="360"/>
              <w:jc w:val="both"/>
              <w:rPr>
                <w:rFonts w:ascii="Times New Roman" w:eastAsia="Times New Roman" w:hAnsi="Times New Roman" w:cs="Times New Roman"/>
                <w:szCs w:val="20"/>
              </w:rPr>
            </w:pPr>
            <w:r w:rsidRPr="0074186F">
              <w:rPr>
                <w:rFonts w:ascii="Times New Roman" w:eastAsia="Times New Roman" w:hAnsi="Times New Roman" w:cs="Times New Roman"/>
                <w:szCs w:val="20"/>
              </w:rPr>
              <w:t>3</w:t>
            </w:r>
            <w:r w:rsidRPr="0074186F">
              <w:rPr>
                <w:rFonts w:ascii="Times New Roman" w:eastAsia="Times New Roman" w:hAnsi="Times New Roman" w:cs="Times New Roman"/>
                <w:szCs w:val="20"/>
              </w:rPr>
              <w:tab/>
              <w:t>Prepare a schedule of movements on the loan account for each director and other connected person.</w:t>
            </w:r>
          </w:p>
        </w:tc>
        <w:tc>
          <w:tcPr>
            <w:tcW w:w="88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0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974"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82" w:type="dxa"/>
          </w:tcPr>
          <w:p w:rsidR="0074186F" w:rsidRPr="0074186F"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 directors loan identified</w:t>
            </w: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tabs>
                <w:tab w:val="left" w:pos="312"/>
              </w:tabs>
              <w:autoSpaceDE w:val="0"/>
              <w:autoSpaceDN w:val="0"/>
              <w:adjustRightInd w:val="0"/>
              <w:spacing w:after="0" w:line="240" w:lineRule="auto"/>
              <w:ind w:left="360" w:hanging="360"/>
              <w:jc w:val="both"/>
              <w:rPr>
                <w:rFonts w:ascii="Times New Roman" w:eastAsia="Times New Roman" w:hAnsi="Times New Roman" w:cs="Times New Roman"/>
                <w:szCs w:val="20"/>
              </w:rPr>
            </w:pPr>
            <w:r w:rsidRPr="0074186F">
              <w:rPr>
                <w:rFonts w:ascii="Times New Roman" w:eastAsia="Times New Roman" w:hAnsi="Times New Roman" w:cs="Times New Roman"/>
                <w:szCs w:val="20"/>
              </w:rPr>
              <w:t xml:space="preserve">4 </w:t>
            </w:r>
            <w:r w:rsidRPr="0074186F">
              <w:rPr>
                <w:rFonts w:ascii="Times New Roman" w:eastAsia="Times New Roman" w:hAnsi="Times New Roman" w:cs="Times New Roman"/>
                <w:szCs w:val="20"/>
              </w:rPr>
              <w:tab/>
              <w:t>Review all month-end sales and purchase ledger balances to identify any accounts in the names of related parties.</w:t>
            </w:r>
          </w:p>
        </w:tc>
        <w:tc>
          <w:tcPr>
            <w:tcW w:w="88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Sales Audit Program</w:t>
            </w: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48332B">
            <w:pPr>
              <w:widowControl w:val="0"/>
              <w:shd w:val="clear" w:color="auto" w:fill="FFFFFF"/>
              <w:tabs>
                <w:tab w:val="left" w:pos="312"/>
              </w:tabs>
              <w:autoSpaceDE w:val="0"/>
              <w:autoSpaceDN w:val="0"/>
              <w:adjustRightInd w:val="0"/>
              <w:spacing w:after="0" w:line="240" w:lineRule="auto"/>
              <w:rPr>
                <w:rFonts w:ascii="Times New Roman" w:eastAsia="Times New Roman" w:hAnsi="Times New Roman" w:cs="Times New Roman"/>
                <w:szCs w:val="20"/>
              </w:rPr>
            </w:pPr>
          </w:p>
          <w:p w:rsidR="0074186F" w:rsidRPr="0074186F" w:rsidRDefault="0048332B" w:rsidP="0074186F">
            <w:pPr>
              <w:widowControl w:val="0"/>
              <w:shd w:val="clear" w:color="auto" w:fill="FFFFFF"/>
              <w:tabs>
                <w:tab w:val="left" w:pos="312"/>
              </w:tabs>
              <w:autoSpaceDE w:val="0"/>
              <w:autoSpaceDN w:val="0"/>
              <w:adjustRightInd w:val="0"/>
              <w:spacing w:after="0" w:line="240" w:lineRule="auto"/>
              <w:ind w:left="360" w:hanging="360"/>
              <w:rPr>
                <w:rFonts w:ascii="Times New Roman" w:eastAsia="Times New Roman" w:hAnsi="Times New Roman" w:cs="Times New Roman"/>
                <w:szCs w:val="20"/>
              </w:rPr>
            </w:pPr>
            <w:r>
              <w:rPr>
                <w:rFonts w:ascii="Times New Roman" w:eastAsia="Times New Roman" w:hAnsi="Times New Roman" w:cs="Times New Roman"/>
                <w:szCs w:val="20"/>
              </w:rPr>
              <w:t>5</w:t>
            </w:r>
            <w:r w:rsidR="0074186F" w:rsidRPr="0074186F">
              <w:rPr>
                <w:rFonts w:ascii="Times New Roman" w:eastAsia="Times New Roman" w:hAnsi="Times New Roman" w:cs="Times New Roman"/>
                <w:szCs w:val="20"/>
              </w:rPr>
              <w:tab/>
              <w:t>Review the accounting records for large or unusual transactions</w:t>
            </w:r>
            <w:r w:rsidR="0074186F" w:rsidRPr="0074186F">
              <w:rPr>
                <w:rFonts w:ascii="Times New Roman" w:eastAsia="Times New Roman" w:hAnsi="Times New Roman" w:cs="Times New Roman"/>
                <w:spacing w:val="-4"/>
                <w:szCs w:val="20"/>
              </w:rPr>
              <w:t xml:space="preserve"> or balances, in particular transactions recognized  </w:t>
            </w:r>
            <w:r w:rsidR="0074186F" w:rsidRPr="0074186F">
              <w:rPr>
                <w:rFonts w:ascii="Times New Roman" w:eastAsia="Times New Roman" w:hAnsi="Times New Roman" w:cs="Times New Roman"/>
                <w:spacing w:val="-8"/>
                <w:szCs w:val="20"/>
              </w:rPr>
              <w:t>at or near the end of the</w:t>
            </w:r>
          </w:p>
          <w:p w:rsidR="0074186F" w:rsidRPr="0074186F" w:rsidRDefault="008429BA" w:rsidP="0074186F">
            <w:pPr>
              <w:widowControl w:val="0"/>
              <w:shd w:val="clear" w:color="auto" w:fill="FFFFFF"/>
              <w:tabs>
                <w:tab w:val="left" w:pos="312"/>
              </w:tabs>
              <w:autoSpaceDE w:val="0"/>
              <w:autoSpaceDN w:val="0"/>
              <w:adjustRightInd w:val="0"/>
              <w:spacing w:after="0" w:line="240" w:lineRule="auto"/>
              <w:ind w:left="360" w:hanging="360"/>
              <w:rPr>
                <w:rFonts w:ascii="Times New Roman" w:eastAsia="Times New Roman" w:hAnsi="Times New Roman" w:cs="Times New Roman"/>
                <w:spacing w:val="-5"/>
                <w:szCs w:val="20"/>
              </w:rPr>
            </w:pPr>
            <w:r>
              <w:rPr>
                <w:rFonts w:ascii="Times New Roman" w:eastAsia="Times New Roman" w:hAnsi="Times New Roman" w:cs="Times New Roman"/>
                <w:spacing w:val="-5"/>
                <w:szCs w:val="20"/>
              </w:rPr>
              <w:t xml:space="preserve">       </w:t>
            </w:r>
            <w:r w:rsidR="0074186F" w:rsidRPr="0074186F">
              <w:rPr>
                <w:rFonts w:ascii="Times New Roman" w:eastAsia="Times New Roman" w:hAnsi="Times New Roman" w:cs="Times New Roman"/>
                <w:spacing w:val="-5"/>
                <w:szCs w:val="20"/>
              </w:rPr>
              <w:t>period For example:</w:t>
            </w:r>
          </w:p>
          <w:p w:rsidR="0074186F" w:rsidRPr="0074186F" w:rsidRDefault="0074186F" w:rsidP="0074186F">
            <w:pPr>
              <w:widowControl w:val="0"/>
              <w:shd w:val="clear" w:color="auto" w:fill="FFFFFF"/>
              <w:tabs>
                <w:tab w:val="left" w:pos="712"/>
              </w:tabs>
              <w:autoSpaceDE w:val="0"/>
              <w:autoSpaceDN w:val="0"/>
              <w:adjustRightInd w:val="0"/>
              <w:spacing w:after="0" w:line="240" w:lineRule="auto"/>
              <w:ind w:left="712" w:hanging="400"/>
              <w:rPr>
                <w:rFonts w:ascii="Times New Roman" w:eastAsia="Times New Roman" w:hAnsi="Times New Roman" w:cs="Times New Roman"/>
                <w:szCs w:val="20"/>
              </w:rPr>
            </w:pPr>
            <w:r w:rsidRPr="0074186F">
              <w:rPr>
                <w:rFonts w:ascii="Times New Roman" w:eastAsia="Times New Roman" w:hAnsi="Times New Roman" w:cs="Times New Roman"/>
                <w:spacing w:val="-5"/>
                <w:szCs w:val="20"/>
              </w:rPr>
              <w:t>(a)</w:t>
            </w:r>
            <w:r w:rsidRPr="0074186F">
              <w:rPr>
                <w:rFonts w:ascii="Times New Roman" w:eastAsia="Times New Roman" w:hAnsi="Times New Roman" w:cs="Times New Roman"/>
                <w:spacing w:val="-5"/>
                <w:szCs w:val="20"/>
              </w:rPr>
              <w:tab/>
              <w:t>transactions</w:t>
            </w:r>
            <w:r w:rsidRPr="0074186F">
              <w:rPr>
                <w:rFonts w:ascii="Times New Roman" w:eastAsia="Times New Roman" w:hAnsi="Times New Roman" w:cs="Times New Roman"/>
                <w:spacing w:val="-6"/>
                <w:szCs w:val="20"/>
              </w:rPr>
              <w:t xml:space="preserve"> with abnormal terms;</w:t>
            </w:r>
          </w:p>
          <w:p w:rsidR="0074186F" w:rsidRPr="0074186F" w:rsidRDefault="0074186F" w:rsidP="0074186F">
            <w:pPr>
              <w:widowControl w:val="0"/>
              <w:shd w:val="clear" w:color="auto" w:fill="FFFFFF"/>
              <w:tabs>
                <w:tab w:val="left" w:pos="712"/>
              </w:tabs>
              <w:autoSpaceDE w:val="0"/>
              <w:autoSpaceDN w:val="0"/>
              <w:adjustRightInd w:val="0"/>
              <w:spacing w:after="0" w:line="240" w:lineRule="auto"/>
              <w:ind w:left="712" w:hanging="400"/>
              <w:jc w:val="both"/>
              <w:rPr>
                <w:rFonts w:ascii="Times New Roman" w:eastAsia="Times New Roman" w:hAnsi="Times New Roman" w:cs="Times New Roman"/>
                <w:szCs w:val="20"/>
              </w:rPr>
            </w:pPr>
            <w:r w:rsidRPr="0074186F">
              <w:rPr>
                <w:rFonts w:ascii="Times New Roman" w:eastAsia="Times New Roman" w:hAnsi="Times New Roman" w:cs="Times New Roman"/>
                <w:bCs/>
                <w:szCs w:val="20"/>
              </w:rPr>
              <w:t>(b}</w:t>
            </w:r>
            <w:r w:rsidRPr="0074186F">
              <w:rPr>
                <w:rFonts w:ascii="Times New Roman" w:eastAsia="Times New Roman" w:hAnsi="Times New Roman" w:cs="Times New Roman"/>
                <w:b/>
                <w:bCs/>
                <w:szCs w:val="20"/>
              </w:rPr>
              <w:tab/>
            </w:r>
            <w:r w:rsidRPr="0074186F">
              <w:rPr>
                <w:rFonts w:ascii="Times New Roman" w:eastAsia="Times New Roman" w:hAnsi="Times New Roman" w:cs="Times New Roman"/>
                <w:szCs w:val="20"/>
              </w:rPr>
              <w:t xml:space="preserve">transactions that appear to lack a logical </w:t>
            </w:r>
            <w:r w:rsidRPr="0074186F">
              <w:rPr>
                <w:rFonts w:ascii="Times New Roman" w:eastAsia="Times New Roman" w:hAnsi="Times New Roman" w:cs="Times New Roman"/>
                <w:spacing w:val="-6"/>
                <w:szCs w:val="20"/>
              </w:rPr>
              <w:t>business reason for their occurrence;</w:t>
            </w:r>
          </w:p>
          <w:p w:rsidR="0074186F" w:rsidRPr="0074186F" w:rsidRDefault="0074186F" w:rsidP="0074186F">
            <w:pPr>
              <w:widowControl w:val="0"/>
              <w:shd w:val="clear" w:color="auto" w:fill="FFFFFF"/>
              <w:tabs>
                <w:tab w:val="left" w:pos="712"/>
              </w:tabs>
              <w:autoSpaceDE w:val="0"/>
              <w:autoSpaceDN w:val="0"/>
              <w:adjustRightInd w:val="0"/>
              <w:spacing w:after="0" w:line="240" w:lineRule="auto"/>
              <w:ind w:left="712" w:hanging="400"/>
              <w:jc w:val="both"/>
              <w:rPr>
                <w:rFonts w:ascii="Times New Roman" w:eastAsia="Times New Roman" w:hAnsi="Times New Roman" w:cs="Times New Roman"/>
                <w:szCs w:val="20"/>
              </w:rPr>
            </w:pPr>
            <w:r w:rsidRPr="0074186F">
              <w:rPr>
                <w:rFonts w:ascii="Times New Roman" w:eastAsia="Times New Roman" w:hAnsi="Times New Roman" w:cs="Times New Roman"/>
                <w:spacing w:val="-1"/>
                <w:szCs w:val="20"/>
              </w:rPr>
              <w:t>(c)</w:t>
            </w:r>
            <w:r w:rsidRPr="0074186F">
              <w:rPr>
                <w:rFonts w:ascii="Times New Roman" w:eastAsia="Times New Roman" w:hAnsi="Times New Roman" w:cs="Times New Roman"/>
                <w:spacing w:val="-1"/>
                <w:szCs w:val="20"/>
              </w:rPr>
              <w:tab/>
              <w:t xml:space="preserve">transactions in which substance differs </w:t>
            </w:r>
            <w:r w:rsidRPr="0074186F">
              <w:rPr>
                <w:rFonts w:ascii="Times New Roman" w:eastAsia="Times New Roman" w:hAnsi="Times New Roman" w:cs="Times New Roman"/>
                <w:spacing w:val="-9"/>
                <w:szCs w:val="20"/>
              </w:rPr>
              <w:t>from form;</w:t>
            </w:r>
          </w:p>
          <w:p w:rsidR="0074186F" w:rsidRPr="0074186F" w:rsidRDefault="0074186F" w:rsidP="0074186F">
            <w:pPr>
              <w:widowControl w:val="0"/>
              <w:shd w:val="clear" w:color="auto" w:fill="FFFFFF"/>
              <w:tabs>
                <w:tab w:val="left" w:pos="712"/>
              </w:tabs>
              <w:autoSpaceDE w:val="0"/>
              <w:autoSpaceDN w:val="0"/>
              <w:adjustRightInd w:val="0"/>
              <w:spacing w:after="0" w:line="240" w:lineRule="auto"/>
              <w:ind w:left="712" w:hanging="400"/>
              <w:jc w:val="both"/>
              <w:rPr>
                <w:rFonts w:ascii="Times New Roman" w:eastAsia="Times New Roman" w:hAnsi="Times New Roman" w:cs="Times New Roman"/>
                <w:szCs w:val="20"/>
              </w:rPr>
            </w:pPr>
            <w:r w:rsidRPr="0074186F">
              <w:rPr>
                <w:rFonts w:ascii="Times New Roman" w:eastAsia="Times New Roman" w:hAnsi="Times New Roman" w:cs="Times New Roman"/>
                <w:szCs w:val="20"/>
              </w:rPr>
              <w:t xml:space="preserve">(d) </w:t>
            </w:r>
            <w:r w:rsidRPr="0074186F">
              <w:rPr>
                <w:rFonts w:ascii="Times New Roman" w:eastAsia="Times New Roman" w:hAnsi="Times New Roman" w:cs="Times New Roman"/>
                <w:szCs w:val="20"/>
              </w:rPr>
              <w:tab/>
              <w:t xml:space="preserve">transactions processed or approved in a </w:t>
            </w:r>
            <w:r w:rsidRPr="0074186F">
              <w:rPr>
                <w:rFonts w:ascii="Times New Roman" w:eastAsia="Times New Roman" w:hAnsi="Times New Roman" w:cs="Times New Roman"/>
                <w:spacing w:val="-7"/>
                <w:szCs w:val="20"/>
              </w:rPr>
              <w:t>non-routine manner;</w:t>
            </w:r>
          </w:p>
          <w:p w:rsidR="0074186F" w:rsidRPr="0074186F" w:rsidRDefault="0074186F" w:rsidP="0074186F">
            <w:pPr>
              <w:widowControl w:val="0"/>
              <w:shd w:val="clear" w:color="auto" w:fill="FFFFFF"/>
              <w:tabs>
                <w:tab w:val="left" w:pos="712"/>
              </w:tabs>
              <w:autoSpaceDE w:val="0"/>
              <w:autoSpaceDN w:val="0"/>
              <w:adjustRightInd w:val="0"/>
              <w:spacing w:after="0" w:line="240" w:lineRule="auto"/>
              <w:ind w:left="712" w:hanging="400"/>
              <w:jc w:val="both"/>
              <w:rPr>
                <w:rFonts w:ascii="Times New Roman" w:eastAsia="Times New Roman" w:hAnsi="Times New Roman" w:cs="Times New Roman"/>
                <w:szCs w:val="20"/>
              </w:rPr>
            </w:pPr>
            <w:r w:rsidRPr="0074186F">
              <w:rPr>
                <w:rFonts w:ascii="Times New Roman" w:eastAsia="Times New Roman" w:hAnsi="Times New Roman" w:cs="Times New Roman"/>
                <w:szCs w:val="20"/>
              </w:rPr>
              <w:t>(e)</w:t>
            </w:r>
            <w:r w:rsidRPr="0074186F">
              <w:rPr>
                <w:rFonts w:ascii="Times New Roman" w:eastAsia="Times New Roman" w:hAnsi="Times New Roman" w:cs="Times New Roman"/>
                <w:szCs w:val="20"/>
              </w:rPr>
              <w:tab/>
              <w:t xml:space="preserve">high volume or significant transactions with certain customers or suppliers as </w:t>
            </w:r>
            <w:r w:rsidRPr="0074186F">
              <w:rPr>
                <w:rFonts w:ascii="Times New Roman" w:eastAsia="Times New Roman" w:hAnsi="Times New Roman" w:cs="Times New Roman"/>
                <w:spacing w:val="-6"/>
                <w:szCs w:val="20"/>
              </w:rPr>
              <w:t>compared with others;</w:t>
            </w:r>
          </w:p>
          <w:p w:rsidR="0074186F" w:rsidRPr="0074186F" w:rsidRDefault="0074186F" w:rsidP="0074186F">
            <w:pPr>
              <w:widowControl w:val="0"/>
              <w:tabs>
                <w:tab w:val="left" w:pos="712"/>
              </w:tabs>
              <w:autoSpaceDE w:val="0"/>
              <w:autoSpaceDN w:val="0"/>
              <w:adjustRightInd w:val="0"/>
              <w:spacing w:after="0" w:line="240" w:lineRule="auto"/>
              <w:ind w:left="712" w:hanging="400"/>
              <w:jc w:val="both"/>
              <w:rPr>
                <w:rFonts w:ascii="Times New Roman" w:eastAsia="Times New Roman" w:hAnsi="Times New Roman" w:cs="Times New Roman"/>
                <w:szCs w:val="20"/>
              </w:rPr>
            </w:pPr>
            <w:r w:rsidRPr="0074186F">
              <w:rPr>
                <w:rFonts w:ascii="Times New Roman" w:eastAsia="Times New Roman" w:hAnsi="Times New Roman" w:cs="Times New Roman"/>
                <w:spacing w:val="-6"/>
                <w:szCs w:val="20"/>
              </w:rPr>
              <w:t xml:space="preserve">(f) </w:t>
            </w:r>
            <w:r w:rsidRPr="0074186F">
              <w:rPr>
                <w:rFonts w:ascii="Times New Roman" w:eastAsia="Times New Roman" w:hAnsi="Times New Roman" w:cs="Times New Roman"/>
                <w:spacing w:val="-6"/>
                <w:szCs w:val="20"/>
              </w:rPr>
              <w:tab/>
              <w:t xml:space="preserve">unrecorded transactions such as the receipt or provision of management services at no </w:t>
            </w:r>
            <w:r w:rsidRPr="0074186F">
              <w:rPr>
                <w:rFonts w:ascii="Times New Roman" w:eastAsia="Times New Roman" w:hAnsi="Times New Roman" w:cs="Times New Roman"/>
                <w:spacing w:val="-11"/>
                <w:szCs w:val="20"/>
              </w:rPr>
              <w:t>charge.</w:t>
            </w:r>
          </w:p>
        </w:tc>
        <w:tc>
          <w:tcPr>
            <w:tcW w:w="88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R5.2</w:t>
            </w: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rPr>
                <w:rFonts w:ascii="Times New Roman" w:eastAsia="Times New Roman" w:hAnsi="Times New Roman" w:cs="Times New Roman"/>
                <w:szCs w:val="20"/>
              </w:rPr>
            </w:pPr>
            <w:r w:rsidRPr="0074186F">
              <w:rPr>
                <w:rFonts w:ascii="Times New Roman" w:eastAsia="Times New Roman" w:hAnsi="Times New Roman" w:cs="Times New Roman"/>
                <w:spacing w:val="-5"/>
                <w:szCs w:val="20"/>
              </w:rPr>
              <w:t xml:space="preserve">7     Discuss the nature and purpose of any unusual </w:t>
            </w:r>
            <w:r w:rsidRPr="0074186F">
              <w:rPr>
                <w:rFonts w:ascii="Times New Roman" w:eastAsia="Times New Roman" w:hAnsi="Times New Roman" w:cs="Times New Roman"/>
                <w:spacing w:val="-6"/>
                <w:szCs w:val="20"/>
              </w:rPr>
              <w:t>transactions with the management or directors.</w:t>
            </w:r>
          </w:p>
        </w:tc>
        <w:tc>
          <w:tcPr>
            <w:tcW w:w="88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0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974"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N/A</w:t>
            </w:r>
          </w:p>
        </w:tc>
        <w:tc>
          <w:tcPr>
            <w:tcW w:w="1182" w:type="dxa"/>
          </w:tcPr>
          <w:p w:rsidR="0074186F" w:rsidRPr="0074186F"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No such transaction found</w:t>
            </w: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rPr>
                <w:rFonts w:ascii="Times New Roman" w:eastAsia="Times New Roman" w:hAnsi="Times New Roman" w:cs="Times New Roman"/>
                <w:szCs w:val="20"/>
              </w:rPr>
            </w:pPr>
            <w:r w:rsidRPr="0074186F">
              <w:rPr>
                <w:rFonts w:ascii="Times New Roman" w:eastAsia="Times New Roman" w:hAnsi="Times New Roman" w:cs="Times New Roman"/>
                <w:spacing w:val="-4"/>
                <w:szCs w:val="20"/>
              </w:rPr>
              <w:t xml:space="preserve">8     Consider obtaining third party confirmation of </w:t>
            </w:r>
            <w:r w:rsidRPr="0074186F">
              <w:rPr>
                <w:rFonts w:ascii="Times New Roman" w:eastAsia="Times New Roman" w:hAnsi="Times New Roman" w:cs="Times New Roman"/>
                <w:spacing w:val="-6"/>
                <w:szCs w:val="20"/>
              </w:rPr>
              <w:t>transactions and balances.</w:t>
            </w:r>
          </w:p>
        </w:tc>
        <w:tc>
          <w:tcPr>
            <w:tcW w:w="88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0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82" w:type="dxa"/>
          </w:tcPr>
          <w:p w:rsidR="0074186F" w:rsidRPr="0074186F"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Confirmed</w:t>
            </w: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rPr>
                <w:rFonts w:ascii="Times New Roman" w:eastAsia="Times New Roman" w:hAnsi="Times New Roman" w:cs="Times New Roman"/>
                <w:spacing w:val="-4"/>
                <w:szCs w:val="20"/>
              </w:rPr>
            </w:pPr>
            <w:r w:rsidRPr="0074186F">
              <w:rPr>
                <w:rFonts w:ascii="Times New Roman" w:eastAsia="Times New Roman" w:hAnsi="Times New Roman" w:cs="Times New Roman"/>
                <w:b/>
                <w:bCs/>
                <w:i/>
                <w:iCs/>
                <w:spacing w:val="-17"/>
                <w:szCs w:val="20"/>
              </w:rPr>
              <w:t>Disclosure</w:t>
            </w:r>
          </w:p>
        </w:tc>
        <w:tc>
          <w:tcPr>
            <w:tcW w:w="88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01"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rPr>
                <w:rFonts w:ascii="Times New Roman" w:eastAsia="Times New Roman" w:hAnsi="Times New Roman" w:cs="Times New Roman"/>
                <w:b/>
                <w:bCs/>
                <w:i/>
                <w:iCs/>
                <w:spacing w:val="-17"/>
                <w:szCs w:val="20"/>
              </w:rPr>
            </w:pPr>
            <w:r w:rsidRPr="0074186F">
              <w:rPr>
                <w:rFonts w:ascii="Times New Roman" w:eastAsia="Times New Roman" w:hAnsi="Times New Roman" w:cs="Times New Roman"/>
                <w:spacing w:val="-5"/>
                <w:szCs w:val="20"/>
              </w:rPr>
              <w:t>9</w:t>
            </w:r>
            <w:r w:rsidRPr="0074186F">
              <w:rPr>
                <w:rFonts w:ascii="Times New Roman" w:eastAsia="Times New Roman" w:hAnsi="Times New Roman" w:cs="Times New Roman"/>
                <w:spacing w:val="-5"/>
                <w:szCs w:val="20"/>
              </w:rPr>
              <w:tab/>
              <w:t xml:space="preserve">Obtain sufficient appropriate audit evidence as to whether identified related party transactions </w:t>
            </w:r>
            <w:r w:rsidRPr="0074186F">
              <w:rPr>
                <w:rFonts w:ascii="Times New Roman" w:eastAsia="Times New Roman" w:hAnsi="Times New Roman" w:cs="Times New Roman"/>
                <w:spacing w:val="-6"/>
                <w:szCs w:val="20"/>
              </w:rPr>
              <w:t>have been properly recorded and disclosed.</w:t>
            </w:r>
          </w:p>
        </w:tc>
        <w:tc>
          <w:tcPr>
            <w:tcW w:w="88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48332B"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R 5.2</w:t>
            </w:r>
          </w:p>
        </w:tc>
        <w:tc>
          <w:tcPr>
            <w:tcW w:w="1182" w:type="dxa"/>
          </w:tcPr>
          <w:p w:rsidR="0074186F" w:rsidRPr="0074186F" w:rsidRDefault="006C4BAC"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Obtained</w:t>
            </w: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rPr>
                <w:rFonts w:ascii="Times New Roman" w:eastAsia="Times New Roman" w:hAnsi="Times New Roman" w:cs="Times New Roman"/>
                <w:szCs w:val="20"/>
              </w:rPr>
            </w:pPr>
            <w:r w:rsidRPr="0074186F">
              <w:rPr>
                <w:rFonts w:ascii="Times New Roman" w:eastAsia="Times New Roman" w:hAnsi="Times New Roman" w:cs="Times New Roman"/>
                <w:spacing w:val="-5"/>
                <w:szCs w:val="20"/>
              </w:rPr>
              <w:t>10</w:t>
            </w:r>
            <w:r w:rsidRPr="0074186F">
              <w:rPr>
                <w:rFonts w:ascii="Times New Roman" w:eastAsia="Times New Roman" w:hAnsi="Times New Roman" w:cs="Times New Roman"/>
                <w:spacing w:val="-5"/>
                <w:szCs w:val="20"/>
              </w:rPr>
              <w:tab/>
            </w:r>
            <w:r w:rsidR="00B43363">
              <w:rPr>
                <w:rFonts w:ascii="Times New Roman" w:eastAsia="Times New Roman" w:hAnsi="Times New Roman" w:cs="Times New Roman"/>
                <w:spacing w:val="-5"/>
                <w:szCs w:val="20"/>
              </w:rPr>
              <w:t>O</w:t>
            </w:r>
            <w:r w:rsidRPr="0074186F">
              <w:rPr>
                <w:rFonts w:ascii="Times New Roman" w:eastAsia="Times New Roman" w:hAnsi="Times New Roman" w:cs="Times New Roman"/>
                <w:spacing w:val="-5"/>
                <w:szCs w:val="20"/>
              </w:rPr>
              <w:t>btain sufficient appropri</w:t>
            </w:r>
            <w:r w:rsidRPr="0074186F">
              <w:rPr>
                <w:rFonts w:ascii="Times New Roman" w:eastAsia="Times New Roman" w:hAnsi="Times New Roman" w:cs="Times New Roman"/>
                <w:spacing w:val="-5"/>
                <w:szCs w:val="20"/>
              </w:rPr>
              <w:softHyphen/>
            </w:r>
            <w:r w:rsidRPr="0074186F">
              <w:rPr>
                <w:rFonts w:ascii="Times New Roman" w:eastAsia="Times New Roman" w:hAnsi="Times New Roman" w:cs="Times New Roman"/>
                <w:spacing w:val="-7"/>
                <w:szCs w:val="20"/>
              </w:rPr>
              <w:t>ate audit evidence that disclosures in the finan</w:t>
            </w:r>
            <w:r w:rsidRPr="0074186F">
              <w:rPr>
                <w:rFonts w:ascii="Times New Roman" w:eastAsia="Times New Roman" w:hAnsi="Times New Roman" w:cs="Times New Roman"/>
                <w:spacing w:val="-7"/>
                <w:szCs w:val="20"/>
              </w:rPr>
              <w:softHyphen/>
            </w:r>
            <w:r w:rsidRPr="0074186F">
              <w:rPr>
                <w:rFonts w:ascii="Times New Roman" w:eastAsia="Times New Roman" w:hAnsi="Times New Roman" w:cs="Times New Roman"/>
                <w:szCs w:val="20"/>
              </w:rPr>
              <w:t xml:space="preserve">cial statements relating to control of the </w:t>
            </w:r>
            <w:r w:rsidRPr="0074186F">
              <w:rPr>
                <w:rFonts w:ascii="Times New Roman" w:eastAsia="Times New Roman" w:hAnsi="Times New Roman" w:cs="Times New Roman"/>
                <w:spacing w:val="-7"/>
                <w:szCs w:val="20"/>
              </w:rPr>
              <w:t>company are properly stated.</w:t>
            </w:r>
          </w:p>
        </w:tc>
        <w:tc>
          <w:tcPr>
            <w:tcW w:w="881" w:type="dxa"/>
          </w:tcPr>
          <w:p w:rsidR="0074186F" w:rsidRPr="0074186F" w:rsidRDefault="00B43363"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B43363"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rPr>
          <w:trHeight w:hRule="exact" w:val="2026"/>
        </w:trPr>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jc w:val="both"/>
              <w:rPr>
                <w:rFonts w:ascii="Times New Roman" w:eastAsia="Times New Roman" w:hAnsi="Times New Roman" w:cs="Times New Roman"/>
                <w:szCs w:val="20"/>
              </w:rPr>
            </w:pPr>
            <w:r w:rsidRPr="0074186F">
              <w:rPr>
                <w:rFonts w:ascii="Times New Roman" w:eastAsia="Times New Roman" w:hAnsi="Times New Roman" w:cs="Times New Roman"/>
                <w:b/>
                <w:bCs/>
                <w:i/>
                <w:iCs/>
                <w:spacing w:val="-19"/>
                <w:szCs w:val="20"/>
              </w:rPr>
              <w:lastRenderedPageBreak/>
              <w:t>Management representations</w:t>
            </w:r>
          </w:p>
          <w:p w:rsidR="0074186F" w:rsidRPr="0074186F" w:rsidRDefault="0074186F" w:rsidP="0074186F">
            <w:pPr>
              <w:widowControl w:val="0"/>
              <w:shd w:val="clear" w:color="auto" w:fill="FFFFFF"/>
              <w:autoSpaceDE w:val="0"/>
              <w:autoSpaceDN w:val="0"/>
              <w:adjustRightInd w:val="0"/>
              <w:spacing w:after="0" w:line="240" w:lineRule="auto"/>
              <w:ind w:left="312" w:hanging="312"/>
              <w:jc w:val="both"/>
              <w:rPr>
                <w:rFonts w:ascii="Times New Roman" w:eastAsia="Times New Roman" w:hAnsi="Times New Roman" w:cs="Times New Roman"/>
                <w:szCs w:val="20"/>
              </w:rPr>
            </w:pPr>
            <w:r w:rsidRPr="0074186F">
              <w:rPr>
                <w:rFonts w:ascii="Times New Roman" w:eastAsia="Times New Roman" w:hAnsi="Times New Roman" w:cs="Times New Roman"/>
                <w:spacing w:val="-5"/>
                <w:szCs w:val="20"/>
              </w:rPr>
              <w:t>11</w:t>
            </w:r>
            <w:r w:rsidRPr="0074186F">
              <w:rPr>
                <w:rFonts w:ascii="Times New Roman" w:eastAsia="Times New Roman" w:hAnsi="Times New Roman" w:cs="Times New Roman"/>
                <w:spacing w:val="-5"/>
                <w:szCs w:val="20"/>
              </w:rPr>
              <w:tab/>
              <w:t>Obtain a written representation from manage</w:t>
            </w:r>
            <w:r w:rsidRPr="0074186F">
              <w:rPr>
                <w:rFonts w:ascii="Times New Roman" w:eastAsia="Times New Roman" w:hAnsi="Times New Roman" w:cs="Times New Roman"/>
                <w:spacing w:val="-5"/>
                <w:szCs w:val="20"/>
              </w:rPr>
              <w:softHyphen/>
            </w:r>
            <w:r w:rsidRPr="0074186F">
              <w:rPr>
                <w:rFonts w:ascii="Times New Roman" w:eastAsia="Times New Roman" w:hAnsi="Times New Roman" w:cs="Times New Roman"/>
                <w:spacing w:val="-7"/>
                <w:szCs w:val="20"/>
              </w:rPr>
              <w:t>ment concerning:</w:t>
            </w:r>
          </w:p>
          <w:p w:rsidR="0074186F" w:rsidRPr="0074186F" w:rsidRDefault="0074186F" w:rsidP="0074186F">
            <w:pPr>
              <w:widowControl w:val="0"/>
              <w:shd w:val="clear" w:color="auto" w:fill="FFFFFF"/>
              <w:tabs>
                <w:tab w:val="left" w:pos="312"/>
              </w:tabs>
              <w:autoSpaceDE w:val="0"/>
              <w:autoSpaceDN w:val="0"/>
              <w:adjustRightInd w:val="0"/>
              <w:spacing w:after="0" w:line="240" w:lineRule="auto"/>
              <w:ind w:left="612" w:hanging="612"/>
              <w:jc w:val="both"/>
              <w:rPr>
                <w:rFonts w:ascii="Times New Roman" w:eastAsia="Times New Roman" w:hAnsi="Times New Roman" w:cs="Times New Roman"/>
                <w:szCs w:val="20"/>
              </w:rPr>
            </w:pPr>
            <w:r w:rsidRPr="0074186F">
              <w:rPr>
                <w:rFonts w:ascii="Times New Roman" w:eastAsia="Times New Roman" w:hAnsi="Times New Roman" w:cs="Times New Roman"/>
                <w:spacing w:val="-4"/>
                <w:szCs w:val="20"/>
              </w:rPr>
              <w:tab/>
              <w:t>(a)</w:t>
            </w:r>
            <w:r w:rsidRPr="0074186F">
              <w:rPr>
                <w:rFonts w:ascii="Times New Roman" w:eastAsia="Times New Roman" w:hAnsi="Times New Roman" w:cs="Times New Roman"/>
                <w:spacing w:val="-4"/>
                <w:szCs w:val="20"/>
              </w:rPr>
              <w:tab/>
              <w:t xml:space="preserve">the completeness of information provided </w:t>
            </w:r>
            <w:r w:rsidRPr="0074186F">
              <w:rPr>
                <w:rFonts w:ascii="Times New Roman" w:eastAsia="Times New Roman" w:hAnsi="Times New Roman" w:cs="Times New Roman"/>
                <w:szCs w:val="20"/>
              </w:rPr>
              <w:t xml:space="preserve">regarding the identification of related </w:t>
            </w:r>
            <w:r w:rsidRPr="0074186F">
              <w:rPr>
                <w:rFonts w:ascii="Times New Roman" w:eastAsia="Times New Roman" w:hAnsi="Times New Roman" w:cs="Times New Roman"/>
                <w:spacing w:val="-6"/>
                <w:szCs w:val="20"/>
              </w:rPr>
              <w:t>parties, and</w:t>
            </w:r>
          </w:p>
          <w:p w:rsidR="0074186F" w:rsidRPr="0074186F" w:rsidRDefault="0074186F" w:rsidP="0074186F">
            <w:pPr>
              <w:widowControl w:val="0"/>
              <w:shd w:val="clear" w:color="auto" w:fill="FFFFFF"/>
              <w:tabs>
                <w:tab w:val="left" w:pos="312"/>
              </w:tabs>
              <w:autoSpaceDE w:val="0"/>
              <w:autoSpaceDN w:val="0"/>
              <w:adjustRightInd w:val="0"/>
              <w:spacing w:after="0" w:line="240" w:lineRule="auto"/>
              <w:ind w:left="612" w:hanging="612"/>
              <w:jc w:val="both"/>
              <w:rPr>
                <w:rFonts w:ascii="Times New Roman" w:eastAsia="Times New Roman" w:hAnsi="Times New Roman" w:cs="Times New Roman"/>
                <w:szCs w:val="20"/>
              </w:rPr>
            </w:pPr>
            <w:r w:rsidRPr="0074186F">
              <w:rPr>
                <w:rFonts w:ascii="Times New Roman" w:eastAsia="Times New Roman" w:hAnsi="Times New Roman" w:cs="Times New Roman"/>
                <w:spacing w:val="-2"/>
                <w:szCs w:val="20"/>
              </w:rPr>
              <w:tab/>
              <w:t>(b)</w:t>
            </w:r>
            <w:r w:rsidRPr="0074186F">
              <w:rPr>
                <w:rFonts w:ascii="Times New Roman" w:eastAsia="Times New Roman" w:hAnsi="Times New Roman" w:cs="Times New Roman"/>
                <w:spacing w:val="-2"/>
                <w:szCs w:val="20"/>
              </w:rPr>
              <w:tab/>
              <w:t xml:space="preserve">the adequacy of related party disclosures </w:t>
            </w:r>
            <w:r w:rsidRPr="0074186F">
              <w:rPr>
                <w:rFonts w:ascii="Times New Roman" w:eastAsia="Times New Roman" w:hAnsi="Times New Roman" w:cs="Times New Roman"/>
                <w:spacing w:val="-5"/>
                <w:szCs w:val="20"/>
              </w:rPr>
              <w:t>in the financial statements.</w:t>
            </w:r>
          </w:p>
          <w:p w:rsidR="0074186F" w:rsidRPr="0074186F" w:rsidRDefault="0074186F" w:rsidP="0074186F">
            <w:pPr>
              <w:widowControl w:val="0"/>
              <w:shd w:val="clear" w:color="auto" w:fill="FFFFFF"/>
              <w:autoSpaceDE w:val="0"/>
              <w:autoSpaceDN w:val="0"/>
              <w:adjustRightInd w:val="0"/>
              <w:spacing w:after="0" w:line="240" w:lineRule="auto"/>
              <w:ind w:left="312" w:hanging="312"/>
              <w:jc w:val="both"/>
              <w:rPr>
                <w:rFonts w:ascii="Times New Roman" w:eastAsia="Times New Roman" w:hAnsi="Times New Roman" w:cs="Times New Roman"/>
                <w:szCs w:val="20"/>
              </w:rPr>
            </w:pPr>
          </w:p>
        </w:tc>
        <w:tc>
          <w:tcPr>
            <w:tcW w:w="88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8429BA"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r w:rsidR="0074186F" w:rsidRPr="0074186F" w:rsidTr="0048332B">
        <w:trPr>
          <w:trHeight w:val="1058"/>
        </w:trPr>
        <w:tc>
          <w:tcPr>
            <w:tcW w:w="4044" w:type="dxa"/>
          </w:tcPr>
          <w:p w:rsidR="0074186F" w:rsidRPr="0074186F" w:rsidRDefault="0074186F" w:rsidP="0074186F">
            <w:pPr>
              <w:widowControl w:val="0"/>
              <w:shd w:val="clear" w:color="auto" w:fill="FFFFFF"/>
              <w:autoSpaceDE w:val="0"/>
              <w:autoSpaceDN w:val="0"/>
              <w:adjustRightInd w:val="0"/>
              <w:spacing w:after="0" w:line="240" w:lineRule="auto"/>
              <w:ind w:left="312" w:hanging="312"/>
              <w:jc w:val="both"/>
              <w:rPr>
                <w:rFonts w:ascii="Times New Roman" w:eastAsia="Times New Roman" w:hAnsi="Times New Roman" w:cs="Times New Roman"/>
                <w:szCs w:val="20"/>
              </w:rPr>
            </w:pPr>
            <w:r w:rsidRPr="0074186F">
              <w:rPr>
                <w:rFonts w:ascii="Times New Roman" w:eastAsia="Times New Roman" w:hAnsi="Times New Roman" w:cs="Times New Roman"/>
                <w:b/>
                <w:bCs/>
                <w:i/>
                <w:iCs/>
                <w:spacing w:val="-18"/>
                <w:szCs w:val="23"/>
              </w:rPr>
              <w:t>Conclusion</w:t>
            </w:r>
          </w:p>
          <w:p w:rsidR="0074186F" w:rsidRPr="0074186F" w:rsidRDefault="0074186F" w:rsidP="0074186F">
            <w:pPr>
              <w:widowControl w:val="0"/>
              <w:shd w:val="clear" w:color="auto" w:fill="FFFFFF"/>
              <w:autoSpaceDE w:val="0"/>
              <w:autoSpaceDN w:val="0"/>
              <w:adjustRightInd w:val="0"/>
              <w:spacing w:after="0" w:line="240" w:lineRule="auto"/>
              <w:ind w:left="312" w:hanging="312"/>
              <w:jc w:val="both"/>
              <w:rPr>
                <w:rFonts w:ascii="Times New Roman" w:eastAsia="Times New Roman" w:hAnsi="Times New Roman" w:cs="Times New Roman"/>
                <w:szCs w:val="20"/>
              </w:rPr>
            </w:pPr>
            <w:r w:rsidRPr="0074186F">
              <w:rPr>
                <w:rFonts w:ascii="Times New Roman" w:eastAsia="Times New Roman" w:hAnsi="Times New Roman" w:cs="Times New Roman"/>
                <w:spacing w:val="-4"/>
                <w:szCs w:val="20"/>
              </w:rPr>
              <w:t>12</w:t>
            </w:r>
            <w:r w:rsidRPr="0074186F">
              <w:rPr>
                <w:rFonts w:ascii="Times New Roman" w:eastAsia="Times New Roman" w:hAnsi="Times New Roman" w:cs="Times New Roman"/>
                <w:spacing w:val="-4"/>
                <w:szCs w:val="20"/>
              </w:rPr>
              <w:tab/>
              <w:t xml:space="preserve">Whether sufficient appropriate audit evidence concerning all related parties and transactions </w:t>
            </w:r>
            <w:r w:rsidRPr="0074186F">
              <w:rPr>
                <w:rFonts w:ascii="Times New Roman" w:eastAsia="Times New Roman" w:hAnsi="Times New Roman" w:cs="Times New Roman"/>
                <w:szCs w:val="20"/>
              </w:rPr>
              <w:t xml:space="preserve">with such parties and the adequacy of their </w:t>
            </w:r>
            <w:r w:rsidRPr="0074186F">
              <w:rPr>
                <w:rFonts w:ascii="Times New Roman" w:eastAsia="Times New Roman" w:hAnsi="Times New Roman" w:cs="Times New Roman"/>
                <w:spacing w:val="-5"/>
                <w:szCs w:val="20"/>
              </w:rPr>
              <w:t xml:space="preserve">disclosure in the financial statements has been </w:t>
            </w:r>
            <w:r w:rsidRPr="0074186F">
              <w:rPr>
                <w:rFonts w:ascii="Times New Roman" w:eastAsia="Times New Roman" w:hAnsi="Times New Roman" w:cs="Times New Roman"/>
                <w:spacing w:val="-9"/>
                <w:szCs w:val="20"/>
              </w:rPr>
              <w:t xml:space="preserve">obtained. </w:t>
            </w:r>
          </w:p>
        </w:tc>
        <w:tc>
          <w:tcPr>
            <w:tcW w:w="881" w:type="dxa"/>
          </w:tcPr>
          <w:p w:rsidR="0074186F" w:rsidRPr="007418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1101" w:type="dxa"/>
          </w:tcPr>
          <w:p w:rsidR="0074186F" w:rsidRPr="0074186F" w:rsidRDefault="007619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r>
              <w:rPr>
                <w:rFonts w:ascii="Times New Roman" w:eastAsia="Times New Roman" w:hAnsi="Times New Roman" w:cs="Times New Roman"/>
                <w:szCs w:val="20"/>
              </w:rPr>
              <w:t>Y</w:t>
            </w:r>
          </w:p>
        </w:tc>
        <w:tc>
          <w:tcPr>
            <w:tcW w:w="974"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1182"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c>
          <w:tcPr>
            <w:tcW w:w="880" w:type="dxa"/>
          </w:tcPr>
          <w:p w:rsidR="0074186F" w:rsidRPr="0074186F" w:rsidRDefault="0074186F" w:rsidP="0074186F">
            <w:pPr>
              <w:widowControl w:val="0"/>
              <w:autoSpaceDE w:val="0"/>
              <w:autoSpaceDN w:val="0"/>
              <w:adjustRightInd w:val="0"/>
              <w:spacing w:after="0" w:line="240" w:lineRule="auto"/>
              <w:jc w:val="both"/>
              <w:rPr>
                <w:rFonts w:ascii="Times New Roman" w:eastAsia="Times New Roman" w:hAnsi="Times New Roman" w:cs="Times New Roman"/>
                <w:szCs w:val="20"/>
              </w:rPr>
            </w:pPr>
          </w:p>
        </w:tc>
      </w:tr>
    </w:tbl>
    <w:p w:rsidR="00D8471D" w:rsidRDefault="00D8471D" w:rsidP="0074186F">
      <w:pPr>
        <w:autoSpaceDE w:val="0"/>
        <w:autoSpaceDN w:val="0"/>
        <w:adjustRightInd w:val="0"/>
        <w:spacing w:after="0" w:line="240" w:lineRule="auto"/>
      </w:pPr>
    </w:p>
    <w:p w:rsidR="00CA03BD" w:rsidRDefault="00CA03BD" w:rsidP="0074186F">
      <w:pPr>
        <w:autoSpaceDE w:val="0"/>
        <w:autoSpaceDN w:val="0"/>
        <w:adjustRightInd w:val="0"/>
        <w:spacing w:after="0" w:line="240" w:lineRule="auto"/>
      </w:pPr>
    </w:p>
    <w:p w:rsidR="00CA03BD" w:rsidRDefault="00CA03BD" w:rsidP="0074186F">
      <w:pPr>
        <w:autoSpaceDE w:val="0"/>
        <w:autoSpaceDN w:val="0"/>
        <w:adjustRightInd w:val="0"/>
        <w:spacing w:after="0" w:line="240" w:lineRule="auto"/>
      </w:pPr>
    </w:p>
    <w:p w:rsidR="00CA03BD" w:rsidRPr="00CA03BD" w:rsidRDefault="00CA03BD" w:rsidP="00CA03BD">
      <w:pPr>
        <w:jc w:val="both"/>
        <w:rPr>
          <w:rFonts w:ascii="Times New Roman" w:hAnsi="Times New Roman" w:cs="Times New Roman"/>
          <w:b/>
          <w:sz w:val="24"/>
          <w:szCs w:val="24"/>
        </w:rPr>
      </w:pPr>
      <w:bookmarkStart w:id="0" w:name="_GoBack"/>
      <w:r w:rsidRPr="00CA03BD">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CA03BD" w:rsidRDefault="00CA03BD" w:rsidP="0074186F">
      <w:pPr>
        <w:autoSpaceDE w:val="0"/>
        <w:autoSpaceDN w:val="0"/>
        <w:adjustRightInd w:val="0"/>
        <w:spacing w:after="0" w:line="240" w:lineRule="auto"/>
      </w:pPr>
    </w:p>
    <w:sectPr w:rsidR="00CA03BD" w:rsidSect="00833D4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823" w:rsidRDefault="002B4823" w:rsidP="00CA03BD">
      <w:pPr>
        <w:spacing w:after="0" w:line="240" w:lineRule="auto"/>
      </w:pPr>
      <w:r>
        <w:separator/>
      </w:r>
    </w:p>
  </w:endnote>
  <w:endnote w:type="continuationSeparator" w:id="0">
    <w:p w:rsidR="002B4823" w:rsidRDefault="002B4823" w:rsidP="00CA0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000332"/>
      <w:docPartObj>
        <w:docPartGallery w:val="Page Numbers (Bottom of Page)"/>
        <w:docPartUnique/>
      </w:docPartObj>
    </w:sdtPr>
    <w:sdtEndPr>
      <w:rPr>
        <w:noProof/>
      </w:rPr>
    </w:sdtEndPr>
    <w:sdtContent>
      <w:p w:rsidR="00CA03BD" w:rsidRDefault="00CA03BD">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rsidR="00CA03BD" w:rsidRDefault="00CA03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823" w:rsidRDefault="002B4823" w:rsidP="00CA03BD">
      <w:pPr>
        <w:spacing w:after="0" w:line="240" w:lineRule="auto"/>
      </w:pPr>
      <w:r>
        <w:separator/>
      </w:r>
    </w:p>
  </w:footnote>
  <w:footnote w:type="continuationSeparator" w:id="0">
    <w:p w:rsidR="002B4823" w:rsidRDefault="002B4823" w:rsidP="00CA03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2D8601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C70E0"/>
    <w:rsid w:val="001D7640"/>
    <w:rsid w:val="00236C78"/>
    <w:rsid w:val="002B4823"/>
    <w:rsid w:val="0048332B"/>
    <w:rsid w:val="00551614"/>
    <w:rsid w:val="00582815"/>
    <w:rsid w:val="005F5112"/>
    <w:rsid w:val="006C4BAC"/>
    <w:rsid w:val="0074186F"/>
    <w:rsid w:val="00742ECB"/>
    <w:rsid w:val="0076196F"/>
    <w:rsid w:val="0078558E"/>
    <w:rsid w:val="007C70E0"/>
    <w:rsid w:val="00804127"/>
    <w:rsid w:val="00833D4B"/>
    <w:rsid w:val="008429BA"/>
    <w:rsid w:val="00B43363"/>
    <w:rsid w:val="00BD17EE"/>
    <w:rsid w:val="00CA03BD"/>
    <w:rsid w:val="00D8471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19E49C-8BAF-465C-88CE-8F8FA7E8E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3D4B"/>
  </w:style>
  <w:style w:type="paragraph" w:styleId="Heading1">
    <w:name w:val="heading 1"/>
    <w:basedOn w:val="Normal"/>
    <w:next w:val="Normal"/>
    <w:link w:val="Heading1Char"/>
    <w:qFormat/>
    <w:rsid w:val="0074186F"/>
    <w:pPr>
      <w:keepNext/>
      <w:widowControl w:val="0"/>
      <w:shd w:val="clear" w:color="auto" w:fill="FFFFFF"/>
      <w:autoSpaceDE w:val="0"/>
      <w:autoSpaceDN w:val="0"/>
      <w:adjustRightInd w:val="0"/>
      <w:spacing w:after="0" w:line="1032" w:lineRule="exact"/>
      <w:ind w:left="350"/>
      <w:jc w:val="center"/>
      <w:outlineLvl w:val="0"/>
    </w:pPr>
    <w:rPr>
      <w:rFonts w:ascii="Times New Roman" w:eastAsia="Times New Roman" w:hAnsi="Times New Roman" w:cs="Times New Roman"/>
      <w:b/>
      <w:bCs/>
      <w:color w:val="000000"/>
      <w:spacing w:val="-35"/>
      <w:sz w:val="45"/>
      <w:szCs w:val="45"/>
    </w:rPr>
  </w:style>
  <w:style w:type="paragraph" w:styleId="Heading2">
    <w:name w:val="heading 2"/>
    <w:basedOn w:val="Normal"/>
    <w:next w:val="Normal"/>
    <w:link w:val="Heading2Char"/>
    <w:qFormat/>
    <w:rsid w:val="0074186F"/>
    <w:pPr>
      <w:keepNext/>
      <w:widowControl w:val="0"/>
      <w:shd w:val="clear" w:color="auto" w:fill="FFFFFF"/>
      <w:autoSpaceDE w:val="0"/>
      <w:autoSpaceDN w:val="0"/>
      <w:adjustRightInd w:val="0"/>
      <w:spacing w:after="0" w:line="240" w:lineRule="auto"/>
      <w:jc w:val="center"/>
      <w:outlineLvl w:val="1"/>
    </w:pPr>
    <w:rPr>
      <w:rFonts w:ascii="Times New Roman" w:eastAsia="Times New Roman" w:hAnsi="Times New Roman" w:cs="Times New Roman"/>
      <w:b/>
      <w:bCs/>
      <w:color w:val="000000"/>
      <w:sz w:val="43"/>
      <w:szCs w:val="43"/>
    </w:rPr>
  </w:style>
  <w:style w:type="paragraph" w:styleId="Heading3">
    <w:name w:val="heading 3"/>
    <w:basedOn w:val="Normal"/>
    <w:next w:val="Normal"/>
    <w:link w:val="Heading3Char"/>
    <w:qFormat/>
    <w:rsid w:val="0074186F"/>
    <w:pPr>
      <w:keepNext/>
      <w:widowControl w:val="0"/>
      <w:shd w:val="clear" w:color="auto" w:fill="FFFFFF"/>
      <w:autoSpaceDE w:val="0"/>
      <w:autoSpaceDN w:val="0"/>
      <w:adjustRightInd w:val="0"/>
      <w:spacing w:after="0" w:line="240" w:lineRule="auto"/>
      <w:outlineLvl w:val="2"/>
    </w:pPr>
    <w:rPr>
      <w:rFonts w:ascii="Times New Roman" w:eastAsia="Times New Roman" w:hAnsi="Times New Roman" w:cs="Times New Roman"/>
      <w:b/>
      <w:bCs/>
      <w:i/>
      <w:iCs/>
      <w:color w:val="000000"/>
      <w:sz w:val="24"/>
      <w:szCs w:val="24"/>
    </w:rPr>
  </w:style>
  <w:style w:type="paragraph" w:styleId="Heading4">
    <w:name w:val="heading 4"/>
    <w:basedOn w:val="Normal"/>
    <w:next w:val="Normal"/>
    <w:link w:val="Heading4Char"/>
    <w:qFormat/>
    <w:rsid w:val="0074186F"/>
    <w:pPr>
      <w:keepNext/>
      <w:widowControl w:val="0"/>
      <w:shd w:val="clear" w:color="auto" w:fill="FFFFFF"/>
      <w:autoSpaceDE w:val="0"/>
      <w:autoSpaceDN w:val="0"/>
      <w:adjustRightInd w:val="0"/>
      <w:spacing w:after="0" w:line="240" w:lineRule="auto"/>
      <w:outlineLvl w:val="3"/>
    </w:pPr>
    <w:rPr>
      <w:rFonts w:ascii="Times New Roman" w:eastAsia="Times New Roman" w:hAnsi="Times New Roman" w:cs="Times New Roman"/>
      <w:color w:val="000000"/>
      <w:sz w:val="24"/>
      <w:szCs w:val="20"/>
    </w:rPr>
  </w:style>
  <w:style w:type="paragraph" w:styleId="Heading5">
    <w:name w:val="heading 5"/>
    <w:basedOn w:val="Normal"/>
    <w:next w:val="Normal"/>
    <w:link w:val="Heading5Char"/>
    <w:qFormat/>
    <w:rsid w:val="0074186F"/>
    <w:pPr>
      <w:keepNext/>
      <w:widowControl w:val="0"/>
      <w:shd w:val="clear" w:color="auto" w:fill="FFFFFF"/>
      <w:autoSpaceDE w:val="0"/>
      <w:autoSpaceDN w:val="0"/>
      <w:adjustRightInd w:val="0"/>
      <w:spacing w:after="0" w:line="240" w:lineRule="auto"/>
      <w:ind w:firstLine="140"/>
      <w:outlineLvl w:val="4"/>
    </w:pPr>
    <w:rPr>
      <w:rFonts w:ascii="Times New Roman" w:eastAsia="Times New Roman" w:hAnsi="Times New Roman" w:cs="Times New Roman"/>
      <w:i/>
      <w:iCs/>
      <w:color w:val="000000"/>
      <w:sz w:val="20"/>
      <w:szCs w:val="20"/>
    </w:rPr>
  </w:style>
  <w:style w:type="paragraph" w:styleId="Heading6">
    <w:name w:val="heading 6"/>
    <w:basedOn w:val="Normal"/>
    <w:next w:val="Normal"/>
    <w:link w:val="Heading6Char"/>
    <w:qFormat/>
    <w:rsid w:val="0074186F"/>
    <w:pPr>
      <w:keepNext/>
      <w:widowControl w:val="0"/>
      <w:shd w:val="clear" w:color="auto" w:fill="FFFFFF"/>
      <w:autoSpaceDE w:val="0"/>
      <w:autoSpaceDN w:val="0"/>
      <w:adjustRightInd w:val="0"/>
      <w:spacing w:after="0" w:line="240" w:lineRule="auto"/>
      <w:outlineLvl w:val="5"/>
    </w:pPr>
    <w:rPr>
      <w:rFonts w:ascii="Times New Roman" w:eastAsia="Times New Roman" w:hAnsi="Times New Roman" w:cs="Times New Roman"/>
      <w:b/>
      <w:bCs/>
      <w:color w:val="000000"/>
      <w:sz w:val="32"/>
      <w:szCs w:val="47"/>
    </w:rPr>
  </w:style>
  <w:style w:type="paragraph" w:styleId="Heading7">
    <w:name w:val="heading 7"/>
    <w:basedOn w:val="Normal"/>
    <w:next w:val="Normal"/>
    <w:link w:val="Heading7Char"/>
    <w:qFormat/>
    <w:rsid w:val="0074186F"/>
    <w:pPr>
      <w:keepNext/>
      <w:widowControl w:val="0"/>
      <w:shd w:val="clear" w:color="auto" w:fill="FFFFFF"/>
      <w:autoSpaceDE w:val="0"/>
      <w:autoSpaceDN w:val="0"/>
      <w:adjustRightInd w:val="0"/>
      <w:spacing w:after="0" w:line="240" w:lineRule="auto"/>
      <w:outlineLvl w:val="6"/>
    </w:pPr>
    <w:rPr>
      <w:rFonts w:ascii="Times New Roman" w:eastAsia="Times New Roman" w:hAnsi="Times New Roman" w:cs="Times New Roman"/>
      <w:b/>
      <w:bCs/>
      <w:i/>
      <w:iCs/>
      <w:color w:val="000000"/>
      <w:sz w:val="25"/>
      <w:szCs w:val="25"/>
    </w:rPr>
  </w:style>
  <w:style w:type="paragraph" w:styleId="Heading8">
    <w:name w:val="heading 8"/>
    <w:basedOn w:val="Normal"/>
    <w:next w:val="Normal"/>
    <w:link w:val="Heading8Char"/>
    <w:qFormat/>
    <w:rsid w:val="0074186F"/>
    <w:pPr>
      <w:keepNext/>
      <w:widowControl w:val="0"/>
      <w:shd w:val="clear" w:color="auto" w:fill="FFFFFF"/>
      <w:autoSpaceDE w:val="0"/>
      <w:autoSpaceDN w:val="0"/>
      <w:adjustRightInd w:val="0"/>
      <w:spacing w:after="0" w:line="240" w:lineRule="auto"/>
      <w:outlineLvl w:val="7"/>
    </w:pPr>
    <w:rPr>
      <w:rFonts w:ascii="Times New Roman" w:eastAsia="Times New Roman" w:hAnsi="Times New Roman" w:cs="Times New Roman"/>
      <w:b/>
      <w:bCs/>
      <w:i/>
      <w:iCs/>
      <w:color w:val="000000"/>
      <w:sz w:val="26"/>
      <w:szCs w:val="26"/>
    </w:rPr>
  </w:style>
  <w:style w:type="paragraph" w:styleId="Heading9">
    <w:name w:val="heading 9"/>
    <w:basedOn w:val="Normal"/>
    <w:next w:val="Normal"/>
    <w:link w:val="Heading9Char"/>
    <w:qFormat/>
    <w:rsid w:val="0074186F"/>
    <w:pPr>
      <w:keepNext/>
      <w:widowControl w:val="0"/>
      <w:shd w:val="clear" w:color="auto" w:fill="FFFFFF"/>
      <w:autoSpaceDE w:val="0"/>
      <w:autoSpaceDN w:val="0"/>
      <w:adjustRightInd w:val="0"/>
      <w:spacing w:after="0" w:line="240" w:lineRule="auto"/>
      <w:ind w:left="720" w:firstLine="720"/>
      <w:outlineLvl w:val="8"/>
    </w:pPr>
    <w:rPr>
      <w:rFonts w:ascii="Times New Roman" w:eastAsia="Times New Roman" w:hAnsi="Times New Roman" w:cs="Times New Roman"/>
      <w:color w:val="000000"/>
      <w:sz w:val="24"/>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186F"/>
    <w:rPr>
      <w:rFonts w:ascii="Times New Roman" w:eastAsia="Times New Roman" w:hAnsi="Times New Roman" w:cs="Times New Roman"/>
      <w:b/>
      <w:bCs/>
      <w:color w:val="000000"/>
      <w:spacing w:val="-35"/>
      <w:sz w:val="45"/>
      <w:szCs w:val="45"/>
      <w:shd w:val="clear" w:color="auto" w:fill="FFFFFF"/>
    </w:rPr>
  </w:style>
  <w:style w:type="character" w:customStyle="1" w:styleId="Heading2Char">
    <w:name w:val="Heading 2 Char"/>
    <w:basedOn w:val="DefaultParagraphFont"/>
    <w:link w:val="Heading2"/>
    <w:rsid w:val="0074186F"/>
    <w:rPr>
      <w:rFonts w:ascii="Times New Roman" w:eastAsia="Times New Roman" w:hAnsi="Times New Roman" w:cs="Times New Roman"/>
      <w:b/>
      <w:bCs/>
      <w:color w:val="000000"/>
      <w:sz w:val="43"/>
      <w:szCs w:val="43"/>
      <w:shd w:val="clear" w:color="auto" w:fill="FFFFFF"/>
    </w:rPr>
  </w:style>
  <w:style w:type="character" w:customStyle="1" w:styleId="Heading3Char">
    <w:name w:val="Heading 3 Char"/>
    <w:basedOn w:val="DefaultParagraphFont"/>
    <w:link w:val="Heading3"/>
    <w:rsid w:val="0074186F"/>
    <w:rPr>
      <w:rFonts w:ascii="Times New Roman" w:eastAsia="Times New Roman" w:hAnsi="Times New Roman" w:cs="Times New Roman"/>
      <w:b/>
      <w:bCs/>
      <w:i/>
      <w:iCs/>
      <w:color w:val="000000"/>
      <w:sz w:val="24"/>
      <w:szCs w:val="24"/>
      <w:shd w:val="clear" w:color="auto" w:fill="FFFFFF"/>
    </w:rPr>
  </w:style>
  <w:style w:type="character" w:customStyle="1" w:styleId="Heading4Char">
    <w:name w:val="Heading 4 Char"/>
    <w:basedOn w:val="DefaultParagraphFont"/>
    <w:link w:val="Heading4"/>
    <w:rsid w:val="0074186F"/>
    <w:rPr>
      <w:rFonts w:ascii="Times New Roman" w:eastAsia="Times New Roman" w:hAnsi="Times New Roman" w:cs="Times New Roman"/>
      <w:color w:val="000000"/>
      <w:sz w:val="24"/>
      <w:szCs w:val="20"/>
      <w:shd w:val="clear" w:color="auto" w:fill="FFFFFF"/>
    </w:rPr>
  </w:style>
  <w:style w:type="character" w:customStyle="1" w:styleId="Heading5Char">
    <w:name w:val="Heading 5 Char"/>
    <w:basedOn w:val="DefaultParagraphFont"/>
    <w:link w:val="Heading5"/>
    <w:rsid w:val="0074186F"/>
    <w:rPr>
      <w:rFonts w:ascii="Times New Roman" w:eastAsia="Times New Roman" w:hAnsi="Times New Roman" w:cs="Times New Roman"/>
      <w:i/>
      <w:iCs/>
      <w:color w:val="000000"/>
      <w:sz w:val="20"/>
      <w:szCs w:val="20"/>
      <w:shd w:val="clear" w:color="auto" w:fill="FFFFFF"/>
    </w:rPr>
  </w:style>
  <w:style w:type="character" w:customStyle="1" w:styleId="Heading6Char">
    <w:name w:val="Heading 6 Char"/>
    <w:basedOn w:val="DefaultParagraphFont"/>
    <w:link w:val="Heading6"/>
    <w:rsid w:val="0074186F"/>
    <w:rPr>
      <w:rFonts w:ascii="Times New Roman" w:eastAsia="Times New Roman" w:hAnsi="Times New Roman" w:cs="Times New Roman"/>
      <w:b/>
      <w:bCs/>
      <w:color w:val="000000"/>
      <w:sz w:val="32"/>
      <w:szCs w:val="47"/>
      <w:shd w:val="clear" w:color="auto" w:fill="FFFFFF"/>
    </w:rPr>
  </w:style>
  <w:style w:type="character" w:customStyle="1" w:styleId="Heading7Char">
    <w:name w:val="Heading 7 Char"/>
    <w:basedOn w:val="DefaultParagraphFont"/>
    <w:link w:val="Heading7"/>
    <w:rsid w:val="0074186F"/>
    <w:rPr>
      <w:rFonts w:ascii="Times New Roman" w:eastAsia="Times New Roman" w:hAnsi="Times New Roman" w:cs="Times New Roman"/>
      <w:b/>
      <w:bCs/>
      <w:i/>
      <w:iCs/>
      <w:color w:val="000000"/>
      <w:sz w:val="25"/>
      <w:szCs w:val="25"/>
      <w:shd w:val="clear" w:color="auto" w:fill="FFFFFF"/>
    </w:rPr>
  </w:style>
  <w:style w:type="character" w:customStyle="1" w:styleId="Heading8Char">
    <w:name w:val="Heading 8 Char"/>
    <w:basedOn w:val="DefaultParagraphFont"/>
    <w:link w:val="Heading8"/>
    <w:rsid w:val="0074186F"/>
    <w:rPr>
      <w:rFonts w:ascii="Times New Roman" w:eastAsia="Times New Roman" w:hAnsi="Times New Roman" w:cs="Times New Roman"/>
      <w:b/>
      <w:bCs/>
      <w:i/>
      <w:iCs/>
      <w:color w:val="000000"/>
      <w:sz w:val="26"/>
      <w:szCs w:val="26"/>
      <w:shd w:val="clear" w:color="auto" w:fill="FFFFFF"/>
    </w:rPr>
  </w:style>
  <w:style w:type="character" w:customStyle="1" w:styleId="Heading9Char">
    <w:name w:val="Heading 9 Char"/>
    <w:basedOn w:val="DefaultParagraphFont"/>
    <w:link w:val="Heading9"/>
    <w:rsid w:val="0074186F"/>
    <w:rPr>
      <w:rFonts w:ascii="Times New Roman" w:eastAsia="Times New Roman" w:hAnsi="Times New Roman" w:cs="Times New Roman"/>
      <w:color w:val="000000"/>
      <w:sz w:val="24"/>
      <w:szCs w:val="19"/>
      <w:shd w:val="clear" w:color="auto" w:fill="FFFFFF"/>
    </w:rPr>
  </w:style>
  <w:style w:type="numbering" w:customStyle="1" w:styleId="NoList1">
    <w:name w:val="No List1"/>
    <w:next w:val="NoList"/>
    <w:uiPriority w:val="99"/>
    <w:semiHidden/>
    <w:unhideWhenUsed/>
    <w:rsid w:val="0074186F"/>
  </w:style>
  <w:style w:type="paragraph" w:styleId="BodyTextIndent">
    <w:name w:val="Body Text Indent"/>
    <w:basedOn w:val="Normal"/>
    <w:link w:val="BodyTextIndentChar"/>
    <w:semiHidden/>
    <w:rsid w:val="0074186F"/>
    <w:pPr>
      <w:widowControl w:val="0"/>
      <w:shd w:val="clear" w:color="auto" w:fill="FFFFFF"/>
      <w:autoSpaceDE w:val="0"/>
      <w:autoSpaceDN w:val="0"/>
      <w:adjustRightInd w:val="0"/>
      <w:spacing w:before="336" w:after="0" w:line="240" w:lineRule="auto"/>
      <w:ind w:left="38"/>
    </w:pPr>
    <w:rPr>
      <w:rFonts w:ascii="Times New Roman" w:eastAsia="Times New Roman" w:hAnsi="Times New Roman" w:cs="Times New Roman"/>
      <w:color w:val="000000"/>
      <w:spacing w:val="-1"/>
      <w:szCs w:val="19"/>
    </w:rPr>
  </w:style>
  <w:style w:type="character" w:customStyle="1" w:styleId="BodyTextIndentChar">
    <w:name w:val="Body Text Indent Char"/>
    <w:basedOn w:val="DefaultParagraphFont"/>
    <w:link w:val="BodyTextIndent"/>
    <w:semiHidden/>
    <w:rsid w:val="0074186F"/>
    <w:rPr>
      <w:rFonts w:ascii="Times New Roman" w:eastAsia="Times New Roman" w:hAnsi="Times New Roman" w:cs="Times New Roman"/>
      <w:color w:val="000000"/>
      <w:spacing w:val="-1"/>
      <w:szCs w:val="19"/>
      <w:shd w:val="clear" w:color="auto" w:fill="FFFFFF"/>
    </w:rPr>
  </w:style>
  <w:style w:type="paragraph" w:styleId="Header">
    <w:name w:val="header"/>
    <w:basedOn w:val="Normal"/>
    <w:link w:val="HeaderChar"/>
    <w:semiHidden/>
    <w:rsid w:val="0074186F"/>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semiHidden/>
    <w:rsid w:val="0074186F"/>
    <w:rPr>
      <w:rFonts w:ascii="Times New Roman" w:eastAsia="Times New Roman" w:hAnsi="Times New Roman" w:cs="Times New Roman"/>
      <w:sz w:val="20"/>
      <w:szCs w:val="20"/>
    </w:rPr>
  </w:style>
  <w:style w:type="paragraph" w:styleId="Footer">
    <w:name w:val="footer"/>
    <w:basedOn w:val="Normal"/>
    <w:link w:val="FooterChar"/>
    <w:uiPriority w:val="99"/>
    <w:rsid w:val="0074186F"/>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4186F"/>
    <w:rPr>
      <w:rFonts w:ascii="Times New Roman" w:eastAsia="Times New Roman" w:hAnsi="Times New Roman" w:cs="Times New Roman"/>
      <w:sz w:val="20"/>
      <w:szCs w:val="20"/>
    </w:rPr>
  </w:style>
  <w:style w:type="character" w:styleId="PageNumber">
    <w:name w:val="page number"/>
    <w:basedOn w:val="DefaultParagraphFont"/>
    <w:semiHidden/>
    <w:rsid w:val="0074186F"/>
  </w:style>
  <w:style w:type="paragraph" w:styleId="BodyText">
    <w:name w:val="Body Text"/>
    <w:basedOn w:val="Normal"/>
    <w:link w:val="BodyTextChar"/>
    <w:semiHidden/>
    <w:rsid w:val="0074186F"/>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74186F"/>
    <w:rPr>
      <w:rFonts w:ascii="Times New Roman" w:eastAsia="Times New Roman" w:hAnsi="Times New Roman" w:cs="Times New Roman"/>
      <w:color w:val="000000"/>
      <w:sz w:val="24"/>
      <w:szCs w:val="19"/>
      <w:shd w:val="clear" w:color="auto" w:fill="FFFFFF"/>
    </w:rPr>
  </w:style>
  <w:style w:type="paragraph" w:styleId="BodyText2">
    <w:name w:val="Body Text 2"/>
    <w:basedOn w:val="Normal"/>
    <w:link w:val="BodyText2Char"/>
    <w:semiHidden/>
    <w:rsid w:val="0074186F"/>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0"/>
      <w:szCs w:val="20"/>
    </w:rPr>
  </w:style>
  <w:style w:type="character" w:customStyle="1" w:styleId="BodyText2Char">
    <w:name w:val="Body Text 2 Char"/>
    <w:basedOn w:val="DefaultParagraphFont"/>
    <w:link w:val="BodyText2"/>
    <w:semiHidden/>
    <w:rsid w:val="0074186F"/>
    <w:rPr>
      <w:rFonts w:ascii="Times New Roman" w:eastAsia="Times New Roman" w:hAnsi="Times New Roman" w:cs="Times New Roman"/>
      <w:color w:val="000000"/>
      <w:sz w:val="20"/>
      <w:szCs w:val="20"/>
      <w:shd w:val="clear" w:color="auto" w:fill="FFFFFF"/>
    </w:rPr>
  </w:style>
  <w:style w:type="paragraph" w:styleId="BodyText3">
    <w:name w:val="Body Text 3"/>
    <w:basedOn w:val="Normal"/>
    <w:link w:val="BodyText3Char"/>
    <w:semiHidden/>
    <w:rsid w:val="0074186F"/>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4"/>
      <w:szCs w:val="20"/>
    </w:rPr>
  </w:style>
  <w:style w:type="character" w:customStyle="1" w:styleId="BodyText3Char">
    <w:name w:val="Body Text 3 Char"/>
    <w:basedOn w:val="DefaultParagraphFont"/>
    <w:link w:val="BodyText3"/>
    <w:semiHidden/>
    <w:rsid w:val="0074186F"/>
    <w:rPr>
      <w:rFonts w:ascii="Times New Roman" w:eastAsia="Times New Roman" w:hAnsi="Times New Roman" w:cs="Times New Roman"/>
      <w:color w:val="000000"/>
      <w:sz w:val="24"/>
      <w:szCs w:val="20"/>
      <w:shd w:val="clear" w:color="auto" w:fill="FFFFFF"/>
    </w:rPr>
  </w:style>
  <w:style w:type="paragraph" w:styleId="BodyTextIndent2">
    <w:name w:val="Body Text Indent 2"/>
    <w:basedOn w:val="Normal"/>
    <w:link w:val="BodyTextIndent2Char"/>
    <w:semiHidden/>
    <w:rsid w:val="0074186F"/>
    <w:pPr>
      <w:widowControl w:val="0"/>
      <w:shd w:val="clear" w:color="auto" w:fill="FFFFFF"/>
      <w:autoSpaceDE w:val="0"/>
      <w:autoSpaceDN w:val="0"/>
      <w:adjustRightInd w:val="0"/>
      <w:spacing w:after="0" w:line="240" w:lineRule="auto"/>
      <w:ind w:firstLine="90"/>
      <w:jc w:val="both"/>
    </w:pPr>
    <w:rPr>
      <w:rFonts w:ascii="Times New Roman" w:eastAsia="Times New Roman" w:hAnsi="Times New Roman" w:cs="Times New Roman"/>
      <w:color w:val="000000"/>
      <w:sz w:val="20"/>
      <w:szCs w:val="20"/>
    </w:rPr>
  </w:style>
  <w:style w:type="character" w:customStyle="1" w:styleId="BodyTextIndent2Char">
    <w:name w:val="Body Text Indent 2 Char"/>
    <w:basedOn w:val="DefaultParagraphFont"/>
    <w:link w:val="BodyTextIndent2"/>
    <w:semiHidden/>
    <w:rsid w:val="0074186F"/>
    <w:rPr>
      <w:rFonts w:ascii="Times New Roman" w:eastAsia="Times New Roman" w:hAnsi="Times New Roman" w:cs="Times New Roman"/>
      <w:color w:val="000000"/>
      <w:sz w:val="20"/>
      <w:szCs w:val="20"/>
      <w:shd w:val="clear" w:color="auto" w:fill="FFFFFF"/>
    </w:rPr>
  </w:style>
  <w:style w:type="paragraph" w:styleId="BodyTextIndent3">
    <w:name w:val="Body Text Indent 3"/>
    <w:basedOn w:val="Normal"/>
    <w:link w:val="BodyTextIndent3Char"/>
    <w:semiHidden/>
    <w:rsid w:val="0074186F"/>
    <w:pPr>
      <w:widowControl w:val="0"/>
      <w:shd w:val="clear" w:color="auto" w:fill="FFFFFF"/>
      <w:autoSpaceDE w:val="0"/>
      <w:autoSpaceDN w:val="0"/>
      <w:adjustRightInd w:val="0"/>
      <w:spacing w:after="0" w:line="240" w:lineRule="auto"/>
      <w:ind w:left="720" w:hanging="720"/>
    </w:pPr>
    <w:rPr>
      <w:rFonts w:ascii="Times New Roman" w:eastAsia="Times New Roman" w:hAnsi="Times New Roman" w:cs="Times New Roman"/>
      <w:color w:val="000000"/>
      <w:sz w:val="24"/>
      <w:szCs w:val="19"/>
    </w:rPr>
  </w:style>
  <w:style w:type="character" w:customStyle="1" w:styleId="BodyTextIndent3Char">
    <w:name w:val="Body Text Indent 3 Char"/>
    <w:basedOn w:val="DefaultParagraphFont"/>
    <w:link w:val="BodyTextIndent3"/>
    <w:semiHidden/>
    <w:rsid w:val="0074186F"/>
    <w:rPr>
      <w:rFonts w:ascii="Times New Roman" w:eastAsia="Times New Roman" w:hAnsi="Times New Roman" w:cs="Times New Roman"/>
      <w:color w:val="000000"/>
      <w:sz w:val="24"/>
      <w:szCs w:val="19"/>
      <w:shd w:val="clear" w:color="auto" w:fill="FFFFFF"/>
    </w:rPr>
  </w:style>
  <w:style w:type="paragraph" w:customStyle="1" w:styleId="Default">
    <w:name w:val="Default"/>
    <w:rsid w:val="0074186F"/>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74186F"/>
    <w:pPr>
      <w:widowControl w:val="0"/>
    </w:pPr>
    <w:rPr>
      <w:rFonts w:ascii="IIJCP O+ Times New Roman PS" w:hAnsi="IIJCP O+ Times New Roman PS"/>
      <w:color w:val="auto"/>
      <w:sz w:val="20"/>
    </w:rPr>
  </w:style>
  <w:style w:type="paragraph" w:customStyle="1" w:styleId="CM84">
    <w:name w:val="CM84"/>
    <w:basedOn w:val="Default"/>
    <w:next w:val="Default"/>
    <w:rsid w:val="0074186F"/>
    <w:pPr>
      <w:widowControl w:val="0"/>
      <w:spacing w:after="860"/>
    </w:pPr>
    <w:rPr>
      <w:rFonts w:ascii="IIJCP O+ Times New Roman PS" w:hAnsi="IIJCP O+ Times New Roman PS"/>
      <w:color w:val="auto"/>
      <w:sz w:val="20"/>
    </w:rPr>
  </w:style>
  <w:style w:type="paragraph" w:customStyle="1" w:styleId="CM2">
    <w:name w:val="CM2"/>
    <w:basedOn w:val="Default"/>
    <w:next w:val="Default"/>
    <w:rsid w:val="0074186F"/>
    <w:pPr>
      <w:widowControl w:val="0"/>
    </w:pPr>
    <w:rPr>
      <w:rFonts w:ascii="IIJCP O+ Times New Roman PS" w:hAnsi="IIJCP O+ Times New Roman PS"/>
      <w:color w:val="auto"/>
      <w:sz w:val="20"/>
    </w:rPr>
  </w:style>
  <w:style w:type="paragraph" w:customStyle="1" w:styleId="CM85">
    <w:name w:val="CM85"/>
    <w:basedOn w:val="Default"/>
    <w:next w:val="Default"/>
    <w:rsid w:val="0074186F"/>
    <w:pPr>
      <w:widowControl w:val="0"/>
      <w:spacing w:after="108"/>
    </w:pPr>
    <w:rPr>
      <w:rFonts w:ascii="IIJCP O+ Times New Roman PS" w:hAnsi="IIJCP O+ Times New Roman PS"/>
      <w:color w:val="auto"/>
      <w:sz w:val="20"/>
    </w:rPr>
  </w:style>
  <w:style w:type="paragraph" w:customStyle="1" w:styleId="CM3">
    <w:name w:val="CM3"/>
    <w:basedOn w:val="Default"/>
    <w:next w:val="Default"/>
    <w:rsid w:val="0074186F"/>
    <w:pPr>
      <w:widowControl w:val="0"/>
      <w:spacing w:line="243" w:lineRule="atLeast"/>
    </w:pPr>
    <w:rPr>
      <w:rFonts w:ascii="IIJCP O+ Times New Roman PS" w:hAnsi="IIJCP O+ Times New Roman PS"/>
      <w:color w:val="auto"/>
      <w:sz w:val="20"/>
    </w:rPr>
  </w:style>
  <w:style w:type="paragraph" w:customStyle="1" w:styleId="CM91">
    <w:name w:val="CM91"/>
    <w:basedOn w:val="Default"/>
    <w:next w:val="Default"/>
    <w:rsid w:val="0074186F"/>
    <w:pPr>
      <w:widowControl w:val="0"/>
      <w:spacing w:after="55"/>
    </w:pPr>
    <w:rPr>
      <w:rFonts w:ascii="IIJCP O+ Times New Roman PS" w:hAnsi="IIJCP O+ Times New Roman PS"/>
      <w:color w:val="auto"/>
      <w:sz w:val="20"/>
    </w:rPr>
  </w:style>
  <w:style w:type="paragraph" w:customStyle="1" w:styleId="CM86">
    <w:name w:val="CM86"/>
    <w:basedOn w:val="Default"/>
    <w:next w:val="Default"/>
    <w:rsid w:val="0074186F"/>
    <w:pPr>
      <w:widowControl w:val="0"/>
      <w:spacing w:after="298"/>
    </w:pPr>
    <w:rPr>
      <w:rFonts w:ascii="IIJCP O+ Times New Roman PS" w:hAnsi="IIJCP O+ Times New Roman PS"/>
      <w:color w:val="auto"/>
      <w:sz w:val="20"/>
    </w:rPr>
  </w:style>
  <w:style w:type="paragraph" w:customStyle="1" w:styleId="CM5">
    <w:name w:val="CM5"/>
    <w:basedOn w:val="Default"/>
    <w:next w:val="Default"/>
    <w:rsid w:val="0074186F"/>
    <w:pPr>
      <w:widowControl w:val="0"/>
      <w:spacing w:line="480" w:lineRule="atLeast"/>
    </w:pPr>
    <w:rPr>
      <w:rFonts w:ascii="IIJCP O+ Times New Roman PS" w:hAnsi="IIJCP O+ Times New Roman PS"/>
      <w:color w:val="auto"/>
      <w:sz w:val="20"/>
    </w:rPr>
  </w:style>
  <w:style w:type="paragraph" w:customStyle="1" w:styleId="CM88">
    <w:name w:val="CM88"/>
    <w:basedOn w:val="Default"/>
    <w:next w:val="Default"/>
    <w:rsid w:val="0074186F"/>
    <w:pPr>
      <w:widowControl w:val="0"/>
      <w:spacing w:after="2133"/>
    </w:pPr>
    <w:rPr>
      <w:rFonts w:ascii="IIJCP O+ Times New Roman PS" w:hAnsi="IIJCP O+ Times New Roman PS"/>
      <w:color w:val="auto"/>
      <w:sz w:val="20"/>
    </w:rPr>
  </w:style>
  <w:style w:type="paragraph" w:customStyle="1" w:styleId="CM89">
    <w:name w:val="CM89"/>
    <w:basedOn w:val="Default"/>
    <w:next w:val="Default"/>
    <w:rsid w:val="0074186F"/>
    <w:pPr>
      <w:widowControl w:val="0"/>
      <w:spacing w:after="375"/>
    </w:pPr>
    <w:rPr>
      <w:rFonts w:ascii="IIJCP O+ Times New Roman PS" w:hAnsi="IIJCP O+ Times New Roman PS"/>
      <w:color w:val="auto"/>
      <w:sz w:val="20"/>
    </w:rPr>
  </w:style>
  <w:style w:type="paragraph" w:customStyle="1" w:styleId="CM6">
    <w:name w:val="CM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7">
    <w:name w:val="CM7"/>
    <w:basedOn w:val="Default"/>
    <w:next w:val="Default"/>
    <w:rsid w:val="0074186F"/>
    <w:pPr>
      <w:widowControl w:val="0"/>
      <w:spacing w:line="360" w:lineRule="atLeast"/>
    </w:pPr>
    <w:rPr>
      <w:rFonts w:ascii="IIJCP O+ Times New Roman PS" w:hAnsi="IIJCP O+ Times New Roman PS"/>
      <w:color w:val="auto"/>
      <w:sz w:val="20"/>
    </w:rPr>
  </w:style>
  <w:style w:type="paragraph" w:customStyle="1" w:styleId="CM90">
    <w:name w:val="CM90"/>
    <w:basedOn w:val="Default"/>
    <w:next w:val="Default"/>
    <w:rsid w:val="0074186F"/>
    <w:pPr>
      <w:widowControl w:val="0"/>
      <w:spacing w:after="213"/>
    </w:pPr>
    <w:rPr>
      <w:rFonts w:ascii="IIJCP O+ Times New Roman PS" w:hAnsi="IIJCP O+ Times New Roman PS"/>
      <w:color w:val="auto"/>
      <w:sz w:val="20"/>
    </w:rPr>
  </w:style>
  <w:style w:type="paragraph" w:customStyle="1" w:styleId="CM92">
    <w:name w:val="CM92"/>
    <w:basedOn w:val="Default"/>
    <w:next w:val="Default"/>
    <w:rsid w:val="0074186F"/>
    <w:pPr>
      <w:widowControl w:val="0"/>
      <w:spacing w:after="1180"/>
    </w:pPr>
    <w:rPr>
      <w:rFonts w:ascii="IIJCP O+ Times New Roman PS" w:hAnsi="IIJCP O+ Times New Roman PS"/>
      <w:color w:val="auto"/>
      <w:sz w:val="20"/>
    </w:rPr>
  </w:style>
  <w:style w:type="paragraph" w:customStyle="1" w:styleId="CM8">
    <w:name w:val="CM8"/>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9">
    <w:name w:val="CM9"/>
    <w:basedOn w:val="Default"/>
    <w:next w:val="Default"/>
    <w:rsid w:val="0074186F"/>
    <w:pPr>
      <w:widowControl w:val="0"/>
      <w:spacing w:line="280" w:lineRule="atLeast"/>
    </w:pPr>
    <w:rPr>
      <w:rFonts w:ascii="IIJCP O+ Times New Roman PS" w:hAnsi="IIJCP O+ Times New Roman PS"/>
      <w:color w:val="auto"/>
      <w:sz w:val="20"/>
    </w:rPr>
  </w:style>
  <w:style w:type="paragraph" w:customStyle="1" w:styleId="CM10">
    <w:name w:val="CM10"/>
    <w:basedOn w:val="Default"/>
    <w:next w:val="Default"/>
    <w:rsid w:val="0074186F"/>
    <w:pPr>
      <w:widowControl w:val="0"/>
      <w:spacing w:line="306" w:lineRule="atLeast"/>
    </w:pPr>
    <w:rPr>
      <w:rFonts w:ascii="IIJCP O+ Times New Roman PS" w:hAnsi="IIJCP O+ Times New Roman PS"/>
      <w:color w:val="auto"/>
      <w:sz w:val="20"/>
    </w:rPr>
  </w:style>
  <w:style w:type="paragraph" w:customStyle="1" w:styleId="CM95">
    <w:name w:val="CM95"/>
    <w:basedOn w:val="Default"/>
    <w:next w:val="Default"/>
    <w:rsid w:val="0074186F"/>
    <w:pPr>
      <w:widowControl w:val="0"/>
      <w:spacing w:after="65"/>
    </w:pPr>
    <w:rPr>
      <w:rFonts w:ascii="IIJCP O+ Times New Roman PS" w:hAnsi="IIJCP O+ Times New Roman PS"/>
      <w:color w:val="auto"/>
      <w:sz w:val="20"/>
    </w:rPr>
  </w:style>
  <w:style w:type="paragraph" w:customStyle="1" w:styleId="CM11">
    <w:name w:val="CM11"/>
    <w:basedOn w:val="Default"/>
    <w:next w:val="Default"/>
    <w:rsid w:val="0074186F"/>
    <w:pPr>
      <w:widowControl w:val="0"/>
      <w:spacing w:line="300" w:lineRule="atLeast"/>
    </w:pPr>
    <w:rPr>
      <w:rFonts w:ascii="IIJCP O+ Times New Roman PS" w:hAnsi="IIJCP O+ Times New Roman PS"/>
      <w:color w:val="auto"/>
      <w:sz w:val="20"/>
    </w:rPr>
  </w:style>
  <w:style w:type="paragraph" w:customStyle="1" w:styleId="CM96">
    <w:name w:val="CM96"/>
    <w:basedOn w:val="Default"/>
    <w:next w:val="Default"/>
    <w:rsid w:val="0074186F"/>
    <w:pPr>
      <w:widowControl w:val="0"/>
      <w:spacing w:after="1020"/>
    </w:pPr>
    <w:rPr>
      <w:rFonts w:ascii="IIJCP O+ Times New Roman PS" w:hAnsi="IIJCP O+ Times New Roman PS"/>
      <w:color w:val="auto"/>
      <w:sz w:val="20"/>
    </w:rPr>
  </w:style>
  <w:style w:type="paragraph" w:customStyle="1" w:styleId="CM13">
    <w:name w:val="CM13"/>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4">
    <w:name w:val="CM14"/>
    <w:basedOn w:val="Default"/>
    <w:next w:val="Default"/>
    <w:rsid w:val="0074186F"/>
    <w:pPr>
      <w:widowControl w:val="0"/>
      <w:spacing w:line="283" w:lineRule="atLeast"/>
    </w:pPr>
    <w:rPr>
      <w:rFonts w:ascii="IIJCP O+ Times New Roman PS" w:hAnsi="IIJCP O+ Times New Roman PS"/>
      <w:color w:val="auto"/>
      <w:sz w:val="20"/>
    </w:rPr>
  </w:style>
  <w:style w:type="paragraph" w:customStyle="1" w:styleId="CM15">
    <w:name w:val="CM15"/>
    <w:basedOn w:val="Default"/>
    <w:next w:val="Default"/>
    <w:rsid w:val="0074186F"/>
    <w:pPr>
      <w:widowControl w:val="0"/>
      <w:spacing w:line="300" w:lineRule="atLeast"/>
    </w:pPr>
    <w:rPr>
      <w:rFonts w:ascii="IIJCP O+ Times New Roman PS" w:hAnsi="IIJCP O+ Times New Roman PS"/>
      <w:color w:val="auto"/>
      <w:sz w:val="20"/>
    </w:rPr>
  </w:style>
  <w:style w:type="paragraph" w:customStyle="1" w:styleId="CM94">
    <w:name w:val="CM94"/>
    <w:basedOn w:val="Default"/>
    <w:next w:val="Default"/>
    <w:rsid w:val="0074186F"/>
    <w:pPr>
      <w:widowControl w:val="0"/>
      <w:spacing w:after="475"/>
    </w:pPr>
    <w:rPr>
      <w:rFonts w:ascii="IIJCP O+ Times New Roman PS" w:hAnsi="IIJCP O+ Times New Roman PS"/>
      <w:color w:val="auto"/>
      <w:sz w:val="20"/>
    </w:rPr>
  </w:style>
  <w:style w:type="paragraph" w:customStyle="1" w:styleId="CM16">
    <w:name w:val="CM16"/>
    <w:basedOn w:val="Default"/>
    <w:next w:val="Default"/>
    <w:rsid w:val="0074186F"/>
    <w:pPr>
      <w:widowControl w:val="0"/>
      <w:spacing w:line="480" w:lineRule="atLeast"/>
    </w:pPr>
    <w:rPr>
      <w:rFonts w:ascii="IIJCP O+ Times New Roman PS" w:hAnsi="IIJCP O+ Times New Roman PS"/>
      <w:color w:val="auto"/>
      <w:sz w:val="20"/>
    </w:rPr>
  </w:style>
  <w:style w:type="paragraph" w:customStyle="1" w:styleId="CM17">
    <w:name w:val="CM17"/>
    <w:basedOn w:val="Default"/>
    <w:next w:val="Default"/>
    <w:rsid w:val="0074186F"/>
    <w:pPr>
      <w:widowControl w:val="0"/>
      <w:spacing w:line="360" w:lineRule="atLeast"/>
    </w:pPr>
    <w:rPr>
      <w:rFonts w:ascii="IIJCP O+ Times New Roman PS" w:hAnsi="IIJCP O+ Times New Roman PS"/>
      <w:color w:val="auto"/>
      <w:sz w:val="20"/>
    </w:rPr>
  </w:style>
  <w:style w:type="paragraph" w:customStyle="1" w:styleId="CM99">
    <w:name w:val="CM99"/>
    <w:basedOn w:val="Default"/>
    <w:next w:val="Default"/>
    <w:rsid w:val="0074186F"/>
    <w:pPr>
      <w:widowControl w:val="0"/>
      <w:spacing w:after="705"/>
    </w:pPr>
    <w:rPr>
      <w:rFonts w:ascii="IIJCP O+ Times New Roman PS" w:hAnsi="IIJCP O+ Times New Roman PS"/>
      <w:color w:val="auto"/>
      <w:sz w:val="20"/>
    </w:rPr>
  </w:style>
  <w:style w:type="paragraph" w:customStyle="1" w:styleId="CM19">
    <w:name w:val="CM19"/>
    <w:basedOn w:val="Default"/>
    <w:next w:val="Default"/>
    <w:rsid w:val="0074186F"/>
    <w:pPr>
      <w:widowControl w:val="0"/>
    </w:pPr>
    <w:rPr>
      <w:rFonts w:ascii="IIJCP O+ Times New Roman PS" w:hAnsi="IIJCP O+ Times New Roman PS"/>
      <w:color w:val="auto"/>
      <w:sz w:val="20"/>
    </w:rPr>
  </w:style>
  <w:style w:type="paragraph" w:customStyle="1" w:styleId="CM20">
    <w:name w:val="CM20"/>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21">
    <w:name w:val="CM21"/>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98">
    <w:name w:val="CM98"/>
    <w:basedOn w:val="Default"/>
    <w:next w:val="Default"/>
    <w:rsid w:val="0074186F"/>
    <w:pPr>
      <w:widowControl w:val="0"/>
      <w:spacing w:after="960"/>
    </w:pPr>
    <w:rPr>
      <w:rFonts w:ascii="IIJCP O+ Times New Roman PS" w:hAnsi="IIJCP O+ Times New Roman PS"/>
      <w:color w:val="auto"/>
      <w:sz w:val="20"/>
    </w:rPr>
  </w:style>
  <w:style w:type="paragraph" w:customStyle="1" w:styleId="CM22">
    <w:name w:val="CM22"/>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01">
    <w:name w:val="CM101"/>
    <w:basedOn w:val="Default"/>
    <w:next w:val="Default"/>
    <w:rsid w:val="0074186F"/>
    <w:pPr>
      <w:widowControl w:val="0"/>
      <w:spacing w:after="2313"/>
    </w:pPr>
    <w:rPr>
      <w:rFonts w:ascii="IIJCP O+ Times New Roman PS" w:hAnsi="IIJCP O+ Times New Roman PS"/>
      <w:color w:val="auto"/>
      <w:sz w:val="20"/>
    </w:rPr>
  </w:style>
  <w:style w:type="paragraph" w:customStyle="1" w:styleId="CM25">
    <w:name w:val="CM25"/>
    <w:basedOn w:val="Default"/>
    <w:next w:val="Default"/>
    <w:rsid w:val="0074186F"/>
    <w:pPr>
      <w:widowControl w:val="0"/>
      <w:spacing w:line="360" w:lineRule="atLeast"/>
    </w:pPr>
    <w:rPr>
      <w:rFonts w:ascii="IIJCP O+ Times New Roman PS" w:hAnsi="IIJCP O+ Times New Roman PS"/>
      <w:color w:val="auto"/>
      <w:sz w:val="20"/>
    </w:rPr>
  </w:style>
  <w:style w:type="paragraph" w:customStyle="1" w:styleId="CM103">
    <w:name w:val="CM103"/>
    <w:basedOn w:val="Default"/>
    <w:next w:val="Default"/>
    <w:rsid w:val="0074186F"/>
    <w:pPr>
      <w:widowControl w:val="0"/>
      <w:spacing w:after="578"/>
    </w:pPr>
    <w:rPr>
      <w:rFonts w:ascii="IIJCP O+ Times New Roman PS" w:hAnsi="IIJCP O+ Times New Roman PS"/>
      <w:color w:val="auto"/>
      <w:sz w:val="20"/>
    </w:rPr>
  </w:style>
  <w:style w:type="paragraph" w:customStyle="1" w:styleId="CM26">
    <w:name w:val="CM2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27">
    <w:name w:val="CM27"/>
    <w:basedOn w:val="Default"/>
    <w:next w:val="Default"/>
    <w:rsid w:val="0074186F"/>
    <w:pPr>
      <w:widowControl w:val="0"/>
    </w:pPr>
    <w:rPr>
      <w:rFonts w:ascii="IIJCP O+ Times New Roman PS" w:hAnsi="IIJCP O+ Times New Roman PS"/>
      <w:color w:val="auto"/>
      <w:sz w:val="20"/>
    </w:rPr>
  </w:style>
  <w:style w:type="paragraph" w:customStyle="1" w:styleId="CM104">
    <w:name w:val="CM104"/>
    <w:basedOn w:val="Default"/>
    <w:next w:val="Default"/>
    <w:rsid w:val="0074186F"/>
    <w:pPr>
      <w:widowControl w:val="0"/>
      <w:spacing w:after="628"/>
    </w:pPr>
    <w:rPr>
      <w:rFonts w:ascii="IIJCP O+ Times New Roman PS" w:hAnsi="IIJCP O+ Times New Roman PS"/>
      <w:color w:val="auto"/>
      <w:sz w:val="20"/>
    </w:rPr>
  </w:style>
  <w:style w:type="paragraph" w:customStyle="1" w:styleId="CM29">
    <w:name w:val="CM29"/>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97">
    <w:name w:val="CM97"/>
    <w:basedOn w:val="Default"/>
    <w:next w:val="Default"/>
    <w:rsid w:val="0074186F"/>
    <w:pPr>
      <w:widowControl w:val="0"/>
      <w:spacing w:after="468"/>
    </w:pPr>
    <w:rPr>
      <w:rFonts w:ascii="IIJCP O+ Times New Roman PS" w:hAnsi="IIJCP O+ Times New Roman PS"/>
      <w:color w:val="auto"/>
      <w:sz w:val="20"/>
    </w:rPr>
  </w:style>
  <w:style w:type="paragraph" w:customStyle="1" w:styleId="CM30">
    <w:name w:val="CM30"/>
    <w:basedOn w:val="Default"/>
    <w:next w:val="Default"/>
    <w:rsid w:val="0074186F"/>
    <w:pPr>
      <w:widowControl w:val="0"/>
    </w:pPr>
    <w:rPr>
      <w:rFonts w:ascii="IIJCP O+ Times New Roman PS" w:hAnsi="IIJCP O+ Times New Roman PS"/>
      <w:color w:val="auto"/>
      <w:sz w:val="20"/>
    </w:rPr>
  </w:style>
  <w:style w:type="paragraph" w:customStyle="1" w:styleId="CM31">
    <w:name w:val="CM31"/>
    <w:basedOn w:val="Default"/>
    <w:next w:val="Default"/>
    <w:rsid w:val="0074186F"/>
    <w:pPr>
      <w:widowControl w:val="0"/>
    </w:pPr>
    <w:rPr>
      <w:rFonts w:ascii="IIJCP O+ Times New Roman PS" w:hAnsi="IIJCP O+ Times New Roman PS"/>
      <w:color w:val="auto"/>
      <w:sz w:val="20"/>
    </w:rPr>
  </w:style>
  <w:style w:type="paragraph" w:customStyle="1" w:styleId="CM105">
    <w:name w:val="CM105"/>
    <w:basedOn w:val="Default"/>
    <w:next w:val="Default"/>
    <w:rsid w:val="0074186F"/>
    <w:pPr>
      <w:widowControl w:val="0"/>
      <w:spacing w:after="120"/>
    </w:pPr>
    <w:rPr>
      <w:rFonts w:ascii="IIJCP O+ Times New Roman PS" w:hAnsi="IIJCP O+ Times New Roman PS"/>
      <w:color w:val="auto"/>
      <w:sz w:val="20"/>
    </w:rPr>
  </w:style>
  <w:style w:type="paragraph" w:customStyle="1" w:styleId="CM33">
    <w:name w:val="CM33"/>
    <w:basedOn w:val="Default"/>
    <w:next w:val="Default"/>
    <w:rsid w:val="0074186F"/>
    <w:pPr>
      <w:widowControl w:val="0"/>
      <w:spacing w:line="360" w:lineRule="atLeast"/>
    </w:pPr>
    <w:rPr>
      <w:rFonts w:ascii="IIJCP O+ Times New Roman PS" w:hAnsi="IIJCP O+ Times New Roman PS"/>
      <w:color w:val="auto"/>
      <w:sz w:val="20"/>
    </w:rPr>
  </w:style>
  <w:style w:type="paragraph" w:customStyle="1" w:styleId="CM34">
    <w:name w:val="CM34"/>
    <w:basedOn w:val="Default"/>
    <w:next w:val="Default"/>
    <w:rsid w:val="0074186F"/>
    <w:pPr>
      <w:widowControl w:val="0"/>
      <w:spacing w:line="360" w:lineRule="atLeast"/>
    </w:pPr>
    <w:rPr>
      <w:rFonts w:ascii="IIJCP O+ Times New Roman PS" w:hAnsi="IIJCP O+ Times New Roman PS"/>
      <w:color w:val="auto"/>
      <w:sz w:val="20"/>
    </w:rPr>
  </w:style>
  <w:style w:type="paragraph" w:customStyle="1" w:styleId="CM35">
    <w:name w:val="CM35"/>
    <w:basedOn w:val="Default"/>
    <w:next w:val="Default"/>
    <w:rsid w:val="0074186F"/>
    <w:pPr>
      <w:widowControl w:val="0"/>
      <w:spacing w:line="480" w:lineRule="atLeast"/>
    </w:pPr>
    <w:rPr>
      <w:rFonts w:ascii="IIJCP O+ Times New Roman PS" w:hAnsi="IIJCP O+ Times New Roman PS"/>
      <w:color w:val="auto"/>
      <w:sz w:val="20"/>
    </w:rPr>
  </w:style>
  <w:style w:type="paragraph" w:customStyle="1" w:styleId="CM106">
    <w:name w:val="CM106"/>
    <w:basedOn w:val="Default"/>
    <w:next w:val="Default"/>
    <w:rsid w:val="0074186F"/>
    <w:pPr>
      <w:widowControl w:val="0"/>
      <w:spacing w:after="3383"/>
    </w:pPr>
    <w:rPr>
      <w:rFonts w:ascii="IIJCP O+ Times New Roman PS" w:hAnsi="IIJCP O+ Times New Roman PS"/>
      <w:color w:val="auto"/>
      <w:sz w:val="20"/>
    </w:rPr>
  </w:style>
  <w:style w:type="paragraph" w:customStyle="1" w:styleId="CM36">
    <w:name w:val="CM3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08">
    <w:name w:val="CM108"/>
    <w:basedOn w:val="Default"/>
    <w:next w:val="Default"/>
    <w:rsid w:val="0074186F"/>
    <w:pPr>
      <w:widowControl w:val="0"/>
      <w:spacing w:after="1718"/>
    </w:pPr>
    <w:rPr>
      <w:rFonts w:ascii="IIJCP O+ Times New Roman PS" w:hAnsi="IIJCP O+ Times New Roman PS"/>
      <w:color w:val="auto"/>
      <w:sz w:val="20"/>
    </w:rPr>
  </w:style>
  <w:style w:type="paragraph" w:customStyle="1" w:styleId="CM100">
    <w:name w:val="CM100"/>
    <w:basedOn w:val="Default"/>
    <w:next w:val="Default"/>
    <w:rsid w:val="0074186F"/>
    <w:pPr>
      <w:widowControl w:val="0"/>
      <w:spacing w:after="1265"/>
    </w:pPr>
    <w:rPr>
      <w:rFonts w:ascii="IIJCP O+ Times New Roman PS" w:hAnsi="IIJCP O+ Times New Roman PS"/>
      <w:color w:val="auto"/>
      <w:sz w:val="20"/>
    </w:rPr>
  </w:style>
  <w:style w:type="paragraph" w:customStyle="1" w:styleId="CM37">
    <w:name w:val="CM37"/>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09">
    <w:name w:val="CM109"/>
    <w:basedOn w:val="Default"/>
    <w:next w:val="Default"/>
    <w:rsid w:val="0074186F"/>
    <w:pPr>
      <w:widowControl w:val="0"/>
      <w:spacing w:after="1345"/>
    </w:pPr>
    <w:rPr>
      <w:rFonts w:ascii="IIJCP O+ Times New Roman PS" w:hAnsi="IIJCP O+ Times New Roman PS"/>
      <w:color w:val="auto"/>
      <w:sz w:val="20"/>
    </w:rPr>
  </w:style>
  <w:style w:type="paragraph" w:customStyle="1" w:styleId="CM38">
    <w:name w:val="CM38"/>
    <w:basedOn w:val="Default"/>
    <w:next w:val="Default"/>
    <w:rsid w:val="0074186F"/>
    <w:pPr>
      <w:widowControl w:val="0"/>
      <w:spacing w:line="478" w:lineRule="atLeast"/>
    </w:pPr>
    <w:rPr>
      <w:rFonts w:ascii="IIJCP O+ Times New Roman PS" w:hAnsi="IIJCP O+ Times New Roman PS"/>
      <w:color w:val="auto"/>
      <w:sz w:val="20"/>
    </w:rPr>
  </w:style>
  <w:style w:type="paragraph" w:customStyle="1" w:styleId="CM39">
    <w:name w:val="CM39"/>
    <w:basedOn w:val="Default"/>
    <w:next w:val="Default"/>
    <w:rsid w:val="0074186F"/>
    <w:pPr>
      <w:widowControl w:val="0"/>
      <w:spacing w:line="426" w:lineRule="atLeast"/>
    </w:pPr>
    <w:rPr>
      <w:rFonts w:ascii="IIJCP O+ Times New Roman PS" w:hAnsi="IIJCP O+ Times New Roman PS"/>
      <w:color w:val="auto"/>
      <w:sz w:val="20"/>
    </w:rPr>
  </w:style>
  <w:style w:type="paragraph" w:customStyle="1" w:styleId="CM111">
    <w:name w:val="CM111"/>
    <w:basedOn w:val="Default"/>
    <w:next w:val="Default"/>
    <w:rsid w:val="0074186F"/>
    <w:pPr>
      <w:widowControl w:val="0"/>
      <w:spacing w:after="1080"/>
    </w:pPr>
    <w:rPr>
      <w:rFonts w:ascii="IIJCP O+ Times New Roman PS" w:hAnsi="IIJCP O+ Times New Roman PS"/>
      <w:color w:val="auto"/>
      <w:sz w:val="20"/>
    </w:rPr>
  </w:style>
  <w:style w:type="paragraph" w:customStyle="1" w:styleId="CM42">
    <w:name w:val="CM42"/>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02">
    <w:name w:val="CM102"/>
    <w:basedOn w:val="Default"/>
    <w:next w:val="Default"/>
    <w:rsid w:val="0074186F"/>
    <w:pPr>
      <w:widowControl w:val="0"/>
      <w:spacing w:after="3040"/>
    </w:pPr>
    <w:rPr>
      <w:rFonts w:ascii="IIJCP O+ Times New Roman PS" w:hAnsi="IIJCP O+ Times New Roman PS"/>
      <w:color w:val="auto"/>
      <w:sz w:val="20"/>
    </w:rPr>
  </w:style>
  <w:style w:type="paragraph" w:customStyle="1" w:styleId="CM44">
    <w:name w:val="CM44"/>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45">
    <w:name w:val="CM45"/>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46">
    <w:name w:val="CM4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47">
    <w:name w:val="CM47"/>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48">
    <w:name w:val="CM48"/>
    <w:basedOn w:val="Default"/>
    <w:next w:val="Default"/>
    <w:rsid w:val="0074186F"/>
    <w:pPr>
      <w:widowControl w:val="0"/>
    </w:pPr>
    <w:rPr>
      <w:rFonts w:ascii="IIJCP O+ Times New Roman PS" w:hAnsi="IIJCP O+ Times New Roman PS"/>
      <w:color w:val="auto"/>
      <w:sz w:val="20"/>
    </w:rPr>
  </w:style>
  <w:style w:type="paragraph" w:customStyle="1" w:styleId="CM49">
    <w:name w:val="CM49"/>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0">
    <w:name w:val="CM50"/>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1">
    <w:name w:val="CM51"/>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2">
    <w:name w:val="CM52"/>
    <w:basedOn w:val="Default"/>
    <w:next w:val="Default"/>
    <w:rsid w:val="0074186F"/>
    <w:pPr>
      <w:widowControl w:val="0"/>
      <w:spacing w:line="358" w:lineRule="atLeast"/>
    </w:pPr>
    <w:rPr>
      <w:rFonts w:ascii="IIJCP O+ Times New Roman PS" w:hAnsi="IIJCP O+ Times New Roman PS"/>
      <w:color w:val="auto"/>
      <w:sz w:val="20"/>
    </w:rPr>
  </w:style>
  <w:style w:type="paragraph" w:customStyle="1" w:styleId="CM53">
    <w:name w:val="CM53"/>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4">
    <w:name w:val="CM54"/>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6">
    <w:name w:val="CM56"/>
    <w:basedOn w:val="Default"/>
    <w:next w:val="Default"/>
    <w:rsid w:val="0074186F"/>
    <w:pPr>
      <w:widowControl w:val="0"/>
    </w:pPr>
    <w:rPr>
      <w:rFonts w:ascii="IIJCP O+ Times New Roman PS" w:hAnsi="IIJCP O+ Times New Roman PS"/>
      <w:color w:val="auto"/>
      <w:sz w:val="20"/>
    </w:rPr>
  </w:style>
  <w:style w:type="paragraph" w:customStyle="1" w:styleId="CM57">
    <w:name w:val="CM57"/>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58">
    <w:name w:val="CM58"/>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12">
    <w:name w:val="CM112"/>
    <w:basedOn w:val="Default"/>
    <w:next w:val="Default"/>
    <w:rsid w:val="0074186F"/>
    <w:pPr>
      <w:widowControl w:val="0"/>
      <w:spacing w:after="1483"/>
    </w:pPr>
    <w:rPr>
      <w:rFonts w:ascii="IIJCP O+ Times New Roman PS" w:hAnsi="IIJCP O+ Times New Roman PS"/>
      <w:color w:val="auto"/>
      <w:sz w:val="20"/>
    </w:rPr>
  </w:style>
  <w:style w:type="paragraph" w:customStyle="1" w:styleId="CM113">
    <w:name w:val="CM113"/>
    <w:basedOn w:val="Default"/>
    <w:next w:val="Default"/>
    <w:rsid w:val="0074186F"/>
    <w:pPr>
      <w:widowControl w:val="0"/>
      <w:spacing w:after="163"/>
    </w:pPr>
    <w:rPr>
      <w:rFonts w:ascii="IIJCP O+ Times New Roman PS" w:hAnsi="IIJCP O+ Times New Roman PS"/>
      <w:color w:val="auto"/>
      <w:sz w:val="20"/>
    </w:rPr>
  </w:style>
  <w:style w:type="paragraph" w:customStyle="1" w:styleId="CM61">
    <w:name w:val="CM61"/>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62">
    <w:name w:val="CM62"/>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93">
    <w:name w:val="CM93"/>
    <w:basedOn w:val="Default"/>
    <w:next w:val="Default"/>
    <w:rsid w:val="0074186F"/>
    <w:pPr>
      <w:widowControl w:val="0"/>
      <w:spacing w:after="803"/>
    </w:pPr>
    <w:rPr>
      <w:rFonts w:ascii="IIJCP O+ Times New Roman PS" w:hAnsi="IIJCP O+ Times New Roman PS"/>
      <w:color w:val="auto"/>
      <w:sz w:val="20"/>
    </w:rPr>
  </w:style>
  <w:style w:type="paragraph" w:customStyle="1" w:styleId="CM63">
    <w:name w:val="CM63"/>
    <w:basedOn w:val="Default"/>
    <w:next w:val="Default"/>
    <w:rsid w:val="0074186F"/>
    <w:pPr>
      <w:widowControl w:val="0"/>
    </w:pPr>
    <w:rPr>
      <w:rFonts w:ascii="IIJCP O+ Times New Roman PS" w:hAnsi="IIJCP O+ Times New Roman PS"/>
      <w:color w:val="auto"/>
      <w:sz w:val="20"/>
    </w:rPr>
  </w:style>
  <w:style w:type="paragraph" w:customStyle="1" w:styleId="CM65">
    <w:name w:val="CM65"/>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66">
    <w:name w:val="CM6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69">
    <w:name w:val="CM69"/>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07">
    <w:name w:val="CM107"/>
    <w:basedOn w:val="Default"/>
    <w:next w:val="Default"/>
    <w:rsid w:val="0074186F"/>
    <w:pPr>
      <w:widowControl w:val="0"/>
      <w:spacing w:after="753"/>
    </w:pPr>
    <w:rPr>
      <w:rFonts w:ascii="IIJCP O+ Times New Roman PS" w:hAnsi="IIJCP O+ Times New Roman PS"/>
      <w:color w:val="auto"/>
      <w:sz w:val="20"/>
    </w:rPr>
  </w:style>
  <w:style w:type="paragraph" w:customStyle="1" w:styleId="CM70">
    <w:name w:val="CM70"/>
    <w:basedOn w:val="Default"/>
    <w:next w:val="Default"/>
    <w:rsid w:val="0074186F"/>
    <w:pPr>
      <w:widowControl w:val="0"/>
      <w:spacing w:line="200" w:lineRule="atLeast"/>
    </w:pPr>
    <w:rPr>
      <w:rFonts w:ascii="IIJCP O+ Times New Roman PS" w:hAnsi="IIJCP O+ Times New Roman PS"/>
      <w:color w:val="auto"/>
      <w:sz w:val="20"/>
    </w:rPr>
  </w:style>
  <w:style w:type="paragraph" w:customStyle="1" w:styleId="CM72">
    <w:name w:val="CM72"/>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115">
    <w:name w:val="CM115"/>
    <w:basedOn w:val="Default"/>
    <w:next w:val="Default"/>
    <w:rsid w:val="0074186F"/>
    <w:pPr>
      <w:widowControl w:val="0"/>
      <w:spacing w:after="240"/>
    </w:pPr>
    <w:rPr>
      <w:rFonts w:ascii="IIJCP O+ Times New Roman PS" w:hAnsi="IIJCP O+ Times New Roman PS"/>
      <w:color w:val="auto"/>
      <w:sz w:val="20"/>
    </w:rPr>
  </w:style>
  <w:style w:type="paragraph" w:customStyle="1" w:styleId="CM73">
    <w:name w:val="CM73"/>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74">
    <w:name w:val="CM74"/>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75">
    <w:name w:val="CM75"/>
    <w:basedOn w:val="Default"/>
    <w:next w:val="Default"/>
    <w:rsid w:val="0074186F"/>
    <w:pPr>
      <w:widowControl w:val="0"/>
    </w:pPr>
    <w:rPr>
      <w:rFonts w:ascii="IIJCP O+ Times New Roman PS" w:hAnsi="IIJCP O+ Times New Roman PS"/>
      <w:color w:val="auto"/>
      <w:sz w:val="20"/>
    </w:rPr>
  </w:style>
  <w:style w:type="paragraph" w:customStyle="1" w:styleId="CM76">
    <w:name w:val="CM76"/>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78">
    <w:name w:val="CM78"/>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4">
    <w:name w:val="CM4"/>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60">
    <w:name w:val="CM60"/>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81">
    <w:name w:val="CM81"/>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82">
    <w:name w:val="CM82"/>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83">
    <w:name w:val="CM83"/>
    <w:basedOn w:val="Default"/>
    <w:next w:val="Default"/>
    <w:rsid w:val="0074186F"/>
    <w:pPr>
      <w:widowControl w:val="0"/>
      <w:spacing w:line="240" w:lineRule="atLeast"/>
    </w:pPr>
    <w:rPr>
      <w:rFonts w:ascii="IIJCP O+ Times New Roman PS" w:hAnsi="IIJCP O+ Times New Roman PS"/>
      <w:color w:val="auto"/>
      <w:sz w:val="20"/>
    </w:rPr>
  </w:style>
  <w:style w:type="paragraph" w:customStyle="1" w:styleId="CM28">
    <w:name w:val="CM28"/>
    <w:basedOn w:val="Default"/>
    <w:next w:val="Default"/>
    <w:rsid w:val="0074186F"/>
    <w:pPr>
      <w:widowControl w:val="0"/>
      <w:spacing w:after="60"/>
    </w:pPr>
    <w:rPr>
      <w:rFonts w:ascii="IIJCP O+ Times New Roman PS" w:hAnsi="IIJCP O+ Times New Roman PS"/>
      <w:color w:val="auto"/>
    </w:rPr>
  </w:style>
  <w:style w:type="paragraph" w:customStyle="1" w:styleId="CM12">
    <w:name w:val="CM12"/>
    <w:basedOn w:val="Default"/>
    <w:next w:val="Default"/>
    <w:rsid w:val="0074186F"/>
    <w:pPr>
      <w:widowControl w:val="0"/>
      <w:spacing w:line="243" w:lineRule="atLeast"/>
    </w:pPr>
    <w:rPr>
      <w:rFonts w:ascii="IIJCP O+ Times New Roman PS" w:hAnsi="IIJCP O+ Times New Roman PS"/>
      <w:color w:val="auto"/>
    </w:rPr>
  </w:style>
  <w:style w:type="paragraph" w:customStyle="1" w:styleId="CM24">
    <w:name w:val="CM24"/>
    <w:basedOn w:val="Default"/>
    <w:next w:val="Default"/>
    <w:rsid w:val="0074186F"/>
    <w:pPr>
      <w:widowControl w:val="0"/>
      <w:spacing w:after="120"/>
    </w:pPr>
    <w:rPr>
      <w:rFonts w:ascii="IIJCP O+ Times New Roman PS" w:hAnsi="IIJCP O+ Times New Roman PS"/>
      <w:color w:val="auto"/>
    </w:rPr>
  </w:style>
  <w:style w:type="paragraph" w:styleId="Caption">
    <w:name w:val="caption"/>
    <w:basedOn w:val="Normal"/>
    <w:next w:val="Normal"/>
    <w:qFormat/>
    <w:rsid w:val="0074186F"/>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BalloonText">
    <w:name w:val="Balloon Text"/>
    <w:basedOn w:val="Normal"/>
    <w:link w:val="BalloonTextChar"/>
    <w:semiHidden/>
    <w:rsid w:val="0074186F"/>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74186F"/>
    <w:rPr>
      <w:rFonts w:ascii="Tahoma" w:eastAsia="Times New Roman" w:hAnsi="Tahoma" w:cs="Tahoma"/>
      <w:sz w:val="16"/>
      <w:szCs w:val="16"/>
    </w:rPr>
  </w:style>
  <w:style w:type="character" w:styleId="CommentReference">
    <w:name w:val="annotation reference"/>
    <w:semiHidden/>
    <w:rsid w:val="0074186F"/>
    <w:rPr>
      <w:sz w:val="16"/>
      <w:szCs w:val="16"/>
    </w:rPr>
  </w:style>
  <w:style w:type="paragraph" w:styleId="CommentText">
    <w:name w:val="annotation text"/>
    <w:basedOn w:val="Normal"/>
    <w:link w:val="CommentTextChar"/>
    <w:semiHidden/>
    <w:rsid w:val="0074186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74186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4186F"/>
    <w:rPr>
      <w:b/>
      <w:bCs/>
    </w:rPr>
  </w:style>
  <w:style w:type="character" w:customStyle="1" w:styleId="CommentSubjectChar">
    <w:name w:val="Comment Subject Char"/>
    <w:basedOn w:val="CommentTextChar"/>
    <w:link w:val="CommentSubject"/>
    <w:semiHidden/>
    <w:rsid w:val="0074186F"/>
    <w:rPr>
      <w:rFonts w:ascii="Times New Roman" w:eastAsia="Times New Roman" w:hAnsi="Times New Roman" w:cs="Times New Roman"/>
      <w:b/>
      <w:bCs/>
      <w:sz w:val="20"/>
      <w:szCs w:val="20"/>
    </w:rPr>
  </w:style>
  <w:style w:type="paragraph" w:styleId="Revision">
    <w:name w:val="Revision"/>
    <w:hidden/>
    <w:uiPriority w:val="99"/>
    <w:semiHidden/>
    <w:rsid w:val="0074186F"/>
    <w:pPr>
      <w:spacing w:after="0" w:line="240" w:lineRule="auto"/>
    </w:pPr>
    <w:rPr>
      <w:rFonts w:ascii="Times New Roman" w:eastAsia="Times New Roman" w:hAnsi="Times New Roman" w:cs="Times New Roman"/>
      <w:sz w:val="20"/>
      <w:szCs w:val="20"/>
    </w:rPr>
  </w:style>
  <w:style w:type="paragraph" w:styleId="ListBullet">
    <w:name w:val="List Bullet"/>
    <w:basedOn w:val="Normal"/>
    <w:rsid w:val="0074186F"/>
    <w:pPr>
      <w:widowControl w:val="0"/>
      <w:numPr>
        <w:numId w:val="1"/>
      </w:numPr>
      <w:autoSpaceDE w:val="0"/>
      <w:autoSpaceDN w:val="0"/>
      <w:adjustRightInd w:val="0"/>
      <w:spacing w:after="0" w:line="240" w:lineRule="auto"/>
    </w:pPr>
    <w:rPr>
      <w:rFonts w:ascii="Times New Roman" w:eastAsia="Times New Roman" w:hAnsi="Times New Roman" w:cs="Times New Roman"/>
      <w:sz w:val="20"/>
      <w:szCs w:val="20"/>
    </w:rPr>
  </w:style>
  <w:style w:type="paragraph" w:styleId="DocumentMap">
    <w:name w:val="Document Map"/>
    <w:basedOn w:val="Normal"/>
    <w:link w:val="DocumentMapChar"/>
    <w:semiHidden/>
    <w:rsid w:val="0074186F"/>
    <w:pPr>
      <w:widowControl w:val="0"/>
      <w:shd w:val="clear" w:color="auto" w:fill="000080"/>
      <w:autoSpaceDE w:val="0"/>
      <w:autoSpaceDN w:val="0"/>
      <w:adjustRightInd w:val="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4186F"/>
    <w:rPr>
      <w:rFonts w:ascii="Tahoma" w:eastAsia="Times New Roman" w:hAnsi="Tahoma" w:cs="Tahoma"/>
      <w:sz w:val="20"/>
      <w:szCs w:val="20"/>
      <w:shd w:val="clear" w:color="auto" w:fill="000080"/>
    </w:rPr>
  </w:style>
  <w:style w:type="table" w:styleId="TableGrid">
    <w:name w:val="Table Grid"/>
    <w:basedOn w:val="TableNormal"/>
    <w:rsid w:val="0074186F"/>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363</TotalTime>
  <Pages>3</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11</cp:revision>
  <dcterms:created xsi:type="dcterms:W3CDTF">2016-06-10T14:51:00Z</dcterms:created>
  <dcterms:modified xsi:type="dcterms:W3CDTF">2020-07-18T17:19:00Z</dcterms:modified>
</cp:coreProperties>
</file>