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66A" w:rsidRPr="00180C06" w:rsidRDefault="0005666A" w:rsidP="00180C06">
      <w:pPr>
        <w:widowControl w:val="0"/>
        <w:autoSpaceDE w:val="0"/>
        <w:autoSpaceDN w:val="0"/>
        <w:adjustRightInd w:val="0"/>
        <w:spacing w:after="0" w:line="200" w:lineRule="exact"/>
        <w:jc w:val="both"/>
        <w:rPr>
          <w:rFonts w:ascii="Times New Roman" w:hAnsi="Times New Roman"/>
        </w:rPr>
      </w:pPr>
    </w:p>
    <w:tbl>
      <w:tblPr>
        <w:tblW w:w="9563" w:type="dxa"/>
        <w:tblInd w:w="167" w:type="dxa"/>
        <w:tblLayout w:type="fixed"/>
        <w:tblCellMar>
          <w:left w:w="0" w:type="dxa"/>
          <w:right w:w="0" w:type="dxa"/>
        </w:tblCellMar>
        <w:tblLook w:val="0000" w:firstRow="0" w:lastRow="0" w:firstColumn="0" w:lastColumn="0" w:noHBand="0" w:noVBand="0"/>
      </w:tblPr>
      <w:tblGrid>
        <w:gridCol w:w="3173"/>
        <w:gridCol w:w="2880"/>
        <w:gridCol w:w="2430"/>
        <w:gridCol w:w="1080"/>
      </w:tblGrid>
      <w:tr w:rsidR="008616C3" w:rsidRPr="008D4DC1" w:rsidTr="00B049F3">
        <w:trPr>
          <w:trHeight w:hRule="exact" w:val="316"/>
        </w:trPr>
        <w:tc>
          <w:tcPr>
            <w:tcW w:w="3173" w:type="dxa"/>
            <w:tcBorders>
              <w:top w:val="single" w:sz="8" w:space="0" w:color="000000"/>
              <w:left w:val="single" w:sz="8" w:space="0" w:color="000000"/>
              <w:bottom w:val="single" w:sz="8" w:space="0" w:color="000000"/>
              <w:right w:val="single" w:sz="8" w:space="0" w:color="000000"/>
            </w:tcBorders>
          </w:tcPr>
          <w:p w:rsidR="008616C3" w:rsidRPr="008D4DC1" w:rsidRDefault="008616C3" w:rsidP="00180C06">
            <w:pPr>
              <w:widowControl w:val="0"/>
              <w:autoSpaceDE w:val="0"/>
              <w:autoSpaceDN w:val="0"/>
              <w:adjustRightInd w:val="0"/>
              <w:spacing w:before="5" w:after="0" w:line="240" w:lineRule="auto"/>
              <w:ind w:left="91" w:right="-20"/>
              <w:jc w:val="both"/>
              <w:rPr>
                <w:rFonts w:ascii="Times New Roman" w:hAnsi="Times New Roman"/>
              </w:rPr>
            </w:pPr>
            <w:r w:rsidRPr="008D4DC1">
              <w:rPr>
                <w:rFonts w:ascii="Times New Roman" w:hAnsi="Times New Roman"/>
                <w:b/>
                <w:bCs/>
                <w:w w:val="103"/>
              </w:rPr>
              <w:t>Client:XYZ LTD</w:t>
            </w:r>
          </w:p>
        </w:tc>
        <w:tc>
          <w:tcPr>
            <w:tcW w:w="2880" w:type="dxa"/>
            <w:tcBorders>
              <w:top w:val="single" w:sz="8" w:space="0" w:color="000000"/>
              <w:left w:val="single" w:sz="8" w:space="0" w:color="000000"/>
              <w:bottom w:val="single" w:sz="8" w:space="0" w:color="000000"/>
              <w:right w:val="single" w:sz="8" w:space="0" w:color="000000"/>
            </w:tcBorders>
          </w:tcPr>
          <w:p w:rsidR="008616C3" w:rsidRPr="008D4DC1" w:rsidRDefault="008616C3" w:rsidP="00180C06">
            <w:pPr>
              <w:widowControl w:val="0"/>
              <w:autoSpaceDE w:val="0"/>
              <w:autoSpaceDN w:val="0"/>
              <w:adjustRightInd w:val="0"/>
              <w:spacing w:before="5" w:after="0" w:line="240" w:lineRule="auto"/>
              <w:ind w:left="90" w:right="-20"/>
              <w:jc w:val="both"/>
              <w:rPr>
                <w:rFonts w:ascii="Times New Roman" w:hAnsi="Times New Roman"/>
              </w:rPr>
            </w:pPr>
            <w:r w:rsidRPr="008D4DC1">
              <w:rPr>
                <w:rFonts w:ascii="Times New Roman" w:hAnsi="Times New Roman"/>
                <w:b/>
                <w:bCs/>
                <w:spacing w:val="1"/>
              </w:rPr>
              <w:t>P</w:t>
            </w:r>
            <w:r w:rsidRPr="008D4DC1">
              <w:rPr>
                <w:rFonts w:ascii="Times New Roman" w:hAnsi="Times New Roman"/>
                <w:b/>
                <w:bCs/>
              </w:rPr>
              <w:t>repa</w:t>
            </w:r>
            <w:r w:rsidRPr="008D4DC1">
              <w:rPr>
                <w:rFonts w:ascii="Times New Roman" w:hAnsi="Times New Roman"/>
                <w:b/>
                <w:bCs/>
                <w:spacing w:val="1"/>
              </w:rPr>
              <w:t>r</w:t>
            </w:r>
            <w:r w:rsidRPr="008D4DC1">
              <w:rPr>
                <w:rFonts w:ascii="Times New Roman" w:hAnsi="Times New Roman"/>
                <w:b/>
                <w:bCs/>
              </w:rPr>
              <w:t>ed</w:t>
            </w:r>
            <w:r w:rsidRPr="008D4DC1">
              <w:rPr>
                <w:rFonts w:ascii="Times New Roman" w:hAnsi="Times New Roman"/>
                <w:b/>
                <w:bCs/>
                <w:w w:val="103"/>
              </w:rPr>
              <w:t>b</w:t>
            </w:r>
            <w:r w:rsidRPr="008D4DC1">
              <w:rPr>
                <w:rFonts w:ascii="Times New Roman" w:hAnsi="Times New Roman"/>
                <w:b/>
                <w:bCs/>
                <w:spacing w:val="1"/>
                <w:w w:val="103"/>
              </w:rPr>
              <w:t>y</w:t>
            </w:r>
            <w:r w:rsidRPr="008D4DC1">
              <w:rPr>
                <w:rFonts w:ascii="Times New Roman" w:hAnsi="Times New Roman"/>
                <w:b/>
                <w:bCs/>
                <w:w w:val="103"/>
              </w:rPr>
              <w:t>:MR:A</w:t>
            </w:r>
          </w:p>
        </w:tc>
        <w:tc>
          <w:tcPr>
            <w:tcW w:w="2430" w:type="dxa"/>
            <w:tcBorders>
              <w:top w:val="single" w:sz="8" w:space="0" w:color="000000"/>
              <w:left w:val="single" w:sz="8" w:space="0" w:color="000000"/>
              <w:bottom w:val="single" w:sz="8" w:space="0" w:color="000000"/>
              <w:right w:val="single" w:sz="8" w:space="0" w:color="000000"/>
            </w:tcBorders>
          </w:tcPr>
          <w:p w:rsidR="008616C3" w:rsidRPr="008D4DC1" w:rsidRDefault="008616C3" w:rsidP="0021254B">
            <w:pPr>
              <w:widowControl w:val="0"/>
              <w:autoSpaceDE w:val="0"/>
              <w:autoSpaceDN w:val="0"/>
              <w:adjustRightInd w:val="0"/>
              <w:spacing w:before="5" w:after="0" w:line="240" w:lineRule="auto"/>
              <w:ind w:left="90" w:right="-20"/>
              <w:jc w:val="both"/>
              <w:rPr>
                <w:rFonts w:ascii="Times New Roman" w:hAnsi="Times New Roman"/>
              </w:rPr>
            </w:pPr>
            <w:r w:rsidRPr="008D4DC1">
              <w:rPr>
                <w:rFonts w:ascii="Times New Roman" w:hAnsi="Times New Roman"/>
                <w:b/>
                <w:bCs/>
                <w:w w:val="103"/>
              </w:rPr>
              <w:t>Dat</w:t>
            </w:r>
            <w:r w:rsidRPr="008D4DC1">
              <w:rPr>
                <w:rFonts w:ascii="Times New Roman" w:hAnsi="Times New Roman"/>
                <w:b/>
                <w:bCs/>
                <w:spacing w:val="1"/>
                <w:w w:val="103"/>
              </w:rPr>
              <w:t>e</w:t>
            </w:r>
            <w:r w:rsidRPr="008D4DC1">
              <w:rPr>
                <w:rFonts w:ascii="Times New Roman" w:hAnsi="Times New Roman"/>
                <w:b/>
                <w:bCs/>
                <w:w w:val="103"/>
              </w:rPr>
              <w:t>:</w:t>
            </w:r>
            <w:r w:rsidR="0021254B">
              <w:rPr>
                <w:rFonts w:ascii="Times New Roman" w:hAnsi="Times New Roman"/>
                <w:b/>
                <w:bCs/>
                <w:w w:val="103"/>
              </w:rPr>
              <w:t>DD-MM-YY</w:t>
            </w:r>
          </w:p>
        </w:tc>
        <w:tc>
          <w:tcPr>
            <w:tcW w:w="1080" w:type="dxa"/>
            <w:vMerge w:val="restart"/>
            <w:tcBorders>
              <w:top w:val="single" w:sz="8" w:space="0" w:color="000000"/>
              <w:left w:val="single" w:sz="8" w:space="0" w:color="000000"/>
              <w:bottom w:val="single" w:sz="8" w:space="0" w:color="000000"/>
              <w:right w:val="single" w:sz="8" w:space="0" w:color="000000"/>
            </w:tcBorders>
          </w:tcPr>
          <w:p w:rsidR="00B049F3" w:rsidRPr="008D4DC1" w:rsidRDefault="008616C3" w:rsidP="00B049F3">
            <w:pPr>
              <w:widowControl w:val="0"/>
              <w:autoSpaceDE w:val="0"/>
              <w:autoSpaceDN w:val="0"/>
              <w:adjustRightInd w:val="0"/>
              <w:spacing w:after="0" w:line="240" w:lineRule="auto"/>
              <w:ind w:right="-20"/>
              <w:rPr>
                <w:rFonts w:ascii="Times New Roman" w:hAnsi="Times New Roman"/>
                <w:b/>
                <w:bCs/>
                <w:spacing w:val="1"/>
                <w:w w:val="103"/>
              </w:rPr>
            </w:pPr>
            <w:r w:rsidRPr="008D4DC1">
              <w:rPr>
                <w:rFonts w:ascii="Times New Roman" w:hAnsi="Times New Roman"/>
                <w:b/>
                <w:bCs/>
                <w:w w:val="103"/>
              </w:rPr>
              <w:t>Re</w:t>
            </w:r>
            <w:r w:rsidRPr="008D4DC1">
              <w:rPr>
                <w:rFonts w:ascii="Times New Roman" w:hAnsi="Times New Roman"/>
                <w:b/>
                <w:bCs/>
                <w:spacing w:val="1"/>
                <w:w w:val="103"/>
              </w:rPr>
              <w:t>f:</w:t>
            </w:r>
          </w:p>
          <w:p w:rsidR="008616C3" w:rsidRPr="008D4DC1" w:rsidRDefault="00F3134C" w:rsidP="00B049F3">
            <w:pPr>
              <w:widowControl w:val="0"/>
              <w:autoSpaceDE w:val="0"/>
              <w:autoSpaceDN w:val="0"/>
              <w:adjustRightInd w:val="0"/>
              <w:spacing w:after="0" w:line="240" w:lineRule="auto"/>
              <w:ind w:right="-20"/>
              <w:rPr>
                <w:rFonts w:ascii="Times New Roman" w:hAnsi="Times New Roman"/>
              </w:rPr>
            </w:pPr>
            <w:r w:rsidRPr="008D4DC1">
              <w:rPr>
                <w:rFonts w:ascii="Times New Roman" w:hAnsi="Times New Roman"/>
                <w:b/>
                <w:bCs/>
                <w:spacing w:val="1"/>
                <w:w w:val="103"/>
              </w:rPr>
              <w:t>PAF 1.1</w:t>
            </w:r>
          </w:p>
        </w:tc>
      </w:tr>
      <w:tr w:rsidR="008616C3" w:rsidRPr="008D4DC1" w:rsidTr="00B049F3">
        <w:trPr>
          <w:trHeight w:hRule="exact" w:val="586"/>
        </w:trPr>
        <w:tc>
          <w:tcPr>
            <w:tcW w:w="3173" w:type="dxa"/>
            <w:tcBorders>
              <w:top w:val="single" w:sz="8" w:space="0" w:color="000000"/>
              <w:left w:val="single" w:sz="8" w:space="0" w:color="000000"/>
              <w:bottom w:val="single" w:sz="8" w:space="0" w:color="000000"/>
              <w:right w:val="single" w:sz="8" w:space="0" w:color="000000"/>
            </w:tcBorders>
          </w:tcPr>
          <w:p w:rsidR="008616C3" w:rsidRPr="008D4DC1" w:rsidRDefault="008616C3" w:rsidP="00180C06">
            <w:pPr>
              <w:widowControl w:val="0"/>
              <w:autoSpaceDE w:val="0"/>
              <w:autoSpaceDN w:val="0"/>
              <w:adjustRightInd w:val="0"/>
              <w:spacing w:before="5" w:after="0" w:line="240" w:lineRule="auto"/>
              <w:ind w:left="91" w:right="-20"/>
              <w:jc w:val="both"/>
              <w:rPr>
                <w:rFonts w:ascii="Times New Roman" w:hAnsi="Times New Roman"/>
                <w:b/>
                <w:bCs/>
                <w:w w:val="103"/>
              </w:rPr>
            </w:pPr>
            <w:r w:rsidRPr="008D4DC1">
              <w:rPr>
                <w:rFonts w:ascii="Times New Roman" w:hAnsi="Times New Roman"/>
                <w:b/>
                <w:bCs/>
              </w:rPr>
              <w:t>Year</w:t>
            </w:r>
            <w:r w:rsidRPr="008D4DC1">
              <w:rPr>
                <w:rFonts w:ascii="Times New Roman" w:hAnsi="Times New Roman"/>
                <w:b/>
                <w:bCs/>
                <w:w w:val="103"/>
              </w:rPr>
              <w:t>end:</w:t>
            </w:r>
            <w:r w:rsidR="00B049F3" w:rsidRPr="008D4DC1">
              <w:rPr>
                <w:rFonts w:ascii="Times New Roman" w:hAnsi="Times New Roman"/>
                <w:b/>
                <w:bCs/>
                <w:w w:val="103"/>
              </w:rPr>
              <w:t xml:space="preserve"> 31 December 2014</w:t>
            </w:r>
          </w:p>
          <w:p w:rsidR="00B049F3" w:rsidRPr="008D4DC1" w:rsidRDefault="00B049F3" w:rsidP="00180C06">
            <w:pPr>
              <w:widowControl w:val="0"/>
              <w:autoSpaceDE w:val="0"/>
              <w:autoSpaceDN w:val="0"/>
              <w:adjustRightInd w:val="0"/>
              <w:spacing w:before="5" w:after="0" w:line="240" w:lineRule="auto"/>
              <w:ind w:left="91" w:right="-20"/>
              <w:jc w:val="both"/>
              <w:rPr>
                <w:rFonts w:ascii="Times New Roman" w:hAnsi="Times New Roman"/>
                <w:b/>
                <w:bCs/>
                <w:w w:val="103"/>
              </w:rPr>
            </w:pPr>
          </w:p>
          <w:p w:rsidR="00B049F3" w:rsidRPr="008D4DC1" w:rsidRDefault="00B049F3" w:rsidP="00180C06">
            <w:pPr>
              <w:widowControl w:val="0"/>
              <w:autoSpaceDE w:val="0"/>
              <w:autoSpaceDN w:val="0"/>
              <w:adjustRightInd w:val="0"/>
              <w:spacing w:before="5" w:after="0" w:line="240" w:lineRule="auto"/>
              <w:ind w:left="91" w:right="-20"/>
              <w:jc w:val="both"/>
              <w:rPr>
                <w:rFonts w:ascii="Times New Roman" w:hAnsi="Times New Roman"/>
              </w:rPr>
            </w:pPr>
          </w:p>
        </w:tc>
        <w:tc>
          <w:tcPr>
            <w:tcW w:w="2880" w:type="dxa"/>
            <w:tcBorders>
              <w:top w:val="single" w:sz="8" w:space="0" w:color="000000"/>
              <w:left w:val="single" w:sz="8" w:space="0" w:color="000000"/>
              <w:bottom w:val="single" w:sz="8" w:space="0" w:color="000000"/>
              <w:right w:val="single" w:sz="8" w:space="0" w:color="000000"/>
            </w:tcBorders>
          </w:tcPr>
          <w:p w:rsidR="008616C3" w:rsidRPr="008D4DC1" w:rsidRDefault="008616C3" w:rsidP="00180C06">
            <w:pPr>
              <w:widowControl w:val="0"/>
              <w:autoSpaceDE w:val="0"/>
              <w:autoSpaceDN w:val="0"/>
              <w:adjustRightInd w:val="0"/>
              <w:spacing w:before="5" w:after="0" w:line="240" w:lineRule="auto"/>
              <w:ind w:left="89" w:right="-20"/>
              <w:jc w:val="both"/>
              <w:rPr>
                <w:rFonts w:ascii="Times New Roman" w:hAnsi="Times New Roman"/>
              </w:rPr>
            </w:pPr>
            <w:r w:rsidRPr="008D4DC1">
              <w:rPr>
                <w:rFonts w:ascii="Times New Roman" w:hAnsi="Times New Roman"/>
                <w:b/>
                <w:bCs/>
              </w:rPr>
              <w:t>R</w:t>
            </w:r>
            <w:r w:rsidRPr="008D4DC1">
              <w:rPr>
                <w:rFonts w:ascii="Times New Roman" w:hAnsi="Times New Roman"/>
                <w:b/>
                <w:bCs/>
                <w:spacing w:val="1"/>
              </w:rPr>
              <w:t>e</w:t>
            </w:r>
            <w:r w:rsidRPr="008D4DC1">
              <w:rPr>
                <w:rFonts w:ascii="Times New Roman" w:hAnsi="Times New Roman"/>
                <w:b/>
                <w:bCs/>
              </w:rPr>
              <w:t>v</w:t>
            </w:r>
            <w:r w:rsidRPr="008D4DC1">
              <w:rPr>
                <w:rFonts w:ascii="Times New Roman" w:hAnsi="Times New Roman"/>
                <w:b/>
                <w:bCs/>
                <w:spacing w:val="1"/>
              </w:rPr>
              <w:t>i</w:t>
            </w:r>
            <w:r w:rsidRPr="008D4DC1">
              <w:rPr>
                <w:rFonts w:ascii="Times New Roman" w:hAnsi="Times New Roman"/>
                <w:b/>
                <w:bCs/>
              </w:rPr>
              <w:t>ew</w:t>
            </w:r>
            <w:r w:rsidRPr="008D4DC1">
              <w:rPr>
                <w:rFonts w:ascii="Times New Roman" w:hAnsi="Times New Roman"/>
                <w:b/>
                <w:bCs/>
                <w:spacing w:val="1"/>
              </w:rPr>
              <w:t>e</w:t>
            </w:r>
            <w:r w:rsidRPr="008D4DC1">
              <w:rPr>
                <w:rFonts w:ascii="Times New Roman" w:hAnsi="Times New Roman"/>
                <w:b/>
                <w:bCs/>
              </w:rPr>
              <w:t>d</w:t>
            </w:r>
            <w:r w:rsidRPr="008D4DC1">
              <w:rPr>
                <w:rFonts w:ascii="Times New Roman" w:hAnsi="Times New Roman"/>
                <w:b/>
                <w:bCs/>
                <w:spacing w:val="1"/>
                <w:w w:val="103"/>
              </w:rPr>
              <w:t>b</w:t>
            </w:r>
            <w:r w:rsidRPr="008D4DC1">
              <w:rPr>
                <w:rFonts w:ascii="Times New Roman" w:hAnsi="Times New Roman"/>
                <w:b/>
                <w:bCs/>
                <w:w w:val="103"/>
              </w:rPr>
              <w:t>y:MR:S</w:t>
            </w:r>
          </w:p>
        </w:tc>
        <w:tc>
          <w:tcPr>
            <w:tcW w:w="2430" w:type="dxa"/>
            <w:tcBorders>
              <w:top w:val="single" w:sz="8" w:space="0" w:color="000000"/>
              <w:left w:val="single" w:sz="8" w:space="0" w:color="000000"/>
              <w:bottom w:val="single" w:sz="8" w:space="0" w:color="000000"/>
              <w:right w:val="single" w:sz="8" w:space="0" w:color="000000"/>
            </w:tcBorders>
          </w:tcPr>
          <w:p w:rsidR="008616C3" w:rsidRPr="008D4DC1" w:rsidRDefault="008616C3" w:rsidP="0021254B">
            <w:pPr>
              <w:widowControl w:val="0"/>
              <w:autoSpaceDE w:val="0"/>
              <w:autoSpaceDN w:val="0"/>
              <w:adjustRightInd w:val="0"/>
              <w:spacing w:before="5" w:after="0" w:line="240" w:lineRule="auto"/>
              <w:ind w:left="90" w:right="-20"/>
              <w:jc w:val="both"/>
              <w:rPr>
                <w:rFonts w:ascii="Times New Roman" w:hAnsi="Times New Roman"/>
              </w:rPr>
            </w:pPr>
            <w:r w:rsidRPr="008D4DC1">
              <w:rPr>
                <w:rFonts w:ascii="Times New Roman" w:hAnsi="Times New Roman"/>
                <w:b/>
                <w:bCs/>
                <w:w w:val="103"/>
              </w:rPr>
              <w:t>Dat</w:t>
            </w:r>
            <w:r w:rsidRPr="008D4DC1">
              <w:rPr>
                <w:rFonts w:ascii="Times New Roman" w:hAnsi="Times New Roman"/>
                <w:b/>
                <w:bCs/>
                <w:spacing w:val="1"/>
                <w:w w:val="103"/>
              </w:rPr>
              <w:t>e</w:t>
            </w:r>
            <w:r w:rsidRPr="008D4DC1">
              <w:rPr>
                <w:rFonts w:ascii="Times New Roman" w:hAnsi="Times New Roman"/>
                <w:b/>
                <w:bCs/>
                <w:w w:val="103"/>
              </w:rPr>
              <w:t>:</w:t>
            </w:r>
            <w:r w:rsidR="00B049F3" w:rsidRPr="008D4DC1">
              <w:rPr>
                <w:rFonts w:ascii="Times New Roman" w:hAnsi="Times New Roman"/>
                <w:b/>
                <w:bCs/>
                <w:w w:val="103"/>
              </w:rPr>
              <w:t xml:space="preserve"> </w:t>
            </w:r>
            <w:r w:rsidR="0021254B">
              <w:rPr>
                <w:rFonts w:ascii="Times New Roman" w:hAnsi="Times New Roman"/>
                <w:b/>
                <w:bCs/>
                <w:w w:val="103"/>
              </w:rPr>
              <w:t>DD-MM-YY</w:t>
            </w:r>
          </w:p>
        </w:tc>
        <w:tc>
          <w:tcPr>
            <w:tcW w:w="1080" w:type="dxa"/>
            <w:vMerge/>
            <w:tcBorders>
              <w:top w:val="single" w:sz="8" w:space="0" w:color="000000"/>
              <w:left w:val="single" w:sz="8" w:space="0" w:color="000000"/>
              <w:bottom w:val="single" w:sz="8" w:space="0" w:color="000000"/>
              <w:right w:val="single" w:sz="8" w:space="0" w:color="000000"/>
            </w:tcBorders>
          </w:tcPr>
          <w:p w:rsidR="008616C3" w:rsidRPr="008D4DC1" w:rsidRDefault="008616C3" w:rsidP="00B049F3">
            <w:pPr>
              <w:widowControl w:val="0"/>
              <w:autoSpaceDE w:val="0"/>
              <w:autoSpaceDN w:val="0"/>
              <w:adjustRightInd w:val="0"/>
              <w:spacing w:before="5" w:after="0" w:line="240" w:lineRule="auto"/>
              <w:ind w:left="90" w:right="-20"/>
              <w:jc w:val="center"/>
              <w:rPr>
                <w:rFonts w:ascii="Times New Roman" w:hAnsi="Times New Roman"/>
              </w:rPr>
            </w:pPr>
          </w:p>
        </w:tc>
      </w:tr>
    </w:tbl>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B60A45" w:rsidRPr="008D4DC1" w:rsidRDefault="00434A8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 xml:space="preserve">BACKGROUND Information </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Company name and trading name:</w:t>
      </w:r>
    </w:p>
    <w:p w:rsidR="00DF69D0" w:rsidRPr="008D4DC1" w:rsidRDefault="00DF69D0" w:rsidP="00DF69D0">
      <w:pPr>
        <w:jc w:val="both"/>
        <w:rPr>
          <w:rFonts w:ascii="Arial Narrow" w:hAnsi="Arial Narrow" w:cs="Arial"/>
          <w:bCs/>
          <w:iCs/>
          <w:sz w:val="24"/>
          <w:szCs w:val="24"/>
        </w:rPr>
      </w:pPr>
      <w:r w:rsidRPr="008D4DC1">
        <w:rPr>
          <w:rFonts w:ascii="Arial Narrow" w:hAnsi="Arial Narrow" w:cs="Arial"/>
          <w:bCs/>
          <w:iCs/>
          <w:sz w:val="24"/>
          <w:szCs w:val="24"/>
        </w:rPr>
        <w:t>XYZ Ltd was incorporated in Bangladesh on the [</w:t>
      </w:r>
      <w:r w:rsidRPr="008D4DC1">
        <w:rPr>
          <w:rFonts w:ascii="Arial Narrow" w:hAnsi="Arial Narrow" w:cs="Arial"/>
          <w:bCs/>
          <w:i/>
          <w:iCs/>
          <w:sz w:val="24"/>
          <w:szCs w:val="24"/>
        </w:rPr>
        <w:t>Date Month Year</w:t>
      </w:r>
      <w:r w:rsidRPr="008D4DC1">
        <w:rPr>
          <w:rFonts w:ascii="Arial Narrow" w:hAnsi="Arial Narrow" w:cs="Arial"/>
          <w:bCs/>
          <w:iCs/>
          <w:sz w:val="24"/>
          <w:szCs w:val="24"/>
        </w:rPr>
        <w:t>] as a private Ltd company in Bangladesh under companies Act 1994. This Company also obtained listing with Dhaka Stock Exchange and Chittagong Stock Exchange on [</w:t>
      </w:r>
      <w:r w:rsidRPr="008D4DC1">
        <w:rPr>
          <w:rFonts w:ascii="Arial Narrow" w:hAnsi="Arial Narrow" w:cs="Arial"/>
          <w:bCs/>
          <w:i/>
          <w:iCs/>
          <w:sz w:val="24"/>
          <w:szCs w:val="24"/>
        </w:rPr>
        <w:t>Date Month Year]</w:t>
      </w:r>
    </w:p>
    <w:p w:rsidR="00B60A45" w:rsidRPr="008D4DC1" w:rsidRDefault="00B049F3" w:rsidP="00F81921">
      <w:pPr>
        <w:autoSpaceDE w:val="0"/>
        <w:autoSpaceDN w:val="0"/>
        <w:adjustRightInd w:val="0"/>
        <w:spacing w:after="0" w:line="240" w:lineRule="auto"/>
        <w:jc w:val="both"/>
        <w:rPr>
          <w:rFonts w:ascii="Times New Roman" w:eastAsiaTheme="minorHAnsi" w:hAnsi="Times New Roman"/>
          <w:color w:val="231F20"/>
          <w:lang w:bidi="bn-BD"/>
        </w:rPr>
      </w:pPr>
      <w:r w:rsidRPr="008D4DC1">
        <w:rPr>
          <w:rFonts w:ascii="Times New Roman" w:eastAsiaTheme="minorHAnsi" w:hAnsi="Times New Roman"/>
          <w:color w:val="231F20"/>
          <w:lang w:bidi="bn-BD"/>
        </w:rPr>
        <w:t xml:space="preserve"> The registered office of the Company is situated in Dhaka. </w:t>
      </w:r>
    </w:p>
    <w:p w:rsidR="00B049F3" w:rsidRPr="008D4DC1" w:rsidRDefault="00B049F3" w:rsidP="00B049F3">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Company numbers etc.</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Registration number:</w:t>
      </w:r>
      <w:r w:rsidR="00BC41F4" w:rsidRPr="008D4DC1">
        <w:rPr>
          <w:rFonts w:ascii="Times New Roman" w:hAnsi="Times New Roman"/>
          <w:bCs/>
        </w:rPr>
        <w:t xml:space="preserve"> A-1234567</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TIN number:</w:t>
      </w:r>
      <w:r w:rsidR="00BC41F4" w:rsidRPr="008D4DC1">
        <w:rPr>
          <w:rFonts w:ascii="Times New Roman" w:hAnsi="Times New Roman"/>
          <w:bCs/>
        </w:rPr>
        <w:t xml:space="preserve"> 1111-2222</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VAT number:</w:t>
      </w:r>
      <w:r w:rsidR="00BC41F4" w:rsidRPr="008D4DC1">
        <w:rPr>
          <w:rFonts w:ascii="Times New Roman" w:hAnsi="Times New Roman"/>
          <w:bCs/>
        </w:rPr>
        <w:t xml:space="preserve"> 3333-4444</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Accounting period:</w:t>
      </w:r>
      <w:r w:rsidR="00BC41F4" w:rsidRPr="008D4DC1">
        <w:rPr>
          <w:rFonts w:ascii="Times New Roman" w:hAnsi="Times New Roman"/>
          <w:bCs/>
        </w:rPr>
        <w:t xml:space="preserve"> 30 JUNE, YYYY</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VAT period:</w:t>
      </w:r>
      <w:r w:rsidR="00BC41F4" w:rsidRPr="008D4DC1">
        <w:rPr>
          <w:rFonts w:ascii="Times New Roman" w:hAnsi="Times New Roman"/>
          <w:bCs/>
        </w:rPr>
        <w:t xml:space="preserve"> 30 JUNE YYYY</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Tax period:</w:t>
      </w:r>
      <w:r w:rsidR="00BC41F4" w:rsidRPr="008D4DC1">
        <w:rPr>
          <w:rFonts w:ascii="Times New Roman" w:hAnsi="Times New Roman"/>
          <w:bCs/>
        </w:rPr>
        <w:t xml:space="preserve"> 30 JUNE YYYY</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Date of incorporation:</w:t>
      </w:r>
      <w:r w:rsidR="00B049F3" w:rsidRPr="008D4DC1">
        <w:rPr>
          <w:rFonts w:ascii="Times New Roman" w:eastAsiaTheme="minorHAnsi" w:hAnsi="Times New Roman"/>
          <w:color w:val="231F20"/>
          <w:sz w:val="18"/>
          <w:szCs w:val="18"/>
          <w:lang w:bidi="bn-BD"/>
        </w:rPr>
        <w:t>24 January 1973</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Date of commenced trading:</w:t>
      </w:r>
      <w:r w:rsidR="00BC41F4" w:rsidRPr="008D4DC1">
        <w:rPr>
          <w:rFonts w:ascii="Times New Roman" w:hAnsi="Times New Roman"/>
          <w:bCs/>
        </w:rPr>
        <w:t xml:space="preserve"> DD-MM-YYYY</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Business address:</w:t>
      </w:r>
    </w:p>
    <w:p w:rsidR="00B60A45" w:rsidRPr="008D4DC1" w:rsidRDefault="00B049F3" w:rsidP="00180C06">
      <w:pPr>
        <w:widowControl w:val="0"/>
        <w:tabs>
          <w:tab w:val="left" w:pos="7960"/>
        </w:tabs>
        <w:autoSpaceDE w:val="0"/>
        <w:autoSpaceDN w:val="0"/>
        <w:adjustRightInd w:val="0"/>
        <w:spacing w:before="34" w:after="0" w:line="240" w:lineRule="auto"/>
        <w:ind w:right="-20"/>
        <w:jc w:val="both"/>
        <w:rPr>
          <w:rFonts w:ascii="Times New Roman" w:hAnsi="Times New Roman"/>
          <w:bCs/>
          <w:u w:val="single"/>
        </w:rPr>
      </w:pPr>
      <w:r w:rsidRPr="008D4DC1">
        <w:rPr>
          <w:rFonts w:ascii="Times New Roman" w:hAnsi="Times New Roman"/>
          <w:bCs/>
          <w:u w:val="single"/>
        </w:rPr>
        <w:t>1</w:t>
      </w:r>
      <w:r w:rsidRPr="008D4DC1">
        <w:rPr>
          <w:rFonts w:ascii="Times New Roman" w:hAnsi="Times New Roman"/>
          <w:bCs/>
          <w:u w:val="single"/>
          <w:vertAlign w:val="superscript"/>
        </w:rPr>
        <w:t>st</w:t>
      </w:r>
      <w:r w:rsidRPr="008D4DC1">
        <w:rPr>
          <w:rFonts w:ascii="Times New Roman" w:hAnsi="Times New Roman"/>
          <w:bCs/>
          <w:u w:val="single"/>
        </w:rPr>
        <w:t xml:space="preserve"> Floor, ABC plaza, road no -1 house no -1, xxxxxx, Dhaka, Bangladesh.</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Contact details:</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Phone:</w:t>
      </w:r>
      <w:r w:rsidR="00BC41F4" w:rsidRPr="008D4DC1">
        <w:rPr>
          <w:rFonts w:ascii="Times New Roman" w:hAnsi="Times New Roman"/>
          <w:bCs/>
        </w:rPr>
        <w:t xml:space="preserve"> 0088029876543</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 xml:space="preserve">Fax: </w:t>
      </w:r>
      <w:r w:rsidR="00BC41F4" w:rsidRPr="008D4DC1">
        <w:rPr>
          <w:rFonts w:ascii="Times New Roman" w:hAnsi="Times New Roman"/>
          <w:bCs/>
        </w:rPr>
        <w:t>0088029876542</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E-mail:</w:t>
      </w:r>
      <w:r w:rsidR="00BC41F4" w:rsidRPr="008D4DC1">
        <w:rPr>
          <w:rFonts w:ascii="Times New Roman" w:hAnsi="Times New Roman"/>
          <w:bCs/>
        </w:rPr>
        <w:t>xyz@gmail.com</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Website:</w:t>
      </w:r>
      <w:r w:rsidR="00BC41F4" w:rsidRPr="008D4DC1">
        <w:rPr>
          <w:rFonts w:ascii="Times New Roman" w:hAnsi="Times New Roman"/>
          <w:bCs/>
        </w:rPr>
        <w:t xml:space="preserve"> WWW.XYZ.COM</w:t>
      </w:r>
    </w:p>
    <w:p w:rsidR="00B60A45"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LinkedIn</w:t>
      </w:r>
      <w:r w:rsidR="00B60A45" w:rsidRPr="008D4DC1">
        <w:rPr>
          <w:rFonts w:ascii="Times New Roman" w:hAnsi="Times New Roman"/>
          <w:bCs/>
        </w:rPr>
        <w:t>:</w:t>
      </w:r>
      <w:r w:rsidR="00BC41F4" w:rsidRPr="008D4DC1">
        <w:rPr>
          <w:rFonts w:ascii="Times New Roman" w:hAnsi="Times New Roman"/>
          <w:bCs/>
        </w:rPr>
        <w:t xml:space="preserve"> XYZ</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Facebook:</w:t>
      </w:r>
      <w:r w:rsidR="00BC41F4" w:rsidRPr="008D4DC1">
        <w:rPr>
          <w:rFonts w:ascii="Times New Roman" w:hAnsi="Times New Roman"/>
          <w:bCs/>
        </w:rPr>
        <w:t xml:space="preserve"> XYZ</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Cs/>
        </w:rPr>
      </w:pPr>
      <w:r w:rsidRPr="008D4DC1">
        <w:rPr>
          <w:rFonts w:ascii="Times New Roman" w:hAnsi="Times New Roman"/>
          <w:bCs/>
        </w:rPr>
        <w:t>Twitter:</w:t>
      </w:r>
      <w:r w:rsidR="00BC41F4" w:rsidRPr="008D4DC1">
        <w:rPr>
          <w:rFonts w:ascii="Times New Roman" w:hAnsi="Times New Roman"/>
          <w:bCs/>
        </w:rPr>
        <w:t xml:space="preserve"> XYZ</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Register</w:t>
      </w:r>
      <w:r w:rsidR="009A4F24" w:rsidRPr="008D4DC1">
        <w:rPr>
          <w:rFonts w:ascii="Times New Roman" w:hAnsi="Times New Roman"/>
          <w:b/>
          <w:u w:val="single"/>
        </w:rPr>
        <w:t>ed</w:t>
      </w:r>
      <w:r w:rsidRPr="008D4DC1">
        <w:rPr>
          <w:rFonts w:ascii="Times New Roman" w:hAnsi="Times New Roman"/>
          <w:b/>
          <w:u w:val="single"/>
        </w:rPr>
        <w:t xml:space="preserve"> office address:</w:t>
      </w:r>
    </w:p>
    <w:p w:rsidR="00BC41F4" w:rsidRPr="008D4DC1" w:rsidRDefault="003A3181" w:rsidP="00180C06">
      <w:pPr>
        <w:widowControl w:val="0"/>
        <w:tabs>
          <w:tab w:val="left" w:pos="7960"/>
        </w:tabs>
        <w:autoSpaceDE w:val="0"/>
        <w:autoSpaceDN w:val="0"/>
        <w:adjustRightInd w:val="0"/>
        <w:spacing w:before="34" w:after="0" w:line="240" w:lineRule="auto"/>
        <w:ind w:right="-20"/>
        <w:jc w:val="both"/>
        <w:rPr>
          <w:rFonts w:ascii="Times New Roman" w:hAnsi="Times New Roman"/>
          <w:bCs/>
          <w:u w:val="single"/>
        </w:rPr>
      </w:pPr>
      <w:r w:rsidRPr="008D4DC1">
        <w:rPr>
          <w:rFonts w:ascii="Times New Roman" w:hAnsi="Times New Roman"/>
          <w:bCs/>
          <w:u w:val="single"/>
        </w:rPr>
        <w:t>Dhaka, Bangladesh</w:t>
      </w: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B60A45" w:rsidRPr="008D4DC1"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Director’s name and area of responsibilities:</w:t>
      </w: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Chairman</w:t>
      </w:r>
      <w:r w:rsidR="00BC41F4" w:rsidRPr="008D4DC1">
        <w:rPr>
          <w:rFonts w:ascii="Times New Roman" w:hAnsi="Times New Roman"/>
          <w:b/>
          <w:u w:val="single"/>
        </w:rPr>
        <w:t>: MR. X</w:t>
      </w:r>
    </w:p>
    <w:p w:rsidR="00432B0C" w:rsidRPr="008D4DC1" w:rsidRDefault="00432B0C"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The principal role of the Chairman of the Board is to manage and to provide leadership to the Board of Directors of the Company. The Chairman is accountable to the Board and acts as a direct liaison between the Board and the management of the Company, through the Chief Executive Officer (“CEO”).</w:t>
      </w:r>
    </w:p>
    <w:p w:rsidR="00EF6DF8" w:rsidRPr="008D4DC1" w:rsidRDefault="00EF6DF8"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Managing director</w:t>
      </w:r>
      <w:r w:rsidR="00BC41F4" w:rsidRPr="008D4DC1">
        <w:rPr>
          <w:rFonts w:ascii="Times New Roman" w:hAnsi="Times New Roman"/>
          <w:b/>
          <w:u w:val="single"/>
        </w:rPr>
        <w:t>: MR.Y</w:t>
      </w:r>
    </w:p>
    <w:p w:rsidR="00432B0C" w:rsidRPr="008D4DC1" w:rsidRDefault="00432B0C"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lastRenderedPageBreak/>
        <w:t>He is responsible for managing the entity on a day to day basis. He is well respected in the local business community</w:t>
      </w:r>
      <w:r w:rsidRPr="008D4DC1">
        <w:rPr>
          <w:rFonts w:ascii="Times New Roman" w:hAnsi="Times New Roman"/>
          <w:i/>
        </w:rPr>
        <w:t>. He has a</w:t>
      </w:r>
      <w:r w:rsidR="009A4F24" w:rsidRPr="008D4DC1">
        <w:rPr>
          <w:rFonts w:ascii="Times New Roman" w:hAnsi="Times New Roman"/>
          <w:i/>
        </w:rPr>
        <w:t xml:space="preserve"> </w:t>
      </w:r>
      <w:r w:rsidRPr="008D4DC1">
        <w:rPr>
          <w:rFonts w:ascii="Times New Roman" w:hAnsi="Times New Roman"/>
        </w:rPr>
        <w:t>dominant personality and likes to be seen to have the last word on major decisions. He works full time in the business.</w:t>
      </w:r>
    </w:p>
    <w:p w:rsidR="00B049F3" w:rsidRPr="008D4DC1" w:rsidRDefault="00B049F3"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Director</w:t>
      </w:r>
      <w:r w:rsidR="00BC41F4" w:rsidRPr="008D4DC1">
        <w:rPr>
          <w:rFonts w:ascii="Times New Roman" w:hAnsi="Times New Roman"/>
          <w:b/>
          <w:u w:val="single"/>
        </w:rPr>
        <w:t>: MR. Z</w:t>
      </w:r>
      <w:r w:rsidR="00EF6DF8" w:rsidRPr="008D4DC1">
        <w:rPr>
          <w:rFonts w:ascii="Times New Roman" w:hAnsi="Times New Roman"/>
          <w:b/>
          <w:u w:val="single"/>
        </w:rPr>
        <w:t xml:space="preserve"> (</w:t>
      </w:r>
      <w:r w:rsidR="00F81921" w:rsidRPr="008D4DC1">
        <w:rPr>
          <w:rFonts w:ascii="Times New Roman" w:hAnsi="Times New Roman"/>
          <w:b/>
          <w:u w:val="single"/>
        </w:rPr>
        <w:t xml:space="preserve">Marketing </w:t>
      </w:r>
      <w:r w:rsidR="00EF6DF8" w:rsidRPr="008D4DC1">
        <w:rPr>
          <w:rFonts w:ascii="Times New Roman" w:hAnsi="Times New Roman"/>
          <w:b/>
          <w:u w:val="single"/>
        </w:rPr>
        <w:t>&amp;</w:t>
      </w:r>
      <w:r w:rsidR="00F81921" w:rsidRPr="008D4DC1">
        <w:rPr>
          <w:rFonts w:ascii="Times New Roman" w:hAnsi="Times New Roman"/>
          <w:b/>
          <w:u w:val="single"/>
        </w:rPr>
        <w:t>Sales</w:t>
      </w:r>
      <w:r w:rsidR="00EF6DF8" w:rsidRPr="008D4DC1">
        <w:rPr>
          <w:rFonts w:ascii="Times New Roman" w:hAnsi="Times New Roman"/>
          <w:b/>
          <w:u w:val="single"/>
        </w:rPr>
        <w:t>)</w:t>
      </w:r>
    </w:p>
    <w:p w:rsidR="00EF6DF8" w:rsidRPr="008D4DC1" w:rsidRDefault="00EF6DF8"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The director of sales and marketing position is responsible for planning and implementing sales, marketing and product development programs, both short and long range, targeted toward existing and new markets by performing the following duties personally or through subordinates.</w:t>
      </w:r>
    </w:p>
    <w:p w:rsidR="00EF6DF8" w:rsidRPr="008D4DC1" w:rsidRDefault="00EF6DF8"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7C7AF9" w:rsidRPr="008D4DC1" w:rsidRDefault="007C7AF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Director: MR. V</w:t>
      </w:r>
      <w:r w:rsidR="00EF6DF8" w:rsidRPr="008D4DC1">
        <w:rPr>
          <w:rFonts w:ascii="Times New Roman" w:hAnsi="Times New Roman"/>
          <w:b/>
          <w:u w:val="single"/>
        </w:rPr>
        <w:t xml:space="preserve"> (</w:t>
      </w:r>
      <w:r w:rsidR="0021254B" w:rsidRPr="008D4DC1">
        <w:rPr>
          <w:rFonts w:ascii="Times New Roman" w:hAnsi="Times New Roman"/>
          <w:b/>
          <w:u w:val="single"/>
        </w:rPr>
        <w:t>Finance, Operation</w:t>
      </w:r>
      <w:r w:rsidR="00B049F3" w:rsidRPr="008D4DC1">
        <w:rPr>
          <w:rFonts w:ascii="Times New Roman" w:hAnsi="Times New Roman"/>
          <w:b/>
          <w:u w:val="single"/>
        </w:rPr>
        <w:t xml:space="preserve"> &amp; Planning</w:t>
      </w:r>
      <w:r w:rsidR="00EF6DF8" w:rsidRPr="008D4DC1">
        <w:rPr>
          <w:rFonts w:ascii="Times New Roman" w:hAnsi="Times New Roman"/>
          <w:b/>
          <w:u w:val="single"/>
        </w:rPr>
        <w:t>)</w:t>
      </w:r>
    </w:p>
    <w:p w:rsidR="00EF6DF8" w:rsidRPr="008D4DC1" w:rsidRDefault="000A7804"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Operations director</w:t>
      </w:r>
      <w:r w:rsidR="00EF6DF8" w:rsidRPr="008D4DC1">
        <w:rPr>
          <w:rFonts w:ascii="Times New Roman" w:hAnsi="Times New Roman"/>
        </w:rPr>
        <w:t xml:space="preserve"> plan, direct and coordinate the operations of an organization. The general operations manager is responsible for ensuring and improving the performance, productivity, efficiency and profitability of departmental and organizational operations through the provision of effective methods and strategies.</w:t>
      </w:r>
    </w:p>
    <w:p w:rsidR="00EF6DF8" w:rsidRPr="008D4DC1" w:rsidRDefault="00EF6DF8"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7C7AF9" w:rsidRPr="008D4DC1" w:rsidRDefault="007C7AF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Director: MS. P</w:t>
      </w:r>
      <w:r w:rsidR="00EF6DF8" w:rsidRPr="008D4DC1">
        <w:rPr>
          <w:rFonts w:ascii="Times New Roman" w:hAnsi="Times New Roman"/>
          <w:b/>
          <w:u w:val="single"/>
        </w:rPr>
        <w:t>(</w:t>
      </w:r>
      <w:r w:rsidR="00F81921" w:rsidRPr="008D4DC1">
        <w:rPr>
          <w:rFonts w:ascii="Times New Roman" w:hAnsi="Times New Roman"/>
          <w:b/>
          <w:u w:val="single"/>
        </w:rPr>
        <w:t>Quality Assurance</w:t>
      </w:r>
      <w:r w:rsidR="00EF6DF8" w:rsidRPr="008D4DC1">
        <w:rPr>
          <w:rFonts w:ascii="Times New Roman" w:hAnsi="Times New Roman"/>
          <w:b/>
          <w:u w:val="single"/>
        </w:rPr>
        <w:t>)</w:t>
      </w:r>
    </w:p>
    <w:p w:rsidR="000A7804" w:rsidRPr="008D4DC1" w:rsidRDefault="000A7804" w:rsidP="00180C06">
      <w:pPr>
        <w:widowControl w:val="0"/>
        <w:tabs>
          <w:tab w:val="left" w:pos="7960"/>
        </w:tabs>
        <w:autoSpaceDE w:val="0"/>
        <w:autoSpaceDN w:val="0"/>
        <w:adjustRightInd w:val="0"/>
        <w:spacing w:before="34" w:after="0" w:line="240" w:lineRule="auto"/>
        <w:ind w:right="-20"/>
        <w:jc w:val="both"/>
        <w:rPr>
          <w:rFonts w:ascii="Times New Roman" w:hAnsi="Times New Roman"/>
          <w:u w:val="single"/>
        </w:rPr>
      </w:pPr>
      <w:r w:rsidRPr="008D4DC1">
        <w:rPr>
          <w:rFonts w:ascii="Times New Roman" w:hAnsi="Times New Roman"/>
          <w:u w:val="single"/>
        </w:rPr>
        <w:t>The Director of Quality Assurance position is responsible for establishing a corporate quality assurance system and team that promotes customer satisfaction and that positively impacts the financial performance of XYZ Limited. Champion continuous improvement efforts and defect reduction initiatives to establish an effective Quality Management System (QMS).</w:t>
      </w:r>
    </w:p>
    <w:p w:rsidR="000A7804" w:rsidRPr="008D4DC1" w:rsidRDefault="000A7804" w:rsidP="00180C06">
      <w:pPr>
        <w:widowControl w:val="0"/>
        <w:tabs>
          <w:tab w:val="left" w:pos="7960"/>
        </w:tabs>
        <w:autoSpaceDE w:val="0"/>
        <w:autoSpaceDN w:val="0"/>
        <w:adjustRightInd w:val="0"/>
        <w:spacing w:before="34" w:after="0" w:line="240" w:lineRule="auto"/>
        <w:ind w:right="-20"/>
        <w:jc w:val="both"/>
        <w:rPr>
          <w:rFonts w:ascii="Times New Roman" w:hAnsi="Times New Roman"/>
          <w:u w:val="single"/>
        </w:rPr>
      </w:pPr>
    </w:p>
    <w:p w:rsidR="007C7AF9" w:rsidRPr="008D4DC1" w:rsidRDefault="007C7AF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Director: MS. Q</w:t>
      </w:r>
      <w:r w:rsidR="00EF6DF8" w:rsidRPr="008D4DC1">
        <w:rPr>
          <w:rFonts w:ascii="Times New Roman" w:hAnsi="Times New Roman"/>
          <w:b/>
          <w:u w:val="single"/>
        </w:rPr>
        <w:t>(</w:t>
      </w:r>
      <w:r w:rsidR="00F81921" w:rsidRPr="008D4DC1">
        <w:rPr>
          <w:rFonts w:ascii="Times New Roman" w:hAnsi="Times New Roman"/>
          <w:b/>
          <w:u w:val="single"/>
        </w:rPr>
        <w:t>Logistic</w:t>
      </w:r>
      <w:r w:rsidR="00EF6DF8" w:rsidRPr="008D4DC1">
        <w:rPr>
          <w:rFonts w:ascii="Times New Roman" w:hAnsi="Times New Roman"/>
          <w:b/>
          <w:u w:val="single"/>
        </w:rPr>
        <w:t>)</w:t>
      </w:r>
    </w:p>
    <w:p w:rsidR="000A7804" w:rsidRPr="008D4DC1" w:rsidRDefault="004D3B9F"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Logistics</w:t>
      </w:r>
      <w:r w:rsidR="000A7804" w:rsidRPr="008D4DC1">
        <w:rPr>
          <w:rFonts w:ascii="Times New Roman" w:hAnsi="Times New Roman"/>
        </w:rPr>
        <w:t xml:space="preserve"> director</w:t>
      </w:r>
      <w:r w:rsidRPr="008D4DC1">
        <w:rPr>
          <w:rFonts w:ascii="Times New Roman" w:hAnsi="Times New Roman"/>
        </w:rPr>
        <w:t xml:space="preserve"> is</w:t>
      </w:r>
      <w:r w:rsidR="000A7804" w:rsidRPr="008D4DC1">
        <w:rPr>
          <w:rFonts w:ascii="Times New Roman" w:hAnsi="Times New Roman"/>
        </w:rPr>
        <w:t xml:space="preserve"> to be responsible for the over</w:t>
      </w:r>
      <w:r w:rsidRPr="008D4DC1">
        <w:rPr>
          <w:rFonts w:ascii="Times New Roman" w:hAnsi="Times New Roman"/>
        </w:rPr>
        <w:t>all supply chain management. he</w:t>
      </w:r>
      <w:r w:rsidR="000A7804" w:rsidRPr="008D4DC1">
        <w:rPr>
          <w:rFonts w:ascii="Times New Roman" w:hAnsi="Times New Roman"/>
        </w:rPr>
        <w:t xml:space="preserve"> will </w:t>
      </w:r>
      <w:r w:rsidRPr="008D4DC1">
        <w:rPr>
          <w:rFonts w:ascii="Times New Roman" w:hAnsi="Times New Roman"/>
        </w:rPr>
        <w:t>organize</w:t>
      </w:r>
      <w:r w:rsidR="000A7804" w:rsidRPr="008D4DC1">
        <w:rPr>
          <w:rFonts w:ascii="Times New Roman" w:hAnsi="Times New Roman"/>
        </w:rPr>
        <w:t xml:space="preserve"> and monitor the storage and distribution of goods.The goal is to manage the entire order cycle so as to enhance business development and ensure sustainability and customer satisfaction.</w:t>
      </w:r>
    </w:p>
    <w:p w:rsidR="000A7804" w:rsidRPr="008D4DC1" w:rsidRDefault="000A7804"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EF6DF8" w:rsidRPr="008D4DC1" w:rsidRDefault="00EF6DF8"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Director: MS. N(</w:t>
      </w:r>
      <w:r w:rsidR="00F81921" w:rsidRPr="008D4DC1">
        <w:rPr>
          <w:rFonts w:ascii="Times New Roman" w:hAnsi="Times New Roman"/>
          <w:b/>
          <w:u w:val="single"/>
        </w:rPr>
        <w:t>Corporate Affiars</w:t>
      </w:r>
      <w:r w:rsidRPr="008D4DC1">
        <w:rPr>
          <w:rFonts w:ascii="Times New Roman" w:hAnsi="Times New Roman"/>
          <w:b/>
          <w:u w:val="single"/>
        </w:rPr>
        <w:t>)</w:t>
      </w:r>
    </w:p>
    <w:p w:rsidR="004D3B9F" w:rsidRPr="008D4DC1" w:rsidRDefault="004D3B9F"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bCs/>
        </w:rPr>
        <w:t>Corporate affairs director is responsible for the company's internal and external communications, including public relations, government relations, public policy, corporate restructuring and determination of employee attitudes in a company.</w:t>
      </w:r>
      <w:r w:rsidRPr="008D4DC1">
        <w:rPr>
          <w:rFonts w:ascii="Times New Roman" w:hAnsi="Times New Roman"/>
        </w:rPr>
        <w:t xml:space="preserve"> Communication, both within a company's many departments and among several outside entities, is the key skill needed for a corporate affairs manager.</w:t>
      </w:r>
    </w:p>
    <w:p w:rsidR="004D3B9F" w:rsidRPr="008D4DC1" w:rsidRDefault="004D3B9F"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A145D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Independent Director</w:t>
      </w:r>
      <w:r w:rsidR="00BC41F4" w:rsidRPr="008D4DC1">
        <w:rPr>
          <w:rFonts w:ascii="Times New Roman" w:hAnsi="Times New Roman"/>
          <w:b/>
          <w:u w:val="single"/>
        </w:rPr>
        <w:t xml:space="preserve">: MR.W </w:t>
      </w:r>
    </w:p>
    <w:p w:rsidR="008616C3"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Independent</w:t>
      </w:r>
      <w:r w:rsidR="007C7AF9" w:rsidRPr="008D4DC1">
        <w:rPr>
          <w:rFonts w:ascii="Times New Roman" w:hAnsi="Times New Roman"/>
          <w:b/>
          <w:u w:val="single"/>
        </w:rPr>
        <w:t>Director: MR.L</w:t>
      </w:r>
    </w:p>
    <w:p w:rsidR="007C7AF9"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Independent Director</w:t>
      </w:r>
      <w:r w:rsidR="007C7AF9" w:rsidRPr="008D4DC1">
        <w:rPr>
          <w:rFonts w:ascii="Times New Roman" w:hAnsi="Times New Roman"/>
          <w:b/>
          <w:u w:val="single"/>
        </w:rPr>
        <w:t>: MR.M</w:t>
      </w:r>
    </w:p>
    <w:p w:rsidR="004D3B9F" w:rsidRPr="008D4DC1" w:rsidRDefault="004D3B9F"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8616C3"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Other key personnel and area of responsibilities:</w:t>
      </w:r>
    </w:p>
    <w:p w:rsidR="008616C3"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bCs/>
          <w:u w:val="single"/>
        </w:rPr>
      </w:pPr>
      <w:r w:rsidRPr="008D4DC1">
        <w:rPr>
          <w:rFonts w:ascii="Times New Roman" w:hAnsi="Times New Roman"/>
          <w:bCs/>
          <w:u w:val="single"/>
        </w:rPr>
        <w:t>Company secretary</w:t>
      </w:r>
      <w:r w:rsidR="00BC41F4" w:rsidRPr="008D4DC1">
        <w:rPr>
          <w:rFonts w:ascii="Times New Roman" w:hAnsi="Times New Roman"/>
          <w:bCs/>
          <w:u w:val="single"/>
        </w:rPr>
        <w:t>: MR. S</w:t>
      </w: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bCs/>
          <w:u w:val="single"/>
        </w:rPr>
      </w:pPr>
      <w:r w:rsidRPr="008D4DC1">
        <w:rPr>
          <w:rFonts w:ascii="Times New Roman" w:hAnsi="Times New Roman"/>
          <w:bCs/>
          <w:u w:val="single"/>
        </w:rPr>
        <w:t>Chief financial officer</w:t>
      </w:r>
      <w:r w:rsidR="00BC41F4" w:rsidRPr="008D4DC1">
        <w:rPr>
          <w:rFonts w:ascii="Times New Roman" w:hAnsi="Times New Roman"/>
          <w:bCs/>
          <w:u w:val="single"/>
        </w:rPr>
        <w:t>: MR.T</w:t>
      </w: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bCs/>
          <w:u w:val="single"/>
        </w:rPr>
      </w:pPr>
      <w:r w:rsidRPr="008D4DC1">
        <w:rPr>
          <w:rFonts w:ascii="Times New Roman" w:hAnsi="Times New Roman"/>
          <w:bCs/>
          <w:u w:val="single"/>
        </w:rPr>
        <w:t>Head of internal control</w:t>
      </w:r>
      <w:r w:rsidR="00BC41F4" w:rsidRPr="008D4DC1">
        <w:rPr>
          <w:rFonts w:ascii="Times New Roman" w:hAnsi="Times New Roman"/>
          <w:bCs/>
          <w:u w:val="single"/>
        </w:rPr>
        <w:t>: MR.U</w:t>
      </w:r>
    </w:p>
    <w:p w:rsidR="008616C3"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8616C3"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Nature, goals and history of business:</w:t>
      </w:r>
    </w:p>
    <w:p w:rsidR="008616C3"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XYZ limited is a public limited company incorporated in Bangladesh on DD-MM-YYYY.</w:t>
      </w: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The company is listed in Dhaka and Chittagong stock exchange.</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A145D1" w:rsidRPr="008D4DC1" w:rsidRDefault="00A145D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The group is primarily involve in manufacturing Pharmaceuticals and marketing them along with other </w:t>
      </w:r>
      <w:r w:rsidR="00670C3F" w:rsidRPr="008D4DC1">
        <w:rPr>
          <w:rFonts w:ascii="Times New Roman" w:hAnsi="Times New Roman"/>
        </w:rPr>
        <w:t>animal and agriculture items.</w:t>
      </w:r>
    </w:p>
    <w:p w:rsidR="008616C3"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8616C3"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lastRenderedPageBreak/>
        <w:t>Key accounting policies and potential for fraud from their application:</w:t>
      </w:r>
    </w:p>
    <w:p w:rsidR="00670C3F" w:rsidRPr="008D4DC1" w:rsidRDefault="00670C3F"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There are no unusual accounting policies. There are some cash based income and expenditure </w:t>
      </w:r>
      <w:r w:rsidR="00C516BD" w:rsidRPr="008D4DC1">
        <w:rPr>
          <w:rFonts w:ascii="Times New Roman" w:hAnsi="Times New Roman"/>
        </w:rPr>
        <w:t>which itself creates an increased risk of fraud and error and potential issue regarding completeness of income and expenditure. The property, plant and equipment are measured at cost or revaluation less accumulated depreciation. The item were revalued at YYYY by the professional valuers on the basis of fair market value. But the area could present opportunity for fraud and error as well if the valuer was able to be influenced by someway or if they were simply incompetent. This represent a significant risk for the client.</w:t>
      </w:r>
    </w:p>
    <w:p w:rsidR="00C516BD" w:rsidRPr="008D4DC1" w:rsidRDefault="00C516BD"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8616C3"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 xml:space="preserve">Accounting </w:t>
      </w:r>
      <w:r w:rsidR="00C516BD" w:rsidRPr="008D4DC1">
        <w:rPr>
          <w:rFonts w:ascii="Times New Roman" w:hAnsi="Times New Roman"/>
          <w:b/>
          <w:u w:val="single"/>
        </w:rPr>
        <w:t>estimates</w:t>
      </w:r>
    </w:p>
    <w:p w:rsidR="001F4869" w:rsidRPr="008D4DC1" w:rsidRDefault="008616C3"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Identify and list the accounting estimates relevant for the audit:</w:t>
      </w:r>
    </w:p>
    <w:p w:rsidR="00EB4CF8" w:rsidRPr="008D4DC1" w:rsidRDefault="00EB4CF8"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Revaluation Property, plant and equipment </w:t>
      </w:r>
    </w:p>
    <w:p w:rsidR="00EB4CF8" w:rsidRPr="008D4DC1" w:rsidRDefault="00EB4CF8"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Depreciation </w:t>
      </w:r>
    </w:p>
    <w:p w:rsidR="00721947" w:rsidRPr="008D4DC1" w:rsidRDefault="00721947"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Amortization</w:t>
      </w:r>
    </w:p>
    <w:p w:rsidR="00EB4CF8" w:rsidRPr="008D4DC1" w:rsidRDefault="00EB4CF8"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Accruals </w:t>
      </w:r>
    </w:p>
    <w:p w:rsidR="00EB4CF8" w:rsidRPr="008D4DC1" w:rsidRDefault="00EB4CF8"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Bad debts provision</w:t>
      </w:r>
    </w:p>
    <w:p w:rsidR="00EB4CF8" w:rsidRPr="008D4DC1" w:rsidRDefault="00EB4CF8"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Inventory</w:t>
      </w:r>
    </w:p>
    <w:p w:rsidR="00EB4CF8" w:rsidRPr="008D4DC1" w:rsidRDefault="00EB4CF8" w:rsidP="00180C06">
      <w:pPr>
        <w:pStyle w:val="ListParagraph"/>
        <w:widowControl w:val="0"/>
        <w:numPr>
          <w:ilvl w:val="0"/>
          <w:numId w:val="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Employee benefit</w:t>
      </w: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C23E9" w:rsidRPr="008D4DC1" w:rsidRDefault="00BC23E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 xml:space="preserve">Document how management identifies and make the accounting estimates noting the data on which they are based eg, method, controls, </w:t>
      </w:r>
      <w:r w:rsidR="00721947" w:rsidRPr="008D4DC1">
        <w:rPr>
          <w:rFonts w:ascii="Times New Roman" w:hAnsi="Times New Roman"/>
          <w:b/>
        </w:rPr>
        <w:t>assumption and use of an expert.</w:t>
      </w:r>
    </w:p>
    <w:p w:rsidR="00721947" w:rsidRPr="008D4DC1" w:rsidRDefault="00721947"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Revaluation of property plant and equipment- professional valuer are employed by management and used open market valuation system.</w:t>
      </w:r>
    </w:p>
    <w:p w:rsidR="00721947" w:rsidRPr="008D4DC1" w:rsidRDefault="00721947"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Depreciation- based on rates used throughout the industry and on management’s assessment of the estimated useful lives.</w:t>
      </w:r>
    </w:p>
    <w:p w:rsidR="00721947" w:rsidRPr="008D4DC1" w:rsidRDefault="00721947"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Amortization- based on rates used throughout the industry and on management’s assessment of the estimated useful lives, residual value and method.</w:t>
      </w:r>
    </w:p>
    <w:p w:rsidR="00721947" w:rsidRPr="008D4DC1" w:rsidRDefault="00721947"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Accruals- typically contain audit fees, utility bills etc which have always appear reasonable.</w:t>
      </w:r>
    </w:p>
    <w:p w:rsidR="007070E1" w:rsidRPr="008D4DC1" w:rsidRDefault="007070E1"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Bad debts provision- based on past experience and assessment of recoverability of items older than six months a provision was made which seems reasonable.</w:t>
      </w:r>
    </w:p>
    <w:p w:rsidR="00721947" w:rsidRPr="008D4DC1" w:rsidRDefault="008D5BEE"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Inventory- based on the prior year levels and the level of inventory write off in both the current year and previous year. The provision was made for the slow moving items.</w:t>
      </w:r>
    </w:p>
    <w:p w:rsidR="007070E1" w:rsidRPr="008D4DC1" w:rsidRDefault="007070E1"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Employee benefit-The rate used to discount post-employment benefit obligations is determined by reference to the rate stated in the actuarial report. Actuarial valuation of gratuity scheme has been made in YYYY to assess the adequacy of the liabilities provided for the schemes.</w:t>
      </w: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C23E9" w:rsidRPr="008D4DC1" w:rsidRDefault="00BC23E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Have there any changes circumstances during the year that may give rise to new or the need to review existing accounting estimation</w:t>
      </w:r>
    </w:p>
    <w:p w:rsidR="0065775A" w:rsidRPr="008D4DC1" w:rsidRDefault="0065775A" w:rsidP="00180C06">
      <w:pPr>
        <w:pStyle w:val="ListParagraph"/>
        <w:widowControl w:val="0"/>
        <w:numPr>
          <w:ilvl w:val="0"/>
          <w:numId w:val="5"/>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Revaluation of property plant and equipment </w:t>
      </w:r>
    </w:p>
    <w:p w:rsidR="0065775A" w:rsidRPr="008D4DC1" w:rsidRDefault="0065775A" w:rsidP="00180C06">
      <w:pPr>
        <w:pStyle w:val="ListParagraph"/>
        <w:widowControl w:val="0"/>
        <w:numPr>
          <w:ilvl w:val="0"/>
          <w:numId w:val="5"/>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Impairment trigger</w:t>
      </w:r>
    </w:p>
    <w:p w:rsidR="0065775A" w:rsidRPr="008D4DC1" w:rsidRDefault="0065775A" w:rsidP="00180C06">
      <w:pPr>
        <w:pStyle w:val="ListParagraph"/>
        <w:widowControl w:val="0"/>
        <w:numPr>
          <w:ilvl w:val="0"/>
          <w:numId w:val="5"/>
        </w:numPr>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rPr>
        <w:t>Amortization</w:t>
      </w:r>
    </w:p>
    <w:p w:rsidR="0065775A" w:rsidRPr="008D4DC1" w:rsidRDefault="0065775A" w:rsidP="00180C06">
      <w:pPr>
        <w:pStyle w:val="ListParagraph"/>
        <w:widowControl w:val="0"/>
        <w:numPr>
          <w:ilvl w:val="0"/>
          <w:numId w:val="5"/>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Actuarial valuation </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4B1103" w:rsidRPr="008D4DC1" w:rsidRDefault="004B1103"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b/>
        </w:rPr>
        <w:t xml:space="preserve">New estimates – </w:t>
      </w:r>
      <w:r w:rsidRPr="008D4DC1">
        <w:rPr>
          <w:rFonts w:ascii="Times New Roman" w:hAnsi="Times New Roman"/>
        </w:rPr>
        <w:t xml:space="preserve">property revalued during the year. This has resulted in a material increase in value. Property prices in “B” have increased significantly over the last 10 years until slowing around 20YY. They have now started to move upwards again slightly and management felt that it was appropriate </w:t>
      </w:r>
      <w:r w:rsidRPr="008D4DC1">
        <w:rPr>
          <w:rFonts w:ascii="Times New Roman" w:hAnsi="Times New Roman"/>
        </w:rPr>
        <w:lastRenderedPageBreak/>
        <w:t>now to bring the revaluation in. There will be a need for annual reviews for impairment in future years.</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1F4869" w:rsidRPr="008D4DC1" w:rsidRDefault="004B1103"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 xml:space="preserve">Existing estimates – </w:t>
      </w:r>
      <w:r w:rsidRPr="008D4DC1">
        <w:rPr>
          <w:rFonts w:ascii="Times New Roman" w:hAnsi="Times New Roman"/>
        </w:rPr>
        <w:t>nothing new which would necessitate revision of the principal behind existing estimates.</w:t>
      </w:r>
    </w:p>
    <w:p w:rsidR="00CD52A0" w:rsidRPr="008D4DC1" w:rsidRDefault="00CD52A0"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CD52A0" w:rsidRPr="008D4DC1" w:rsidRDefault="00BC23E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 xml:space="preserve">Review the accounting estimates in the prior and comment on their accuracy period </w:t>
      </w:r>
    </w:p>
    <w:p w:rsidR="00BC23E9" w:rsidRPr="008D4DC1" w:rsidRDefault="00CD52A0" w:rsidP="00180C06">
      <w:pPr>
        <w:pStyle w:val="ListParagraph"/>
        <w:widowControl w:val="0"/>
        <w:numPr>
          <w:ilvl w:val="0"/>
          <w:numId w:val="6"/>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Revaluation of property plant and equipment-this is the first time that a revaluation has been performed so there is nothing to compare these against, however the directors are not valuing the property themselves. An experienced valuer is being used.</w:t>
      </w:r>
    </w:p>
    <w:p w:rsidR="00CD52A0" w:rsidRPr="008D4DC1" w:rsidRDefault="00CD52A0" w:rsidP="00180C06">
      <w:pPr>
        <w:pStyle w:val="ListParagraph"/>
        <w:widowControl w:val="0"/>
        <w:numPr>
          <w:ilvl w:val="0"/>
          <w:numId w:val="6"/>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Depreciation rates – these have been in line with other clients and industry figures. There have been no major profits or losses on disposal of assets and no fully depreciated assets are still in use.</w:t>
      </w:r>
    </w:p>
    <w:p w:rsidR="00CD52A0" w:rsidRPr="008D4DC1" w:rsidRDefault="00CD52A0" w:rsidP="00180C06">
      <w:pPr>
        <w:pStyle w:val="ListParagraph"/>
        <w:widowControl w:val="0"/>
        <w:numPr>
          <w:ilvl w:val="0"/>
          <w:numId w:val="6"/>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Amortization- based on rates used throughout the industry and on management’s assessment of the estimated useful lives, residual value and method.</w:t>
      </w:r>
    </w:p>
    <w:p w:rsidR="00CD52A0" w:rsidRPr="008D4DC1" w:rsidRDefault="00CD52A0" w:rsidP="00180C06">
      <w:pPr>
        <w:pStyle w:val="ListParagraph"/>
        <w:widowControl w:val="0"/>
        <w:numPr>
          <w:ilvl w:val="0"/>
          <w:numId w:val="6"/>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Accruals – based on known accruals from last year and previous years plus a review of purchase invoices reviewed after the year-end.  </w:t>
      </w:r>
    </w:p>
    <w:p w:rsidR="00217B3F" w:rsidRPr="008D4DC1" w:rsidRDefault="00CD52A0"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Bad debts provision –</w:t>
      </w:r>
      <w:r w:rsidR="00217B3F" w:rsidRPr="008D4DC1">
        <w:rPr>
          <w:rFonts w:ascii="Times New Roman" w:hAnsi="Times New Roman"/>
        </w:rPr>
        <w:t>based on past experience and assessment of recoverability of items older than six months a provision was made which seems reasonable.</w:t>
      </w:r>
    </w:p>
    <w:p w:rsidR="00CD52A0" w:rsidRPr="008D4DC1" w:rsidRDefault="00217B3F" w:rsidP="00180C06">
      <w:pPr>
        <w:pStyle w:val="ListParagraph"/>
        <w:widowControl w:val="0"/>
        <w:numPr>
          <w:ilvl w:val="0"/>
          <w:numId w:val="4"/>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Inventory- based on the prior year levels and the level of inventory write off in both the current year and previous year. The provision was made for the slow moving items.</w:t>
      </w:r>
    </w:p>
    <w:p w:rsidR="00CD52A0" w:rsidRPr="008D4DC1" w:rsidRDefault="00CD52A0" w:rsidP="00180C06">
      <w:pPr>
        <w:pStyle w:val="ListParagraph"/>
        <w:widowControl w:val="0"/>
        <w:numPr>
          <w:ilvl w:val="0"/>
          <w:numId w:val="6"/>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Employee benefit- The rate used to discount post-employment benefit obligations is determined by reference to the rate stated in the actuarial report. Actuarial valuation of gratuity scheme has been made in YYYY to assess the adequacy of the liabilities provided for the schemes.</w:t>
      </w:r>
    </w:p>
    <w:p w:rsidR="00CD52A0" w:rsidRPr="008D4DC1" w:rsidRDefault="00CD52A0"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BC23E9" w:rsidRPr="008D4DC1" w:rsidRDefault="00BC23E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Document (if applicable), how management has assessed the effect on estimation uncertainty associate with an accounting estimate.</w:t>
      </w:r>
    </w:p>
    <w:p w:rsidR="00180C06" w:rsidRPr="008D4DC1" w:rsidRDefault="00180C06" w:rsidP="00180C06">
      <w:pPr>
        <w:widowControl w:val="0"/>
        <w:tabs>
          <w:tab w:val="left" w:pos="7960"/>
        </w:tabs>
        <w:autoSpaceDE w:val="0"/>
        <w:autoSpaceDN w:val="0"/>
        <w:adjustRightInd w:val="0"/>
        <w:spacing w:before="34" w:after="0" w:line="240" w:lineRule="auto"/>
        <w:ind w:right="-20"/>
        <w:jc w:val="both"/>
        <w:rPr>
          <w:rFonts w:ascii="Times New Roman" w:hAnsi="Times New Roman"/>
          <w:b/>
          <w:sz w:val="16"/>
          <w:szCs w:val="16"/>
        </w:rPr>
      </w:pPr>
    </w:p>
    <w:p w:rsidR="00BC23E9" w:rsidRPr="008D4DC1" w:rsidRDefault="00217B3F"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There is estimation uncertainty associated with the potential liability that is employee benefit</w:t>
      </w:r>
      <w:r w:rsidR="00BA5F1B" w:rsidRPr="008D4DC1">
        <w:rPr>
          <w:rFonts w:ascii="Times New Roman" w:hAnsi="Times New Roman"/>
        </w:rPr>
        <w:t xml:space="preserve"> and to reduce these the company used professional actuaries</w:t>
      </w:r>
      <w:r w:rsidRPr="008D4DC1">
        <w:rPr>
          <w:rFonts w:ascii="Times New Roman" w:hAnsi="Times New Roman"/>
        </w:rPr>
        <w:t>. There is also uncertainty with the bad debts provision, but the company has a</w:t>
      </w:r>
      <w:r w:rsidR="00BA5F1B" w:rsidRPr="008D4DC1">
        <w:rPr>
          <w:rFonts w:ascii="Times New Roman" w:hAnsi="Times New Roman"/>
        </w:rPr>
        <w:t>n</w:t>
      </w:r>
      <w:r w:rsidRPr="008D4DC1">
        <w:rPr>
          <w:rFonts w:ascii="Times New Roman" w:hAnsi="Times New Roman"/>
        </w:rPr>
        <w:t xml:space="preserve"> amount of older debts at the minute in any event. The use of an external valuer should reduce the uncertainty in relation to the property revaluation.</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A5F1B" w:rsidRPr="008D4DC1" w:rsidRDefault="00BA5F1B"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 xml:space="preserve">Do any of the estimates constitute a significant accounting risk?  </w:t>
      </w:r>
    </w:p>
    <w:p w:rsidR="00BA5F1B" w:rsidRPr="008D4DC1" w:rsidRDefault="00BA5F1B"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The revaluation of property constitutes a significant accounting risk because of its magnitude and the impact that it has for the accounts. Our work elsewhere on the current file will look at the competence, capabilities and objectivity of the valuers and also the appropriateness and reasonableness of their work.</w:t>
      </w:r>
    </w:p>
    <w:p w:rsidR="00BA5F1B" w:rsidRPr="008D4DC1" w:rsidRDefault="00BA5F1B"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BC23E9" w:rsidRPr="008D4DC1" w:rsidRDefault="00BC23E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Reporting requirement and deadlines:</w:t>
      </w:r>
    </w:p>
    <w:p w:rsidR="00BA5F1B" w:rsidRPr="008D4DC1" w:rsidRDefault="00BA5F1B"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We need to ensure that the company has prepared their financial statements to comply with </w:t>
      </w:r>
      <w:r w:rsidR="009A4F24" w:rsidRPr="008D4DC1">
        <w:rPr>
          <w:rFonts w:ascii="Times New Roman" w:hAnsi="Times New Roman"/>
        </w:rPr>
        <w:t>I</w:t>
      </w:r>
      <w:r w:rsidRPr="008D4DC1">
        <w:rPr>
          <w:rFonts w:ascii="Times New Roman" w:hAnsi="Times New Roman"/>
        </w:rPr>
        <w:t xml:space="preserve">FRS and that all relevant company legislation has been followed. The financial reporting framework itself is appropriate. </w:t>
      </w:r>
    </w:p>
    <w:p w:rsidR="00291543" w:rsidRPr="008D4DC1" w:rsidRDefault="00291543"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BC23E9" w:rsidRPr="008D4DC1" w:rsidRDefault="00BA5F1B"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The company’s year-end is DD-MM-YYYY and the accounts must be filed </w:t>
      </w:r>
      <w:r w:rsidR="009A4F24" w:rsidRPr="008D4DC1">
        <w:rPr>
          <w:rFonts w:ascii="Times New Roman" w:hAnsi="Times New Roman"/>
        </w:rPr>
        <w:t xml:space="preserve">to the </w:t>
      </w:r>
      <w:r w:rsidR="006107EC" w:rsidRPr="008D4DC1">
        <w:rPr>
          <w:rFonts w:ascii="Times New Roman" w:hAnsi="Times New Roman"/>
        </w:rPr>
        <w:t>RJSC by</w:t>
      </w:r>
      <w:r w:rsidRPr="008D4DC1">
        <w:rPr>
          <w:rFonts w:ascii="Times New Roman" w:hAnsi="Times New Roman"/>
        </w:rPr>
        <w:t xml:space="preserve"> DD-MM-YYYY and with the tax authorities by DD-MM-YYYY.</w:t>
      </w:r>
    </w:p>
    <w:p w:rsidR="00BA5F1B" w:rsidRPr="008D4DC1" w:rsidRDefault="00BA5F1B"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FC2F5B" w:rsidRPr="008D4DC1" w:rsidRDefault="00FC2F5B"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Economic and business performance</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Sales</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lastRenderedPageBreak/>
        <w:t xml:space="preserve">Research and development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Research and development as </w:t>
      </w:r>
      <w:r w:rsidR="006107EC">
        <w:rPr>
          <w:rFonts w:ascii="Times New Roman" w:hAnsi="Times New Roman"/>
        </w:rPr>
        <w:t>1</w:t>
      </w:r>
      <w:r w:rsidRPr="008D4DC1">
        <w:rPr>
          <w:rFonts w:ascii="Times New Roman" w:hAnsi="Times New Roman"/>
        </w:rPr>
        <w:t xml:space="preserve">% of sales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M&amp;D costs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M&amp;D as % of sales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Operating profit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Operating profit margin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Net financial income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Net income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Core earnings per share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Operating free cash flow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Operating free cash flow as % of sales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Net assets </w:t>
      </w:r>
    </w:p>
    <w:p w:rsidR="00FC2F5B"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Net debt </w:t>
      </w:r>
    </w:p>
    <w:p w:rsidR="001F4869" w:rsidRPr="008D4DC1" w:rsidRDefault="00FC2F5B" w:rsidP="00180C06">
      <w:pPr>
        <w:pStyle w:val="ListParagraph"/>
        <w:widowControl w:val="0"/>
        <w:numPr>
          <w:ilvl w:val="0"/>
          <w:numId w:val="7"/>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Equity ratio</w:t>
      </w:r>
    </w:p>
    <w:p w:rsidR="00FC2F5B" w:rsidRPr="008D4DC1" w:rsidRDefault="00FC2F5B"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FC2F5B" w:rsidRPr="008D4DC1" w:rsidRDefault="00FC2F5B"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Creating value for our shareholders and investors</w:t>
      </w:r>
    </w:p>
    <w:p w:rsidR="00FC2F5B" w:rsidRPr="008D4DC1" w:rsidRDefault="00FC2F5B" w:rsidP="00180C06">
      <w:pPr>
        <w:pStyle w:val="ListParagraph"/>
        <w:widowControl w:val="0"/>
        <w:numPr>
          <w:ilvl w:val="0"/>
          <w:numId w:val="8"/>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Dividend per </w:t>
      </w:r>
      <w:r w:rsidR="002D3499" w:rsidRPr="008D4DC1">
        <w:rPr>
          <w:rFonts w:ascii="Times New Roman" w:hAnsi="Times New Roman"/>
        </w:rPr>
        <w:t>share</w:t>
      </w:r>
    </w:p>
    <w:p w:rsidR="00FC2F5B" w:rsidRPr="006107EC" w:rsidRDefault="00FC2F5B" w:rsidP="006107EC">
      <w:pPr>
        <w:pStyle w:val="ListParagraph"/>
        <w:widowControl w:val="0"/>
        <w:numPr>
          <w:ilvl w:val="0"/>
          <w:numId w:val="8"/>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Dividend </w:t>
      </w:r>
      <w:r w:rsidRPr="006107EC">
        <w:rPr>
          <w:rFonts w:ascii="Times New Roman" w:hAnsi="Times New Roman"/>
        </w:rPr>
        <w:t xml:space="preserve"> </w:t>
      </w:r>
    </w:p>
    <w:p w:rsidR="00FC2F5B" w:rsidRPr="008D4DC1" w:rsidRDefault="00FC2F5B" w:rsidP="00180C06">
      <w:pPr>
        <w:pStyle w:val="ListParagraph"/>
        <w:widowControl w:val="0"/>
        <w:numPr>
          <w:ilvl w:val="0"/>
          <w:numId w:val="8"/>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Payout ratio (dividend per share divided by core EPS) </w:t>
      </w:r>
    </w:p>
    <w:p w:rsidR="00FC2F5B" w:rsidRPr="008D4DC1" w:rsidRDefault="00FC2F5B" w:rsidP="00180C06">
      <w:pPr>
        <w:pStyle w:val="ListParagraph"/>
        <w:widowControl w:val="0"/>
        <w:numPr>
          <w:ilvl w:val="0"/>
          <w:numId w:val="8"/>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Market capitalisation</w:t>
      </w:r>
    </w:p>
    <w:p w:rsidR="00FC2F5B" w:rsidRPr="008D4DC1" w:rsidRDefault="00FC2F5B" w:rsidP="00180C06">
      <w:pPr>
        <w:pStyle w:val="ListParagraph"/>
        <w:widowControl w:val="0"/>
        <w:numPr>
          <w:ilvl w:val="0"/>
          <w:numId w:val="8"/>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Total Shareholder Return (TSR)</w:t>
      </w:r>
      <w:r w:rsidR="002D3499" w:rsidRPr="008D4DC1">
        <w:rPr>
          <w:rFonts w:ascii="Times New Roman" w:hAnsi="Times New Roman"/>
        </w:rPr>
        <w:t xml:space="preserve"> at the year end 20YY</w:t>
      </w:r>
    </w:p>
    <w:p w:rsidR="002D3499" w:rsidRPr="008D4DC1" w:rsidRDefault="002D3499"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180C06" w:rsidRPr="008D4DC1" w:rsidRDefault="00180C06"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2D3499" w:rsidRPr="008D4DC1" w:rsidRDefault="002D349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Creating value to patients, payers, healthcare professionals and institutions</w:t>
      </w:r>
    </w:p>
    <w:p w:rsidR="002D3499" w:rsidRPr="008D4DC1" w:rsidRDefault="002D3499" w:rsidP="00180C06">
      <w:pPr>
        <w:pStyle w:val="ListParagraph"/>
        <w:widowControl w:val="0"/>
        <w:numPr>
          <w:ilvl w:val="0"/>
          <w:numId w:val="9"/>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Number of patients receiving treatment with innovative XYZ medicines </w:t>
      </w:r>
    </w:p>
    <w:p w:rsidR="002D3499" w:rsidRPr="008D4DC1" w:rsidRDefault="002D3499" w:rsidP="00180C06">
      <w:pPr>
        <w:pStyle w:val="ListParagraph"/>
        <w:widowControl w:val="0"/>
        <w:numPr>
          <w:ilvl w:val="0"/>
          <w:numId w:val="9"/>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Number of patients receiving XYZmedicines that are now off-patent</w:t>
      </w:r>
    </w:p>
    <w:p w:rsidR="002D3499" w:rsidRPr="008D4DC1" w:rsidRDefault="002D3499" w:rsidP="00180C06">
      <w:pPr>
        <w:pStyle w:val="ListParagraph"/>
        <w:widowControl w:val="0"/>
        <w:numPr>
          <w:ilvl w:val="0"/>
          <w:numId w:val="9"/>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Number of patients actively participating in clinical trials </w:t>
      </w:r>
    </w:p>
    <w:p w:rsidR="002D3499" w:rsidRPr="008D4DC1" w:rsidRDefault="002D3499" w:rsidP="00180C06">
      <w:pPr>
        <w:pStyle w:val="ListParagraph"/>
        <w:widowControl w:val="0"/>
        <w:numPr>
          <w:ilvl w:val="0"/>
          <w:numId w:val="9"/>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Number of clinical trials sites </w:t>
      </w:r>
    </w:p>
    <w:p w:rsidR="002D3499" w:rsidRPr="008D4DC1" w:rsidRDefault="002D3499" w:rsidP="00180C06">
      <w:pPr>
        <w:pStyle w:val="ListParagraph"/>
        <w:widowControl w:val="0"/>
        <w:numPr>
          <w:ilvl w:val="0"/>
          <w:numId w:val="9"/>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Number of major regulatory filings (Pharmaceuticals)</w:t>
      </w:r>
    </w:p>
    <w:p w:rsidR="002D3499" w:rsidRPr="008D4DC1" w:rsidRDefault="002D3499" w:rsidP="00180C06">
      <w:pPr>
        <w:pStyle w:val="ListParagraph"/>
        <w:widowControl w:val="0"/>
        <w:numPr>
          <w:ilvl w:val="0"/>
          <w:numId w:val="9"/>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Number of major regulatory approvals received (Pharmaceuticals) </w:t>
      </w:r>
    </w:p>
    <w:p w:rsidR="002D3499" w:rsidRPr="008D4DC1" w:rsidRDefault="002D3499"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2D3499" w:rsidRPr="008D4DC1" w:rsidRDefault="002D349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 xml:space="preserve">Commitment to </w:t>
      </w:r>
      <w:r w:rsidR="007750EF" w:rsidRPr="008D4DC1">
        <w:rPr>
          <w:rFonts w:ascii="Times New Roman" w:hAnsi="Times New Roman"/>
          <w:b/>
          <w:u w:val="single"/>
        </w:rPr>
        <w:t>the</w:t>
      </w:r>
      <w:r w:rsidRPr="008D4DC1">
        <w:rPr>
          <w:rFonts w:ascii="Times New Roman" w:hAnsi="Times New Roman"/>
          <w:b/>
          <w:u w:val="single"/>
        </w:rPr>
        <w:t xml:space="preserve"> employees</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Number of employees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Total employees’ remuneration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Total employees’ remuneration as</w:t>
      </w:r>
      <w:r w:rsidR="007075AF">
        <w:rPr>
          <w:rFonts w:ascii="Times New Roman" w:hAnsi="Times New Roman"/>
        </w:rPr>
        <w:t xml:space="preserve"> 15</w:t>
      </w:r>
      <w:r w:rsidRPr="008D4DC1">
        <w:rPr>
          <w:rFonts w:ascii="Times New Roman" w:hAnsi="Times New Roman"/>
        </w:rPr>
        <w:t xml:space="preserve"> % of sales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Percentage of eligible employees purchased shares through XYZ Connect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Percentage of women in total workforce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Percentage of women in key positions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Percentage of women on the Board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Percentage of women on the  Corporate Executive Committee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Employee tota</w:t>
      </w:r>
      <w:r w:rsidR="00F81921" w:rsidRPr="008D4DC1">
        <w:rPr>
          <w:rFonts w:ascii="Times New Roman" w:hAnsi="Times New Roman"/>
        </w:rPr>
        <w:t xml:space="preserve">l turnover rate </w:t>
      </w:r>
      <w:r w:rsidRPr="008D4DC1">
        <w:rPr>
          <w:rFonts w:ascii="Times New Roman" w:hAnsi="Times New Roman"/>
        </w:rPr>
        <w:t>fluctuation</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Average number of training hours per employee </w:t>
      </w:r>
    </w:p>
    <w:p w:rsidR="002D3499" w:rsidRPr="008D4DC1" w:rsidRDefault="002D3499" w:rsidP="00180C06">
      <w:pPr>
        <w:pStyle w:val="ListParagraph"/>
        <w:widowControl w:val="0"/>
        <w:numPr>
          <w:ilvl w:val="0"/>
          <w:numId w:val="10"/>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Business ethics incidents reported  </w:t>
      </w:r>
    </w:p>
    <w:p w:rsidR="002D3499" w:rsidRPr="008D4DC1" w:rsidRDefault="002D3499"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57364E" w:rsidRPr="008D4DC1" w:rsidRDefault="0057364E"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 xml:space="preserve">Safety, health and environmental protection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Number of work-related fatalities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XYZ accident rate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Occupational accidents</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Occupational illnesses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Eco-efficiency Rate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Eco-balance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lastRenderedPageBreak/>
        <w:t xml:space="preserve">Total energy consumption (TJ/year)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Total energy consumption (TJ/year per BDT sales)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Greenhouse gas emissions (tonnes CO2 equivalents)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Greenhouse gas emissions (tonnes CO2 equivalents per BDT sales)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NOx emission to air (t/year)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SO2 emissions to air (t/year)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Volatile organic compounds emission (VOCs) (t/year)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Water consumption (million cubic meters per year)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Water consumption (cubic meters per year  per BDT sales)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Organic matter discharged to water ways  after treatment (t/year) </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Heavy metals discharged to water ways  after treatment (kg/year)</w:t>
      </w:r>
    </w:p>
    <w:p w:rsidR="0057364E"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Chemical waste produced (t/year) </w:t>
      </w:r>
    </w:p>
    <w:p w:rsidR="002D3499" w:rsidRPr="008D4DC1" w:rsidRDefault="0057364E" w:rsidP="00180C06">
      <w:pPr>
        <w:pStyle w:val="ListParagraph"/>
        <w:widowControl w:val="0"/>
        <w:numPr>
          <w:ilvl w:val="0"/>
          <w:numId w:val="11"/>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General waste produced (t/year)</w:t>
      </w:r>
    </w:p>
    <w:p w:rsidR="0057364E" w:rsidRPr="008D4DC1" w:rsidRDefault="0057364E"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57364E" w:rsidRPr="008D4DC1" w:rsidRDefault="0057364E"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Contribution to society</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Income taxes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Income taxes as % of sales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Community support by area: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Humanitarian and social projects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Science and education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Arts and culture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Community involvement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Contributions to healthcare institutions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Education of patients and general public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Education of healthcare professionals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Research  42% 43% 52% Contributions to patient organisations</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Disease awareness and general education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Treatment adherence projects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Workshops, seminars and meetings </w:t>
      </w:r>
    </w:p>
    <w:p w:rsidR="0057364E" w:rsidRPr="008D4DC1" w:rsidRDefault="0057364E" w:rsidP="00180C06">
      <w:pPr>
        <w:pStyle w:val="ListParagraph"/>
        <w:widowControl w:val="0"/>
        <w:numPr>
          <w:ilvl w:val="0"/>
          <w:numId w:val="12"/>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Educational grants</w:t>
      </w:r>
    </w:p>
    <w:p w:rsidR="0057364E" w:rsidRPr="008D4DC1" w:rsidRDefault="0057364E"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Method of monitoring key performance indicator</w:t>
      </w:r>
    </w:p>
    <w:p w:rsidR="001F4869" w:rsidRPr="008D4DC1" w:rsidRDefault="0057364E"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Management review monthly management accounts which are pr</w:t>
      </w:r>
      <w:r w:rsidR="00BB1700" w:rsidRPr="008D4DC1">
        <w:rPr>
          <w:rFonts w:ascii="Times New Roman" w:hAnsi="Times New Roman"/>
        </w:rPr>
        <w:t>epared by accounts and finance department from</w:t>
      </w:r>
      <w:r w:rsidRPr="008D4DC1">
        <w:rPr>
          <w:rFonts w:ascii="Times New Roman" w:hAnsi="Times New Roman"/>
        </w:rPr>
        <w:t xml:space="preserve"> the </w:t>
      </w:r>
      <w:r w:rsidR="00BB1700" w:rsidRPr="008D4DC1">
        <w:rPr>
          <w:rFonts w:ascii="Times New Roman" w:hAnsi="Times New Roman"/>
        </w:rPr>
        <w:t>computerized</w:t>
      </w:r>
      <w:r w:rsidRPr="008D4DC1">
        <w:rPr>
          <w:rFonts w:ascii="Times New Roman" w:hAnsi="Times New Roman"/>
        </w:rPr>
        <w:t xml:space="preserve"> accounts system. The monitoring process also includes a comparison with budgets which are prepared by the directors before the start of each financial year.  </w:t>
      </w:r>
    </w:p>
    <w:p w:rsidR="00BB1700" w:rsidRPr="008D4DC1" w:rsidRDefault="00BB1700"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Key customers</w:t>
      </w:r>
    </w:p>
    <w:p w:rsidR="00BB1700" w:rsidRPr="008D4DC1" w:rsidRDefault="00BB1700" w:rsidP="00180C06">
      <w:pPr>
        <w:pStyle w:val="ListParagraph"/>
        <w:widowControl w:val="0"/>
        <w:numPr>
          <w:ilvl w:val="0"/>
          <w:numId w:val="1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Goldmark Limited, </w:t>
      </w:r>
    </w:p>
    <w:p w:rsidR="00BB1700" w:rsidRPr="008D4DC1" w:rsidRDefault="00BB1700" w:rsidP="00180C06">
      <w:pPr>
        <w:pStyle w:val="ListParagraph"/>
        <w:widowControl w:val="0"/>
        <w:numPr>
          <w:ilvl w:val="0"/>
          <w:numId w:val="13"/>
        </w:numPr>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Maine Road Inc and</w:t>
      </w:r>
    </w:p>
    <w:p w:rsidR="00BB1700" w:rsidRPr="008D4DC1" w:rsidRDefault="00BB1700" w:rsidP="00180C06">
      <w:pPr>
        <w:pStyle w:val="ListParagraph"/>
        <w:widowControl w:val="0"/>
        <w:numPr>
          <w:ilvl w:val="0"/>
          <w:numId w:val="13"/>
        </w:numPr>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rPr>
        <w:t xml:space="preserve">Explorana PLC </w:t>
      </w:r>
    </w:p>
    <w:p w:rsidR="00BB1700" w:rsidRPr="008D4DC1" w:rsidRDefault="00BB1700"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Key suppliers</w:t>
      </w:r>
    </w:p>
    <w:p w:rsidR="00BB1700"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AF </w:t>
      </w:r>
      <w:r w:rsidR="00BB1700" w:rsidRPr="008D4DC1">
        <w:rPr>
          <w:rFonts w:ascii="Times New Roman" w:hAnsi="Times New Roman"/>
        </w:rPr>
        <w:t>Limi</w:t>
      </w:r>
      <w:r w:rsidRPr="008D4DC1">
        <w:rPr>
          <w:rFonts w:ascii="Times New Roman" w:hAnsi="Times New Roman"/>
        </w:rPr>
        <w:t xml:space="preserve">ted (typically 40% of total </w:t>
      </w:r>
      <w:r w:rsidR="00BB1700" w:rsidRPr="008D4DC1">
        <w:rPr>
          <w:rFonts w:ascii="Times New Roman" w:hAnsi="Times New Roman"/>
        </w:rPr>
        <w:t xml:space="preserve">purchases) </w:t>
      </w:r>
    </w:p>
    <w:p w:rsidR="00BB1700" w:rsidRPr="008D4DC1" w:rsidRDefault="00BB1700"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BM Limit</w:t>
      </w:r>
      <w:r w:rsidR="00F81921" w:rsidRPr="008D4DC1">
        <w:rPr>
          <w:rFonts w:ascii="Times New Roman" w:hAnsi="Times New Roman"/>
        </w:rPr>
        <w:t xml:space="preserve">ed (typically 15% of total </w:t>
      </w:r>
      <w:r w:rsidRPr="008D4DC1">
        <w:rPr>
          <w:rFonts w:ascii="Times New Roman" w:hAnsi="Times New Roman"/>
        </w:rPr>
        <w:t xml:space="preserve">purchases) </w:t>
      </w:r>
    </w:p>
    <w:p w:rsidR="00BB1700"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TF (typically 10% of total</w:t>
      </w:r>
      <w:r w:rsidR="00BB1700" w:rsidRPr="008D4DC1">
        <w:rPr>
          <w:rFonts w:ascii="Times New Roman" w:hAnsi="Times New Roman"/>
        </w:rPr>
        <w:t xml:space="preserve"> purchases) </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AF Limited</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PP Limted</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FGH Limited</w:t>
      </w:r>
    </w:p>
    <w:p w:rsidR="001F4869" w:rsidRPr="008D4DC1" w:rsidRDefault="00BB1700"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The suppliers above make up in the region of 65% of the total purchases by the company during the year. The </w:t>
      </w:r>
      <w:r w:rsidR="00F81921" w:rsidRPr="008D4DC1">
        <w:rPr>
          <w:rFonts w:ascii="Times New Roman" w:hAnsi="Times New Roman"/>
        </w:rPr>
        <w:t>remainders are</w:t>
      </w:r>
      <w:r w:rsidRPr="008D4DC1">
        <w:rPr>
          <w:rFonts w:ascii="Times New Roman" w:hAnsi="Times New Roman"/>
        </w:rPr>
        <w:t xml:space="preserve"> with a</w:t>
      </w:r>
      <w:r w:rsidR="00F81921" w:rsidRPr="008D4DC1">
        <w:rPr>
          <w:rFonts w:ascii="Times New Roman" w:hAnsi="Times New Roman"/>
        </w:rPr>
        <w:t xml:space="preserve"> range of smaller suppliers AF </w:t>
      </w:r>
      <w:r w:rsidRPr="008D4DC1">
        <w:rPr>
          <w:rFonts w:ascii="Times New Roman" w:hAnsi="Times New Roman"/>
        </w:rPr>
        <w:t xml:space="preserve">Limited </w:t>
      </w:r>
      <w:r w:rsidR="00F81921" w:rsidRPr="008D4DC1">
        <w:rPr>
          <w:rFonts w:ascii="Times New Roman" w:hAnsi="Times New Roman"/>
        </w:rPr>
        <w:t xml:space="preserve">PP Limted&amp; FGH Limited are </w:t>
      </w:r>
      <w:r w:rsidRPr="008D4DC1">
        <w:rPr>
          <w:rFonts w:ascii="Times New Roman" w:hAnsi="Times New Roman"/>
        </w:rPr>
        <w:t>a related party.</w:t>
      </w:r>
    </w:p>
    <w:p w:rsidR="00F81921" w:rsidRPr="008D4DC1" w:rsidRDefault="00F8192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p w:rsidR="00BB1700"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Management style</w:t>
      </w:r>
    </w:p>
    <w:p w:rsidR="00BC23E9" w:rsidRPr="008D4DC1" w:rsidRDefault="00BB1700"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 xml:space="preserve">The business is tightly controlled by the directors on a day to day basis. The directors hold formal meetings every month to review the management accounts and to consider general matters concerning the business. The directors have a </w:t>
      </w:r>
      <w:r w:rsidR="002E3DD4" w:rsidRPr="008D4DC1">
        <w:rPr>
          <w:rFonts w:ascii="Times New Roman" w:hAnsi="Times New Roman"/>
        </w:rPr>
        <w:t>veryhands</w:t>
      </w:r>
      <w:r w:rsidRPr="008D4DC1">
        <w:rPr>
          <w:rFonts w:ascii="Times New Roman" w:hAnsi="Times New Roman"/>
        </w:rPr>
        <w:t xml:space="preserve"> on approach to management. As auditors we are not involved in making any management decisions although the directors are receptive to any advice that we provide them with. Management override is a risk that we are aware of and will remain alert for throughout the audit. We have not encountered any instances of this in previous year’s audits</w:t>
      </w: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u w:val="single"/>
        </w:rPr>
      </w:pPr>
      <w:r w:rsidRPr="008D4DC1">
        <w:rPr>
          <w:rFonts w:ascii="Times New Roman" w:hAnsi="Times New Roman"/>
          <w:b/>
          <w:u w:val="single"/>
        </w:rPr>
        <w:t xml:space="preserve">Business advisor </w:t>
      </w: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Legal representative</w:t>
      </w:r>
    </w:p>
    <w:p w:rsidR="00755571" w:rsidRPr="008D4DC1" w:rsidRDefault="0075557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Barrister R and associate</w:t>
      </w:r>
    </w:p>
    <w:p w:rsidR="00755571" w:rsidRPr="008D4DC1" w:rsidRDefault="0075557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Dhaka, Bangladesh</w:t>
      </w:r>
    </w:p>
    <w:p w:rsidR="00755571" w:rsidRPr="008D4DC1" w:rsidRDefault="00755571"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1F4869" w:rsidRPr="008D4DC1" w:rsidRDefault="001F4869"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8D4DC1">
        <w:rPr>
          <w:rFonts w:ascii="Times New Roman" w:hAnsi="Times New Roman"/>
          <w:b/>
        </w:rPr>
        <w:t xml:space="preserve">Bank </w:t>
      </w:r>
    </w:p>
    <w:p w:rsidR="00755571" w:rsidRPr="008D4DC1" w:rsidRDefault="0075557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SCB- with address</w:t>
      </w:r>
    </w:p>
    <w:p w:rsidR="00755571" w:rsidRPr="00180C06" w:rsidRDefault="00755571"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r w:rsidRPr="008D4DC1">
        <w:rPr>
          <w:rFonts w:ascii="Times New Roman" w:hAnsi="Times New Roman"/>
        </w:rPr>
        <w:t>HSBC-with address</w:t>
      </w:r>
    </w:p>
    <w:p w:rsidR="00B60A45" w:rsidRPr="00180C06"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60A45"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7D59AF" w:rsidRDefault="007D59AF"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7D59AF" w:rsidRDefault="007D59AF"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7D59AF" w:rsidRPr="007D59AF" w:rsidRDefault="007D59AF" w:rsidP="007D59AF">
      <w:pPr>
        <w:jc w:val="both"/>
        <w:rPr>
          <w:rFonts w:ascii="Times New Roman" w:hAnsi="Times New Roman"/>
          <w:b/>
          <w:sz w:val="24"/>
          <w:szCs w:val="24"/>
        </w:rPr>
      </w:pPr>
      <w:bookmarkStart w:id="0" w:name="_GoBack"/>
      <w:r w:rsidRPr="007D59AF">
        <w:rPr>
          <w:rFonts w:ascii="Times New Roman" w:hAnsi="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7D59AF" w:rsidRPr="00180C06" w:rsidRDefault="007D59AF" w:rsidP="00180C06">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B60A45" w:rsidRPr="00180C06" w:rsidRDefault="00B60A45" w:rsidP="00180C06">
      <w:pPr>
        <w:widowControl w:val="0"/>
        <w:tabs>
          <w:tab w:val="left" w:pos="7960"/>
        </w:tabs>
        <w:autoSpaceDE w:val="0"/>
        <w:autoSpaceDN w:val="0"/>
        <w:adjustRightInd w:val="0"/>
        <w:spacing w:before="34" w:after="0" w:line="240" w:lineRule="auto"/>
        <w:ind w:right="-20"/>
        <w:jc w:val="both"/>
        <w:rPr>
          <w:rFonts w:ascii="Times New Roman" w:hAnsi="Times New Roman"/>
        </w:rPr>
      </w:pPr>
    </w:p>
    <w:sectPr w:rsidR="00B60A45" w:rsidRPr="00180C06" w:rsidSect="006F0614">
      <w:footerReference w:type="default" r:id="rId7"/>
      <w:type w:val="continuous"/>
      <w:pgSz w:w="12240" w:h="15840"/>
      <w:pgMar w:top="1000" w:right="1720" w:bottom="280" w:left="1620" w:header="720" w:footer="720" w:gutter="0"/>
      <w:cols w:space="720" w:equalWidth="0">
        <w:col w:w="89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33F" w:rsidRDefault="0081233F" w:rsidP="007D59AF">
      <w:pPr>
        <w:spacing w:after="0" w:line="240" w:lineRule="auto"/>
      </w:pPr>
      <w:r>
        <w:separator/>
      </w:r>
    </w:p>
  </w:endnote>
  <w:endnote w:type="continuationSeparator" w:id="0">
    <w:p w:rsidR="0081233F" w:rsidRDefault="0081233F" w:rsidP="007D5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374676"/>
      <w:docPartObj>
        <w:docPartGallery w:val="Page Numbers (Bottom of Page)"/>
        <w:docPartUnique/>
      </w:docPartObj>
    </w:sdtPr>
    <w:sdtContent>
      <w:sdt>
        <w:sdtPr>
          <w:id w:val="1728636285"/>
          <w:docPartObj>
            <w:docPartGallery w:val="Page Numbers (Top of Page)"/>
            <w:docPartUnique/>
          </w:docPartObj>
        </w:sdtPr>
        <w:sdtContent>
          <w:p w:rsidR="007D59AF" w:rsidRDefault="007D59A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7</w:t>
            </w:r>
            <w:r>
              <w:rPr>
                <w:b/>
                <w:bCs/>
                <w:sz w:val="24"/>
                <w:szCs w:val="24"/>
              </w:rPr>
              <w:fldChar w:fldCharType="end"/>
            </w:r>
          </w:p>
        </w:sdtContent>
      </w:sdt>
    </w:sdtContent>
  </w:sdt>
  <w:p w:rsidR="007D59AF" w:rsidRDefault="007D59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33F" w:rsidRDefault="0081233F" w:rsidP="007D59AF">
      <w:pPr>
        <w:spacing w:after="0" w:line="240" w:lineRule="auto"/>
      </w:pPr>
      <w:r>
        <w:separator/>
      </w:r>
    </w:p>
  </w:footnote>
  <w:footnote w:type="continuationSeparator" w:id="0">
    <w:p w:rsidR="0081233F" w:rsidRDefault="0081233F" w:rsidP="007D5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9BB"/>
    <w:multiLevelType w:val="hybridMultilevel"/>
    <w:tmpl w:val="B99C2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B42C9"/>
    <w:multiLevelType w:val="hybridMultilevel"/>
    <w:tmpl w:val="B464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A5CA4"/>
    <w:multiLevelType w:val="hybridMultilevel"/>
    <w:tmpl w:val="8DC4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E0A0E"/>
    <w:multiLevelType w:val="hybridMultilevel"/>
    <w:tmpl w:val="F1389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D5B43"/>
    <w:multiLevelType w:val="hybridMultilevel"/>
    <w:tmpl w:val="C360B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5232A"/>
    <w:multiLevelType w:val="hybridMultilevel"/>
    <w:tmpl w:val="6456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9084B"/>
    <w:multiLevelType w:val="hybridMultilevel"/>
    <w:tmpl w:val="C47E9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84E0A"/>
    <w:multiLevelType w:val="hybridMultilevel"/>
    <w:tmpl w:val="29BC90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B1481"/>
    <w:multiLevelType w:val="hybridMultilevel"/>
    <w:tmpl w:val="9A24F7DA"/>
    <w:lvl w:ilvl="0" w:tplc="E7FA0E78">
      <w:start w:val="1"/>
      <w:numFmt w:val="decimal"/>
      <w:lvlText w:val="%1."/>
      <w:lvlJc w:val="left"/>
      <w:pPr>
        <w:ind w:left="450" w:hanging="360"/>
      </w:pPr>
      <w:rPr>
        <w:rFonts w:hint="default"/>
        <w:b w:val="0"/>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9">
    <w:nsid w:val="658C0371"/>
    <w:multiLevelType w:val="hybridMultilevel"/>
    <w:tmpl w:val="845E9E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6109BF"/>
    <w:multiLevelType w:val="hybridMultilevel"/>
    <w:tmpl w:val="160C4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85B82"/>
    <w:multiLevelType w:val="hybridMultilevel"/>
    <w:tmpl w:val="89D63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723D8"/>
    <w:multiLevelType w:val="hybridMultilevel"/>
    <w:tmpl w:val="9B0CA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
  </w:num>
  <w:num w:numId="5">
    <w:abstractNumId w:val="12"/>
  </w:num>
  <w:num w:numId="6">
    <w:abstractNumId w:val="1"/>
  </w:num>
  <w:num w:numId="7">
    <w:abstractNumId w:val="5"/>
  </w:num>
  <w:num w:numId="8">
    <w:abstractNumId w:val="7"/>
  </w:num>
  <w:num w:numId="9">
    <w:abstractNumId w:val="10"/>
  </w:num>
  <w:num w:numId="10">
    <w:abstractNumId w:val="1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666A"/>
    <w:rsid w:val="000043AD"/>
    <w:rsid w:val="000479F2"/>
    <w:rsid w:val="0005666A"/>
    <w:rsid w:val="000A7804"/>
    <w:rsid w:val="000D08F0"/>
    <w:rsid w:val="000E28E0"/>
    <w:rsid w:val="00124722"/>
    <w:rsid w:val="00142B2B"/>
    <w:rsid w:val="00180C06"/>
    <w:rsid w:val="00183C4A"/>
    <w:rsid w:val="001A7DD1"/>
    <w:rsid w:val="001B18EC"/>
    <w:rsid w:val="001F4869"/>
    <w:rsid w:val="002046A6"/>
    <w:rsid w:val="0021254B"/>
    <w:rsid w:val="00217B3F"/>
    <w:rsid w:val="00230098"/>
    <w:rsid w:val="002672E6"/>
    <w:rsid w:val="00291543"/>
    <w:rsid w:val="002B0821"/>
    <w:rsid w:val="002D3499"/>
    <w:rsid w:val="002E3DD4"/>
    <w:rsid w:val="002E4322"/>
    <w:rsid w:val="0032524F"/>
    <w:rsid w:val="00366DEC"/>
    <w:rsid w:val="00384F0C"/>
    <w:rsid w:val="003A3181"/>
    <w:rsid w:val="003D531B"/>
    <w:rsid w:val="004059C6"/>
    <w:rsid w:val="00432B0C"/>
    <w:rsid w:val="00434A81"/>
    <w:rsid w:val="00475063"/>
    <w:rsid w:val="004765B0"/>
    <w:rsid w:val="00485328"/>
    <w:rsid w:val="004B1103"/>
    <w:rsid w:val="004B4528"/>
    <w:rsid w:val="004D3B9F"/>
    <w:rsid w:val="004D706C"/>
    <w:rsid w:val="00512836"/>
    <w:rsid w:val="00544557"/>
    <w:rsid w:val="005565CE"/>
    <w:rsid w:val="00562F0F"/>
    <w:rsid w:val="0057364E"/>
    <w:rsid w:val="005C2AD3"/>
    <w:rsid w:val="006107EC"/>
    <w:rsid w:val="0061439F"/>
    <w:rsid w:val="006526DD"/>
    <w:rsid w:val="0065775A"/>
    <w:rsid w:val="00670C3F"/>
    <w:rsid w:val="006868C6"/>
    <w:rsid w:val="00692497"/>
    <w:rsid w:val="006A74BE"/>
    <w:rsid w:val="006F0614"/>
    <w:rsid w:val="007070E1"/>
    <w:rsid w:val="007075AF"/>
    <w:rsid w:val="00721947"/>
    <w:rsid w:val="00755571"/>
    <w:rsid w:val="007750EF"/>
    <w:rsid w:val="007C7AF9"/>
    <w:rsid w:val="007D59AF"/>
    <w:rsid w:val="0081233F"/>
    <w:rsid w:val="008211F9"/>
    <w:rsid w:val="008616C3"/>
    <w:rsid w:val="00882E6B"/>
    <w:rsid w:val="00892CDD"/>
    <w:rsid w:val="008D4DC1"/>
    <w:rsid w:val="008D5BEE"/>
    <w:rsid w:val="008D6637"/>
    <w:rsid w:val="00920E13"/>
    <w:rsid w:val="00925E65"/>
    <w:rsid w:val="0093088F"/>
    <w:rsid w:val="009A4F24"/>
    <w:rsid w:val="009A6691"/>
    <w:rsid w:val="009E5CA6"/>
    <w:rsid w:val="00A145D1"/>
    <w:rsid w:val="00A8229C"/>
    <w:rsid w:val="00AB5D4B"/>
    <w:rsid w:val="00B049F3"/>
    <w:rsid w:val="00B050C7"/>
    <w:rsid w:val="00B1751E"/>
    <w:rsid w:val="00B60A45"/>
    <w:rsid w:val="00B93F7E"/>
    <w:rsid w:val="00BA5F1B"/>
    <w:rsid w:val="00BB1700"/>
    <w:rsid w:val="00BC09F3"/>
    <w:rsid w:val="00BC23E9"/>
    <w:rsid w:val="00BC41F4"/>
    <w:rsid w:val="00C41574"/>
    <w:rsid w:val="00C516BD"/>
    <w:rsid w:val="00C65888"/>
    <w:rsid w:val="00C72948"/>
    <w:rsid w:val="00C83AB9"/>
    <w:rsid w:val="00C868E0"/>
    <w:rsid w:val="00CD52A0"/>
    <w:rsid w:val="00D27CAD"/>
    <w:rsid w:val="00D4212B"/>
    <w:rsid w:val="00D43A98"/>
    <w:rsid w:val="00D63A06"/>
    <w:rsid w:val="00D74AB4"/>
    <w:rsid w:val="00D75449"/>
    <w:rsid w:val="00DC37EA"/>
    <w:rsid w:val="00DD6DDC"/>
    <w:rsid w:val="00DF01A9"/>
    <w:rsid w:val="00DF69D0"/>
    <w:rsid w:val="00E429FB"/>
    <w:rsid w:val="00EB4CF8"/>
    <w:rsid w:val="00EF6DF8"/>
    <w:rsid w:val="00F14149"/>
    <w:rsid w:val="00F3134C"/>
    <w:rsid w:val="00F62C11"/>
    <w:rsid w:val="00F81921"/>
    <w:rsid w:val="00F930BC"/>
    <w:rsid w:val="00FA229F"/>
    <w:rsid w:val="00FC2F5B"/>
    <w:rsid w:val="00FC5B8C"/>
    <w:rsid w:val="00FE0DCA"/>
    <w:rsid w:val="00FE16F6"/>
    <w:rsid w:val="00FF7915"/>
    <w:rsid w:val="00FF7CE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79499-1083-4C93-97F1-74C1FD3FF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63"/>
    <w:pPr>
      <w:ind w:left="720"/>
      <w:contextualSpacing/>
    </w:pPr>
  </w:style>
  <w:style w:type="character" w:customStyle="1" w:styleId="a">
    <w:name w:val="a"/>
    <w:basedOn w:val="DefaultParagraphFont"/>
    <w:rsid w:val="00DD6DDC"/>
  </w:style>
  <w:style w:type="paragraph" w:styleId="BalloonText">
    <w:name w:val="Balloon Text"/>
    <w:basedOn w:val="Normal"/>
    <w:link w:val="BalloonTextChar"/>
    <w:uiPriority w:val="99"/>
    <w:semiHidden/>
    <w:unhideWhenUsed/>
    <w:rsid w:val="00D27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AD"/>
    <w:rPr>
      <w:rFonts w:ascii="Tahoma" w:eastAsia="Times New Roman" w:hAnsi="Tahoma" w:cs="Tahoma"/>
      <w:sz w:val="16"/>
      <w:szCs w:val="16"/>
    </w:rPr>
  </w:style>
  <w:style w:type="paragraph" w:styleId="Header">
    <w:name w:val="header"/>
    <w:basedOn w:val="Normal"/>
    <w:link w:val="HeaderChar"/>
    <w:uiPriority w:val="99"/>
    <w:unhideWhenUsed/>
    <w:rsid w:val="007D5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9AF"/>
    <w:rPr>
      <w:rFonts w:ascii="Calibri" w:eastAsia="Times New Roman" w:hAnsi="Calibri" w:cs="Times New Roman"/>
    </w:rPr>
  </w:style>
  <w:style w:type="paragraph" w:styleId="Footer">
    <w:name w:val="footer"/>
    <w:basedOn w:val="Normal"/>
    <w:link w:val="FooterChar"/>
    <w:uiPriority w:val="99"/>
    <w:unhideWhenUsed/>
    <w:rsid w:val="007D5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9AF"/>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609">
      <w:bodyDiv w:val="1"/>
      <w:marLeft w:val="0"/>
      <w:marRight w:val="0"/>
      <w:marTop w:val="0"/>
      <w:marBottom w:val="0"/>
      <w:divBdr>
        <w:top w:val="none" w:sz="0" w:space="0" w:color="auto"/>
        <w:left w:val="none" w:sz="0" w:space="0" w:color="auto"/>
        <w:bottom w:val="none" w:sz="0" w:space="0" w:color="auto"/>
        <w:right w:val="none" w:sz="0" w:space="0" w:color="auto"/>
      </w:divBdr>
    </w:div>
    <w:div w:id="155807689">
      <w:bodyDiv w:val="1"/>
      <w:marLeft w:val="0"/>
      <w:marRight w:val="0"/>
      <w:marTop w:val="0"/>
      <w:marBottom w:val="0"/>
      <w:divBdr>
        <w:top w:val="none" w:sz="0" w:space="0" w:color="auto"/>
        <w:left w:val="none" w:sz="0" w:space="0" w:color="auto"/>
        <w:bottom w:val="none" w:sz="0" w:space="0" w:color="auto"/>
        <w:right w:val="none" w:sz="0" w:space="0" w:color="auto"/>
      </w:divBdr>
      <w:divsChild>
        <w:div w:id="471020974">
          <w:marLeft w:val="0"/>
          <w:marRight w:val="0"/>
          <w:marTop w:val="0"/>
          <w:marBottom w:val="0"/>
          <w:divBdr>
            <w:top w:val="none" w:sz="0" w:space="0" w:color="auto"/>
            <w:left w:val="none" w:sz="0" w:space="0" w:color="auto"/>
            <w:bottom w:val="none" w:sz="0" w:space="0" w:color="auto"/>
            <w:right w:val="none" w:sz="0" w:space="0" w:color="auto"/>
          </w:divBdr>
        </w:div>
        <w:div w:id="1695106413">
          <w:marLeft w:val="0"/>
          <w:marRight w:val="0"/>
          <w:marTop w:val="0"/>
          <w:marBottom w:val="0"/>
          <w:divBdr>
            <w:top w:val="none" w:sz="0" w:space="0" w:color="auto"/>
            <w:left w:val="none" w:sz="0" w:space="0" w:color="auto"/>
            <w:bottom w:val="none" w:sz="0" w:space="0" w:color="auto"/>
            <w:right w:val="none" w:sz="0" w:space="0" w:color="auto"/>
          </w:divBdr>
        </w:div>
      </w:divsChild>
    </w:div>
    <w:div w:id="923102437">
      <w:bodyDiv w:val="1"/>
      <w:marLeft w:val="0"/>
      <w:marRight w:val="0"/>
      <w:marTop w:val="0"/>
      <w:marBottom w:val="0"/>
      <w:divBdr>
        <w:top w:val="none" w:sz="0" w:space="0" w:color="auto"/>
        <w:left w:val="none" w:sz="0" w:space="0" w:color="auto"/>
        <w:bottom w:val="none" w:sz="0" w:space="0" w:color="auto"/>
        <w:right w:val="none" w:sz="0" w:space="0" w:color="auto"/>
      </w:divBdr>
    </w:div>
    <w:div w:id="1583024434">
      <w:bodyDiv w:val="1"/>
      <w:marLeft w:val="0"/>
      <w:marRight w:val="0"/>
      <w:marTop w:val="0"/>
      <w:marBottom w:val="0"/>
      <w:divBdr>
        <w:top w:val="none" w:sz="0" w:space="0" w:color="auto"/>
        <w:left w:val="none" w:sz="0" w:space="0" w:color="auto"/>
        <w:bottom w:val="none" w:sz="0" w:space="0" w:color="auto"/>
        <w:right w:val="none" w:sz="0" w:space="0" w:color="auto"/>
      </w:divBdr>
      <w:divsChild>
        <w:div w:id="657225618">
          <w:marLeft w:val="0"/>
          <w:marRight w:val="0"/>
          <w:marTop w:val="0"/>
          <w:marBottom w:val="0"/>
          <w:divBdr>
            <w:top w:val="none" w:sz="0" w:space="0" w:color="auto"/>
            <w:left w:val="none" w:sz="0" w:space="0" w:color="auto"/>
            <w:bottom w:val="none" w:sz="0" w:space="0" w:color="auto"/>
            <w:right w:val="none" w:sz="0" w:space="0" w:color="auto"/>
          </w:divBdr>
        </w:div>
        <w:div w:id="941187468">
          <w:marLeft w:val="0"/>
          <w:marRight w:val="0"/>
          <w:marTop w:val="0"/>
          <w:marBottom w:val="0"/>
          <w:divBdr>
            <w:top w:val="none" w:sz="0" w:space="0" w:color="auto"/>
            <w:left w:val="none" w:sz="0" w:space="0" w:color="auto"/>
            <w:bottom w:val="none" w:sz="0" w:space="0" w:color="auto"/>
            <w:right w:val="none" w:sz="0" w:space="0" w:color="auto"/>
          </w:divBdr>
        </w:div>
      </w:divsChild>
    </w:div>
    <w:div w:id="1739400412">
      <w:bodyDiv w:val="1"/>
      <w:marLeft w:val="0"/>
      <w:marRight w:val="0"/>
      <w:marTop w:val="0"/>
      <w:marBottom w:val="0"/>
      <w:divBdr>
        <w:top w:val="none" w:sz="0" w:space="0" w:color="auto"/>
        <w:left w:val="none" w:sz="0" w:space="0" w:color="auto"/>
        <w:bottom w:val="none" w:sz="0" w:space="0" w:color="auto"/>
        <w:right w:val="none" w:sz="0" w:space="0" w:color="auto"/>
      </w:divBdr>
      <w:divsChild>
        <w:div w:id="1886944890">
          <w:marLeft w:val="0"/>
          <w:marRight w:val="0"/>
          <w:marTop w:val="0"/>
          <w:marBottom w:val="0"/>
          <w:divBdr>
            <w:top w:val="none" w:sz="0" w:space="0" w:color="auto"/>
            <w:left w:val="none" w:sz="0" w:space="0" w:color="auto"/>
            <w:bottom w:val="none" w:sz="0" w:space="0" w:color="auto"/>
            <w:right w:val="none" w:sz="0" w:space="0" w:color="auto"/>
          </w:divBdr>
        </w:div>
        <w:div w:id="1097364587">
          <w:marLeft w:val="0"/>
          <w:marRight w:val="0"/>
          <w:marTop w:val="0"/>
          <w:marBottom w:val="0"/>
          <w:divBdr>
            <w:top w:val="none" w:sz="0" w:space="0" w:color="auto"/>
            <w:left w:val="none" w:sz="0" w:space="0" w:color="auto"/>
            <w:bottom w:val="none" w:sz="0" w:space="0" w:color="auto"/>
            <w:right w:val="none" w:sz="0" w:space="0" w:color="auto"/>
          </w:divBdr>
        </w:div>
      </w:divsChild>
    </w:div>
    <w:div w:id="1864392671">
      <w:bodyDiv w:val="1"/>
      <w:marLeft w:val="0"/>
      <w:marRight w:val="0"/>
      <w:marTop w:val="0"/>
      <w:marBottom w:val="0"/>
      <w:divBdr>
        <w:top w:val="none" w:sz="0" w:space="0" w:color="auto"/>
        <w:left w:val="none" w:sz="0" w:space="0" w:color="auto"/>
        <w:bottom w:val="none" w:sz="0" w:space="0" w:color="auto"/>
        <w:right w:val="none" w:sz="0" w:space="0" w:color="auto"/>
      </w:divBdr>
      <w:divsChild>
        <w:div w:id="937828915">
          <w:marLeft w:val="0"/>
          <w:marRight w:val="0"/>
          <w:marTop w:val="0"/>
          <w:marBottom w:val="0"/>
          <w:divBdr>
            <w:top w:val="none" w:sz="0" w:space="0" w:color="auto"/>
            <w:left w:val="none" w:sz="0" w:space="0" w:color="auto"/>
            <w:bottom w:val="none" w:sz="0" w:space="0" w:color="auto"/>
            <w:right w:val="none" w:sz="0" w:space="0" w:color="auto"/>
          </w:divBdr>
        </w:div>
        <w:div w:id="257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7</Pages>
  <Words>2219</Words>
  <Characters>12651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Azizul haq</dc:creator>
  <cp:lastModifiedBy>Asif Hossain</cp:lastModifiedBy>
  <cp:revision>14</cp:revision>
  <cp:lastPrinted>2017-07-07T09:15:00Z</cp:lastPrinted>
  <dcterms:created xsi:type="dcterms:W3CDTF">2016-09-03T18:12:00Z</dcterms:created>
  <dcterms:modified xsi:type="dcterms:W3CDTF">2020-07-18T15:28:00Z</dcterms:modified>
</cp:coreProperties>
</file>