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F71BE9" w:rsidRDefault="004D213E" w:rsidP="0066714E">
      <w:pPr>
        <w:rPr>
          <w:rFonts w:ascii="Arial" w:hAnsi="Arial" w:cs="Arial"/>
          <w:sz w:val="20"/>
          <w:szCs w:val="20"/>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F71BE9"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F71BE9" w:rsidRDefault="00740D4D" w:rsidP="009378E7">
            <w:pPr>
              <w:rPr>
                <w:rFonts w:ascii="Arial" w:hAnsi="Arial" w:cs="Arial"/>
                <w:sz w:val="20"/>
                <w:szCs w:val="20"/>
              </w:rPr>
            </w:pPr>
            <w:r w:rsidRPr="00F71BE9">
              <w:rPr>
                <w:rFonts w:ascii="Arial" w:hAnsi="Arial" w:cs="Arial"/>
                <w:sz w:val="20"/>
                <w:szCs w:val="20"/>
              </w:rPr>
              <w:t>XYZ</w:t>
            </w:r>
            <w:r w:rsidR="009378E7" w:rsidRPr="00F71BE9">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F71BE9" w:rsidRDefault="009378E7" w:rsidP="00675AF3">
            <w:pPr>
              <w:rPr>
                <w:rFonts w:ascii="Arial" w:hAnsi="Arial" w:cs="Arial"/>
                <w:b/>
                <w:bCs/>
                <w:sz w:val="20"/>
                <w:szCs w:val="20"/>
              </w:rPr>
            </w:pPr>
            <w:r w:rsidRPr="00F71BE9">
              <w:rPr>
                <w:rFonts w:ascii="Arial" w:hAnsi="Arial" w:cs="Arial"/>
                <w:b/>
                <w:bCs/>
                <w:sz w:val="20"/>
                <w:szCs w:val="20"/>
              </w:rPr>
              <w:t> </w:t>
            </w:r>
            <w:r w:rsidR="00EC79CC">
              <w:rPr>
                <w:rFonts w:ascii="Arial" w:hAnsi="Arial" w:cs="Arial"/>
                <w:b/>
                <w:bCs/>
                <w:sz w:val="20"/>
                <w:szCs w:val="20"/>
              </w:rPr>
              <w:t>I-2.4</w:t>
            </w:r>
          </w:p>
        </w:tc>
      </w:tr>
      <w:tr w:rsidR="009378E7" w:rsidRPr="00F71BE9"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F71BE9" w:rsidRDefault="009378E7" w:rsidP="00835CB2">
            <w:pPr>
              <w:rPr>
                <w:rFonts w:ascii="Arial" w:hAnsi="Arial" w:cs="Arial"/>
                <w:sz w:val="20"/>
                <w:szCs w:val="20"/>
              </w:rPr>
            </w:pPr>
            <w:r w:rsidRPr="00F71BE9">
              <w:rPr>
                <w:rFonts w:ascii="Arial" w:hAnsi="Arial" w:cs="Arial"/>
                <w:sz w:val="20"/>
                <w:szCs w:val="20"/>
              </w:rPr>
              <w:t xml:space="preserve">Mr. </w:t>
            </w:r>
            <w:r w:rsidR="00835CB2" w:rsidRPr="00F71BE9">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F71BE9" w:rsidRDefault="00501FBA" w:rsidP="004E3192">
            <w:pPr>
              <w:rPr>
                <w:rFonts w:ascii="Arial" w:hAnsi="Arial" w:cs="Arial"/>
                <w:sz w:val="20"/>
                <w:szCs w:val="20"/>
              </w:rPr>
            </w:pPr>
            <w:ins w:id="0" w:author="Md Faruk Hossain" w:date="2019-08-19T11:13:00Z">
              <w:r>
                <w:rPr>
                  <w:rFonts w:ascii="Arial" w:hAnsi="Arial" w:cs="Arial"/>
                  <w:sz w:val="20"/>
                  <w:szCs w:val="20"/>
                </w:rPr>
                <w:t>DD/MM/YYYY</w:t>
              </w:r>
            </w:ins>
            <w:del w:id="1" w:author="Md Faruk Hossain" w:date="2019-08-19T11:13:00Z">
              <w:r w:rsidR="009378E7" w:rsidRPr="00F71BE9" w:rsidDel="00501FBA">
                <w:rPr>
                  <w:rFonts w:ascii="Arial" w:hAnsi="Arial" w:cs="Arial"/>
                  <w:sz w:val="20"/>
                  <w:szCs w:val="20"/>
                </w:rPr>
                <w:delText>2-</w:delText>
              </w:r>
              <w:r w:rsidR="00835CB2" w:rsidRPr="00F71BE9" w:rsidDel="00501FBA">
                <w:rPr>
                  <w:rFonts w:ascii="Arial" w:hAnsi="Arial" w:cs="Arial"/>
                  <w:sz w:val="20"/>
                  <w:szCs w:val="20"/>
                </w:rPr>
                <w:delText>Mar</w:delText>
              </w:r>
              <w:r w:rsidR="004E3192" w:rsidRPr="00F71BE9" w:rsidDel="00501FBA">
                <w:rPr>
                  <w:rFonts w:ascii="Arial" w:hAnsi="Arial" w:cs="Arial"/>
                  <w:sz w:val="20"/>
                  <w:szCs w:val="20"/>
                </w:rPr>
                <w:delText>-2015</w:delText>
              </w:r>
            </w:del>
          </w:p>
        </w:tc>
      </w:tr>
      <w:tr w:rsidR="00835CB2" w:rsidRPr="00F71BE9"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F71BE9" w:rsidRDefault="00835CB2" w:rsidP="00835CB2">
            <w:pPr>
              <w:rPr>
                <w:rFonts w:ascii="Arial" w:hAnsi="Arial" w:cs="Arial"/>
                <w:b/>
                <w:bCs/>
                <w:sz w:val="20"/>
                <w:szCs w:val="20"/>
              </w:rPr>
            </w:pPr>
            <w:r w:rsidRPr="00F71BE9">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F71BE9" w:rsidRDefault="00835CB2" w:rsidP="00835CB2">
            <w:pPr>
              <w:rPr>
                <w:rFonts w:ascii="Arial" w:hAnsi="Arial" w:cs="Arial"/>
                <w:sz w:val="20"/>
                <w:szCs w:val="20"/>
              </w:rPr>
            </w:pPr>
            <w:r w:rsidRPr="00F71BE9">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F71BE9"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F71BE9" w:rsidRDefault="00835CB2" w:rsidP="00835CB2">
            <w:pPr>
              <w:rPr>
                <w:rFonts w:ascii="Arial" w:hAnsi="Arial" w:cs="Arial"/>
                <w:b/>
                <w:bCs/>
                <w:sz w:val="20"/>
                <w:szCs w:val="20"/>
              </w:rPr>
            </w:pPr>
            <w:r w:rsidRPr="00F71BE9">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835CB2" w:rsidRPr="00F71BE9" w:rsidRDefault="00501FBA" w:rsidP="00EC79CC">
            <w:pPr>
              <w:rPr>
                <w:rFonts w:ascii="Arial" w:hAnsi="Arial" w:cs="Arial"/>
                <w:sz w:val="20"/>
                <w:szCs w:val="20"/>
              </w:rPr>
            </w:pPr>
            <w:ins w:id="2" w:author="Md Faruk Hossain" w:date="2019-08-19T11:13:00Z">
              <w:r>
                <w:rPr>
                  <w:rFonts w:ascii="Arial" w:hAnsi="Arial" w:cs="Arial"/>
                  <w:sz w:val="20"/>
                  <w:szCs w:val="20"/>
                </w:rPr>
                <w:t>DD/MM/YYYY</w:t>
              </w:r>
            </w:ins>
            <w:del w:id="3" w:author="Md Faruk Hossain" w:date="2019-08-19T11:13:00Z">
              <w:r w:rsidR="00EC79CC" w:rsidDel="00501FBA">
                <w:rPr>
                  <w:rFonts w:ascii="Arial" w:hAnsi="Arial" w:cs="Arial"/>
                  <w:sz w:val="20"/>
                  <w:szCs w:val="20"/>
                </w:rPr>
                <w:delText>15-Mar</w:delText>
              </w:r>
              <w:r w:rsidR="004E3192" w:rsidRPr="00F71BE9" w:rsidDel="00501FBA">
                <w:rPr>
                  <w:rFonts w:ascii="Arial" w:hAnsi="Arial" w:cs="Arial"/>
                  <w:sz w:val="20"/>
                  <w:szCs w:val="20"/>
                </w:rPr>
                <w:delText>-2015</w:delText>
              </w:r>
            </w:del>
          </w:p>
        </w:tc>
      </w:tr>
      <w:tr w:rsidR="009378E7" w:rsidRPr="00F71BE9"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F71BE9" w:rsidRDefault="009378E7" w:rsidP="009378E7">
            <w:pPr>
              <w:rPr>
                <w:rFonts w:ascii="Arial" w:hAnsi="Arial" w:cs="Arial"/>
                <w:b/>
                <w:bCs/>
                <w:sz w:val="20"/>
                <w:szCs w:val="20"/>
              </w:rPr>
            </w:pPr>
            <w:r w:rsidRPr="00F71BE9">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F71BE9" w:rsidRDefault="009378E7" w:rsidP="009378E7">
            <w:pPr>
              <w:rPr>
                <w:rFonts w:ascii="Arial" w:hAnsi="Arial" w:cs="Arial"/>
                <w:sz w:val="20"/>
                <w:szCs w:val="20"/>
              </w:rPr>
            </w:pPr>
            <w:r w:rsidRPr="00F71BE9">
              <w:rPr>
                <w:rFonts w:ascii="Arial" w:hAnsi="Arial" w:cs="Arial"/>
                <w:sz w:val="20"/>
                <w:szCs w:val="20"/>
              </w:rPr>
              <w:t>31-Dec-201</w:t>
            </w:r>
            <w:r w:rsidR="00675AF3" w:rsidRPr="00F71BE9">
              <w:rPr>
                <w:rFonts w:ascii="Arial" w:hAnsi="Arial" w:cs="Arial"/>
                <w:sz w:val="20"/>
                <w:szCs w:val="20"/>
              </w:rPr>
              <w:t>4</w:t>
            </w:r>
          </w:p>
        </w:tc>
        <w:tc>
          <w:tcPr>
            <w:tcW w:w="1022"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F71BE9" w:rsidRDefault="009378E7" w:rsidP="009378E7">
            <w:pPr>
              <w:rPr>
                <w:rFonts w:ascii="Arial" w:hAnsi="Arial" w:cs="Arial"/>
                <w:sz w:val="20"/>
                <w:szCs w:val="20"/>
              </w:rPr>
            </w:pPr>
          </w:p>
        </w:tc>
      </w:tr>
    </w:tbl>
    <w:p w:rsidR="008D6831" w:rsidRPr="00F71BE9" w:rsidRDefault="008D6831">
      <w:pPr>
        <w:rPr>
          <w:rFonts w:ascii="Arial" w:hAnsi="Arial" w:cs="Arial"/>
          <w:sz w:val="20"/>
          <w:szCs w:val="20"/>
        </w:rPr>
      </w:pPr>
    </w:p>
    <w:p w:rsidR="008D6831" w:rsidRPr="00F71BE9" w:rsidRDefault="008D6831">
      <w:pPr>
        <w:rPr>
          <w:rFonts w:ascii="Arial" w:hAnsi="Arial" w:cs="Arial"/>
          <w:sz w:val="20"/>
          <w:szCs w:val="20"/>
        </w:rPr>
      </w:pPr>
    </w:p>
    <w:tbl>
      <w:tblPr>
        <w:tblW w:w="0" w:type="auto"/>
        <w:tblInd w:w="108" w:type="dxa"/>
        <w:tblLook w:val="04A0" w:firstRow="1" w:lastRow="0" w:firstColumn="1" w:lastColumn="0" w:noHBand="0" w:noVBand="1"/>
      </w:tblPr>
      <w:tblGrid>
        <w:gridCol w:w="1017"/>
        <w:gridCol w:w="14103"/>
      </w:tblGrid>
      <w:tr w:rsidR="00EC79CC" w:rsidRPr="00F71BE9" w:rsidTr="00EC79CC">
        <w:trPr>
          <w:trHeight w:val="300"/>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F71BE9" w:rsidRDefault="00EC79CC" w:rsidP="004E3192">
            <w:pPr>
              <w:jc w:val="center"/>
              <w:rPr>
                <w:rFonts w:ascii="Arial" w:hAnsi="Arial" w:cs="Arial"/>
                <w:b/>
                <w:bCs/>
                <w:sz w:val="20"/>
                <w:szCs w:val="20"/>
              </w:rPr>
            </w:pPr>
            <w:r>
              <w:rPr>
                <w:rFonts w:ascii="Arial" w:hAnsi="Arial" w:cs="Arial"/>
                <w:b/>
                <w:bCs/>
                <w:sz w:val="20"/>
                <w:szCs w:val="20"/>
              </w:rPr>
              <w:t>Purpose</w:t>
            </w:r>
          </w:p>
          <w:p w:rsidR="004E3192" w:rsidRPr="00F71BE9" w:rsidRDefault="004E3192" w:rsidP="004E3192">
            <w:pPr>
              <w:jc w:val="center"/>
              <w:rPr>
                <w:rFonts w:ascii="Arial" w:hAnsi="Arial" w:cs="Arial"/>
                <w:sz w:val="20"/>
                <w:szCs w:val="20"/>
              </w:rPr>
            </w:pPr>
          </w:p>
        </w:tc>
        <w:tc>
          <w:tcPr>
            <w:tcW w:w="14103"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4E3192" w:rsidRDefault="00EC79CC" w:rsidP="004E3192">
            <w:pPr>
              <w:jc w:val="both"/>
              <w:rPr>
                <w:rFonts w:ascii="Arial" w:hAnsi="Arial" w:cs="Arial"/>
                <w:sz w:val="20"/>
                <w:szCs w:val="20"/>
              </w:rPr>
            </w:pPr>
            <w:r>
              <w:rPr>
                <w:rFonts w:ascii="Arial" w:hAnsi="Arial" w:cs="Arial"/>
                <w:sz w:val="20"/>
                <w:szCs w:val="20"/>
              </w:rPr>
              <w:t>To identify and justify the valuation method used in determining the value of inventory.</w:t>
            </w:r>
          </w:p>
        </w:tc>
      </w:tr>
      <w:tr w:rsidR="00EC79CC" w:rsidRPr="00F71BE9" w:rsidTr="00EC79CC">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14103" w:type="dxa"/>
            <w:vMerge/>
            <w:tcBorders>
              <w:top w:val="single" w:sz="4" w:space="0" w:color="auto"/>
              <w:left w:val="single" w:sz="4" w:space="0" w:color="auto"/>
              <w:bottom w:val="single" w:sz="4" w:space="0" w:color="000000"/>
              <w:right w:val="single" w:sz="4" w:space="0" w:color="000000"/>
            </w:tcBorders>
            <w:vAlign w:val="center"/>
            <w:hideMark/>
          </w:tcPr>
          <w:p w:rsidR="004E3192" w:rsidRPr="004E3192" w:rsidRDefault="004E3192" w:rsidP="004E3192">
            <w:pPr>
              <w:rPr>
                <w:rFonts w:ascii="Arial" w:hAnsi="Arial" w:cs="Arial"/>
                <w:sz w:val="20"/>
                <w:szCs w:val="20"/>
              </w:rPr>
            </w:pPr>
          </w:p>
        </w:tc>
      </w:tr>
      <w:tr w:rsidR="00EC79CC" w:rsidRPr="00F71BE9" w:rsidTr="00EC79CC">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14103" w:type="dxa"/>
            <w:vMerge/>
            <w:tcBorders>
              <w:top w:val="single" w:sz="4" w:space="0" w:color="auto"/>
              <w:left w:val="single" w:sz="4" w:space="0" w:color="auto"/>
              <w:bottom w:val="single" w:sz="4" w:space="0" w:color="000000"/>
              <w:right w:val="single" w:sz="4" w:space="0" w:color="000000"/>
            </w:tcBorders>
            <w:vAlign w:val="center"/>
            <w:hideMark/>
          </w:tcPr>
          <w:p w:rsidR="004E3192" w:rsidRPr="004E3192" w:rsidRDefault="004E3192" w:rsidP="004E3192">
            <w:pPr>
              <w:rPr>
                <w:rFonts w:ascii="Arial" w:hAnsi="Arial" w:cs="Arial"/>
                <w:sz w:val="20"/>
                <w:szCs w:val="20"/>
              </w:rPr>
            </w:pPr>
          </w:p>
        </w:tc>
      </w:tr>
      <w:tr w:rsidR="00EC79CC" w:rsidRPr="00F71BE9" w:rsidTr="00EC79CC">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14103" w:type="dxa"/>
            <w:vMerge/>
            <w:tcBorders>
              <w:top w:val="single" w:sz="4" w:space="0" w:color="auto"/>
              <w:left w:val="single" w:sz="4" w:space="0" w:color="auto"/>
              <w:bottom w:val="single" w:sz="4" w:space="0" w:color="000000"/>
              <w:right w:val="single" w:sz="4" w:space="0" w:color="000000"/>
            </w:tcBorders>
            <w:vAlign w:val="center"/>
            <w:hideMark/>
          </w:tcPr>
          <w:p w:rsidR="004E3192" w:rsidRPr="004E3192" w:rsidRDefault="004E3192" w:rsidP="004E3192">
            <w:pPr>
              <w:rPr>
                <w:rFonts w:ascii="Arial" w:hAnsi="Arial" w:cs="Arial"/>
                <w:sz w:val="20"/>
                <w:szCs w:val="20"/>
              </w:rPr>
            </w:pPr>
          </w:p>
        </w:tc>
      </w:tr>
    </w:tbl>
    <w:p w:rsidR="004E3192" w:rsidRPr="00F71BE9" w:rsidRDefault="004E3192">
      <w:pPr>
        <w:rPr>
          <w:rFonts w:ascii="Arial" w:hAnsi="Arial" w:cs="Arial"/>
          <w:sz w:val="20"/>
          <w:szCs w:val="20"/>
        </w:rPr>
      </w:pPr>
    </w:p>
    <w:tbl>
      <w:tblPr>
        <w:tblW w:w="0" w:type="auto"/>
        <w:tblInd w:w="108" w:type="dxa"/>
        <w:tblLook w:val="04A0" w:firstRow="1" w:lastRow="0" w:firstColumn="1" w:lastColumn="0" w:noHBand="0" w:noVBand="1"/>
      </w:tblPr>
      <w:tblGrid>
        <w:gridCol w:w="1228"/>
        <w:gridCol w:w="394"/>
        <w:gridCol w:w="5420"/>
        <w:gridCol w:w="348"/>
        <w:gridCol w:w="272"/>
        <w:gridCol w:w="7834"/>
      </w:tblGrid>
      <w:tr w:rsidR="00EC79CC" w:rsidRPr="00F71BE9" w:rsidTr="00EC79CC">
        <w:trPr>
          <w:trHeight w:val="255"/>
        </w:trPr>
        <w:tc>
          <w:tcPr>
            <w:tcW w:w="1228"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4E3192">
            <w:pPr>
              <w:jc w:val="center"/>
              <w:rPr>
                <w:rFonts w:ascii="Arial" w:hAnsi="Arial" w:cs="Arial"/>
                <w:b/>
                <w:bCs/>
                <w:sz w:val="20"/>
                <w:szCs w:val="20"/>
              </w:rPr>
            </w:pPr>
            <w:r w:rsidRPr="004E3192">
              <w:rPr>
                <w:rFonts w:ascii="Arial" w:hAnsi="Arial" w:cs="Arial"/>
                <w:b/>
                <w:bCs/>
                <w:sz w:val="20"/>
                <w:szCs w:val="20"/>
              </w:rPr>
              <w:t>Objectives</w:t>
            </w:r>
          </w:p>
        </w:tc>
        <w:tc>
          <w:tcPr>
            <w:tcW w:w="394" w:type="dxa"/>
            <w:tcBorders>
              <w:top w:val="single" w:sz="4" w:space="0" w:color="auto"/>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a.</w:t>
            </w:r>
          </w:p>
        </w:tc>
        <w:tc>
          <w:tcPr>
            <w:tcW w:w="5720" w:type="dxa"/>
            <w:gridSpan w:val="2"/>
            <w:tcBorders>
              <w:top w:val="single" w:sz="4" w:space="0" w:color="auto"/>
              <w:left w:val="nil"/>
              <w:bottom w:val="nil"/>
              <w:right w:val="nil"/>
            </w:tcBorders>
            <w:shd w:val="clear" w:color="auto" w:fill="auto"/>
            <w:noWrap/>
            <w:hideMark/>
          </w:tcPr>
          <w:p w:rsidR="004E3192" w:rsidRPr="004E3192" w:rsidRDefault="00EC79CC" w:rsidP="004E3192">
            <w:pPr>
              <w:rPr>
                <w:rFonts w:ascii="Arial" w:hAnsi="Arial" w:cs="Arial"/>
                <w:sz w:val="20"/>
                <w:szCs w:val="20"/>
              </w:rPr>
            </w:pPr>
            <w:r>
              <w:rPr>
                <w:rFonts w:ascii="Arial" w:hAnsi="Arial" w:cs="Arial"/>
                <w:sz w:val="20"/>
                <w:szCs w:val="20"/>
              </w:rPr>
              <w:t>Ensure that the valuation method applied correctly</w:t>
            </w:r>
          </w:p>
        </w:tc>
        <w:tc>
          <w:tcPr>
            <w:tcW w:w="272" w:type="dxa"/>
            <w:tcBorders>
              <w:top w:val="single" w:sz="4" w:space="0" w:color="auto"/>
              <w:left w:val="nil"/>
              <w:bottom w:val="nil"/>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7834" w:type="dxa"/>
            <w:tcBorders>
              <w:top w:val="single" w:sz="4" w:space="0" w:color="auto"/>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EC79CC" w:rsidRPr="00F71BE9" w:rsidTr="00EC79CC">
        <w:trPr>
          <w:trHeight w:val="255"/>
        </w:trPr>
        <w:tc>
          <w:tcPr>
            <w:tcW w:w="122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394" w:type="dxa"/>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b.</w:t>
            </w:r>
          </w:p>
        </w:tc>
        <w:tc>
          <w:tcPr>
            <w:tcW w:w="5720" w:type="dxa"/>
            <w:gridSpan w:val="2"/>
            <w:tcBorders>
              <w:top w:val="nil"/>
              <w:left w:val="nil"/>
              <w:bottom w:val="nil"/>
              <w:right w:val="nil"/>
            </w:tcBorders>
            <w:shd w:val="clear" w:color="auto" w:fill="auto"/>
            <w:noWrap/>
            <w:hideMark/>
          </w:tcPr>
          <w:p w:rsidR="004E3192" w:rsidRPr="004E3192" w:rsidRDefault="00EC79CC" w:rsidP="004E3192">
            <w:pPr>
              <w:rPr>
                <w:rFonts w:ascii="Arial" w:hAnsi="Arial" w:cs="Arial"/>
                <w:sz w:val="20"/>
                <w:szCs w:val="20"/>
              </w:rPr>
            </w:pPr>
            <w:r>
              <w:rPr>
                <w:rFonts w:ascii="Arial" w:hAnsi="Arial" w:cs="Arial"/>
                <w:sz w:val="20"/>
                <w:szCs w:val="20"/>
              </w:rPr>
              <w:t xml:space="preserve">Ensure that the valuation method applied is supported by </w:t>
            </w:r>
            <w:del w:id="4" w:author="Nazma" w:date="2018-04-07T20:43:00Z">
              <w:r w:rsidDel="00444A03">
                <w:rPr>
                  <w:rFonts w:ascii="Arial" w:hAnsi="Arial" w:cs="Arial"/>
                  <w:sz w:val="20"/>
                  <w:szCs w:val="20"/>
                </w:rPr>
                <w:delText>B</w:delText>
              </w:r>
            </w:del>
            <w:ins w:id="5" w:author="Nazma" w:date="2018-04-07T20:43:00Z">
              <w:r w:rsidR="00444A03">
                <w:rPr>
                  <w:rFonts w:ascii="Arial" w:hAnsi="Arial" w:cs="Arial"/>
                  <w:sz w:val="20"/>
                  <w:szCs w:val="20"/>
                </w:rPr>
                <w:t>I</w:t>
              </w:r>
            </w:ins>
            <w:r>
              <w:rPr>
                <w:rFonts w:ascii="Arial" w:hAnsi="Arial" w:cs="Arial"/>
                <w:sz w:val="20"/>
                <w:szCs w:val="20"/>
              </w:rPr>
              <w:t xml:space="preserve">AS </w:t>
            </w:r>
          </w:p>
        </w:tc>
        <w:tc>
          <w:tcPr>
            <w:tcW w:w="272" w:type="dxa"/>
            <w:tcBorders>
              <w:top w:val="nil"/>
              <w:left w:val="nil"/>
              <w:bottom w:val="nil"/>
              <w:right w:val="nil"/>
            </w:tcBorders>
            <w:shd w:val="clear" w:color="auto" w:fill="auto"/>
            <w:hideMark/>
          </w:tcPr>
          <w:p w:rsidR="004E3192" w:rsidRPr="004E3192" w:rsidRDefault="004E3192" w:rsidP="004E3192">
            <w:pPr>
              <w:rPr>
                <w:rFonts w:ascii="Arial" w:hAnsi="Arial" w:cs="Arial"/>
                <w:sz w:val="20"/>
                <w:szCs w:val="20"/>
              </w:rPr>
            </w:pPr>
          </w:p>
        </w:tc>
        <w:tc>
          <w:tcPr>
            <w:tcW w:w="7834" w:type="dxa"/>
            <w:tcBorders>
              <w:top w:val="nil"/>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EC79CC" w:rsidRPr="00F71BE9" w:rsidTr="00EC79CC">
        <w:trPr>
          <w:trHeight w:val="255"/>
        </w:trPr>
        <w:tc>
          <w:tcPr>
            <w:tcW w:w="122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394" w:type="dxa"/>
            <w:tcBorders>
              <w:top w:val="nil"/>
              <w:left w:val="nil"/>
              <w:bottom w:val="nil"/>
              <w:right w:val="nil"/>
            </w:tcBorders>
            <w:shd w:val="clear" w:color="auto" w:fill="auto"/>
            <w:hideMark/>
          </w:tcPr>
          <w:p w:rsidR="004E3192" w:rsidRPr="004E3192" w:rsidRDefault="004E3192" w:rsidP="004E3192">
            <w:pPr>
              <w:jc w:val="center"/>
              <w:rPr>
                <w:rFonts w:ascii="Arial" w:hAnsi="Arial" w:cs="Arial"/>
                <w:sz w:val="20"/>
                <w:szCs w:val="20"/>
              </w:rPr>
            </w:pPr>
            <w:r w:rsidRPr="004E3192">
              <w:rPr>
                <w:rFonts w:ascii="Arial" w:hAnsi="Arial" w:cs="Arial"/>
                <w:sz w:val="20"/>
                <w:szCs w:val="20"/>
              </w:rPr>
              <w:t>c.</w:t>
            </w:r>
          </w:p>
        </w:tc>
        <w:tc>
          <w:tcPr>
            <w:tcW w:w="0" w:type="auto"/>
            <w:tcBorders>
              <w:top w:val="nil"/>
              <w:left w:val="nil"/>
              <w:bottom w:val="nil"/>
              <w:right w:val="nil"/>
            </w:tcBorders>
            <w:shd w:val="clear" w:color="auto" w:fill="auto"/>
            <w:noWrap/>
            <w:hideMark/>
          </w:tcPr>
          <w:p w:rsidR="004E3192" w:rsidRPr="004E3192" w:rsidRDefault="00EC79CC" w:rsidP="004E3192">
            <w:pPr>
              <w:rPr>
                <w:rFonts w:ascii="Arial" w:hAnsi="Arial" w:cs="Arial"/>
                <w:sz w:val="20"/>
                <w:szCs w:val="20"/>
              </w:rPr>
            </w:pPr>
            <w:r>
              <w:rPr>
                <w:rFonts w:ascii="Arial" w:hAnsi="Arial" w:cs="Arial"/>
                <w:sz w:val="20"/>
                <w:szCs w:val="20"/>
              </w:rPr>
              <w:t>Ensure that the valuation method is applied consistently</w:t>
            </w:r>
          </w:p>
        </w:tc>
        <w:tc>
          <w:tcPr>
            <w:tcW w:w="348" w:type="dxa"/>
            <w:tcBorders>
              <w:top w:val="nil"/>
              <w:left w:val="nil"/>
              <w:bottom w:val="nil"/>
              <w:right w:val="nil"/>
            </w:tcBorders>
            <w:shd w:val="clear" w:color="auto" w:fill="auto"/>
            <w:hideMark/>
          </w:tcPr>
          <w:p w:rsidR="004E3192" w:rsidRPr="004E3192" w:rsidRDefault="004E3192" w:rsidP="004E3192">
            <w:pPr>
              <w:rPr>
                <w:rFonts w:ascii="Arial" w:hAnsi="Arial" w:cs="Arial"/>
                <w:sz w:val="20"/>
                <w:szCs w:val="20"/>
              </w:rPr>
            </w:pPr>
          </w:p>
        </w:tc>
        <w:tc>
          <w:tcPr>
            <w:tcW w:w="272" w:type="dxa"/>
            <w:tcBorders>
              <w:top w:val="nil"/>
              <w:left w:val="nil"/>
              <w:bottom w:val="nil"/>
              <w:right w:val="nil"/>
            </w:tcBorders>
            <w:shd w:val="clear" w:color="auto" w:fill="auto"/>
            <w:hideMark/>
          </w:tcPr>
          <w:p w:rsidR="004E3192" w:rsidRPr="004E3192" w:rsidRDefault="004E3192" w:rsidP="004E3192">
            <w:pPr>
              <w:rPr>
                <w:rFonts w:ascii="Arial" w:hAnsi="Arial" w:cs="Arial"/>
                <w:sz w:val="20"/>
                <w:szCs w:val="20"/>
              </w:rPr>
            </w:pPr>
          </w:p>
        </w:tc>
        <w:tc>
          <w:tcPr>
            <w:tcW w:w="7834" w:type="dxa"/>
            <w:tcBorders>
              <w:top w:val="nil"/>
              <w:left w:val="nil"/>
              <w:bottom w:val="nil"/>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r w:rsidR="00EC79CC" w:rsidRPr="00F71BE9" w:rsidTr="00EC79CC">
        <w:trPr>
          <w:trHeight w:val="345"/>
        </w:trPr>
        <w:tc>
          <w:tcPr>
            <w:tcW w:w="122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4E3192">
            <w:pPr>
              <w:rPr>
                <w:rFonts w:ascii="Arial" w:hAnsi="Arial" w:cs="Arial"/>
                <w:b/>
                <w:bCs/>
                <w:sz w:val="20"/>
                <w:szCs w:val="20"/>
              </w:rPr>
            </w:pPr>
          </w:p>
        </w:tc>
        <w:tc>
          <w:tcPr>
            <w:tcW w:w="394" w:type="dxa"/>
            <w:tcBorders>
              <w:top w:val="nil"/>
              <w:left w:val="nil"/>
              <w:bottom w:val="single" w:sz="4" w:space="0" w:color="auto"/>
              <w:right w:val="nil"/>
            </w:tcBorders>
            <w:shd w:val="clear" w:color="auto" w:fill="auto"/>
            <w:hideMark/>
          </w:tcPr>
          <w:p w:rsidR="004E3192" w:rsidRPr="004E3192" w:rsidRDefault="004E3192" w:rsidP="004E3192">
            <w:pPr>
              <w:jc w:val="center"/>
              <w:rPr>
                <w:rFonts w:ascii="Arial" w:hAnsi="Arial" w:cs="Arial"/>
                <w:sz w:val="20"/>
                <w:szCs w:val="20"/>
              </w:rPr>
            </w:pPr>
          </w:p>
        </w:tc>
        <w:tc>
          <w:tcPr>
            <w:tcW w:w="5720" w:type="dxa"/>
            <w:gridSpan w:val="2"/>
            <w:tcBorders>
              <w:top w:val="nil"/>
              <w:left w:val="nil"/>
              <w:bottom w:val="single" w:sz="4" w:space="0" w:color="auto"/>
              <w:right w:val="nil"/>
            </w:tcBorders>
            <w:shd w:val="clear" w:color="auto" w:fill="auto"/>
            <w:noWrap/>
            <w:hideMark/>
          </w:tcPr>
          <w:p w:rsidR="004E3192" w:rsidRPr="004E3192" w:rsidRDefault="004E3192" w:rsidP="004E3192">
            <w:pPr>
              <w:rPr>
                <w:rFonts w:ascii="Arial" w:hAnsi="Arial" w:cs="Arial"/>
                <w:sz w:val="20"/>
                <w:szCs w:val="20"/>
              </w:rPr>
            </w:pPr>
          </w:p>
        </w:tc>
        <w:tc>
          <w:tcPr>
            <w:tcW w:w="272" w:type="dxa"/>
            <w:tcBorders>
              <w:top w:val="nil"/>
              <w:left w:val="nil"/>
              <w:bottom w:val="single" w:sz="4" w:space="0" w:color="auto"/>
              <w:right w:val="nil"/>
            </w:tcBorders>
            <w:shd w:val="clear" w:color="auto" w:fill="auto"/>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c>
          <w:tcPr>
            <w:tcW w:w="7834" w:type="dxa"/>
            <w:tcBorders>
              <w:top w:val="nil"/>
              <w:left w:val="nil"/>
              <w:bottom w:val="single" w:sz="4" w:space="0" w:color="auto"/>
              <w:right w:val="single" w:sz="4" w:space="0" w:color="auto"/>
            </w:tcBorders>
            <w:shd w:val="clear" w:color="auto" w:fill="auto"/>
            <w:noWrap/>
            <w:hideMark/>
          </w:tcPr>
          <w:p w:rsidR="004E3192" w:rsidRPr="004E3192" w:rsidRDefault="004E3192" w:rsidP="004E3192">
            <w:pPr>
              <w:rPr>
                <w:rFonts w:ascii="Arial" w:hAnsi="Arial" w:cs="Arial"/>
                <w:sz w:val="20"/>
                <w:szCs w:val="20"/>
              </w:rPr>
            </w:pPr>
            <w:r w:rsidRPr="004E3192">
              <w:rPr>
                <w:rFonts w:ascii="Arial" w:hAnsi="Arial" w:cs="Arial"/>
                <w:sz w:val="20"/>
                <w:szCs w:val="20"/>
              </w:rPr>
              <w:t> </w:t>
            </w:r>
          </w:p>
        </w:tc>
      </w:tr>
    </w:tbl>
    <w:p w:rsidR="004E3192" w:rsidRPr="00F71BE9" w:rsidRDefault="004E3192">
      <w:pPr>
        <w:rPr>
          <w:rFonts w:ascii="Arial" w:hAnsi="Arial" w:cs="Arial"/>
          <w:sz w:val="20"/>
          <w:szCs w:val="20"/>
        </w:rPr>
      </w:pPr>
    </w:p>
    <w:tbl>
      <w:tblPr>
        <w:tblW w:w="0" w:type="auto"/>
        <w:tblInd w:w="108" w:type="dxa"/>
        <w:tblLook w:val="04A0" w:firstRow="1" w:lastRow="0" w:firstColumn="1" w:lastColumn="0" w:noHBand="0" w:noVBand="1"/>
      </w:tblPr>
      <w:tblGrid>
        <w:gridCol w:w="1228"/>
        <w:gridCol w:w="394"/>
        <w:gridCol w:w="5302"/>
        <w:gridCol w:w="418"/>
        <w:gridCol w:w="272"/>
        <w:gridCol w:w="7834"/>
      </w:tblGrid>
      <w:tr w:rsidR="00612F20" w:rsidRPr="00F71BE9" w:rsidTr="00A82A66">
        <w:trPr>
          <w:trHeight w:val="255"/>
        </w:trPr>
        <w:tc>
          <w:tcPr>
            <w:tcW w:w="1228" w:type="dxa"/>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612F20" w:rsidRPr="004E3192" w:rsidRDefault="00612F20" w:rsidP="00A82A66">
            <w:pPr>
              <w:jc w:val="center"/>
              <w:rPr>
                <w:rFonts w:ascii="Arial" w:hAnsi="Arial" w:cs="Arial"/>
                <w:b/>
                <w:bCs/>
                <w:sz w:val="20"/>
                <w:szCs w:val="20"/>
              </w:rPr>
            </w:pPr>
            <w:r>
              <w:rPr>
                <w:rFonts w:ascii="Arial" w:hAnsi="Arial" w:cs="Arial"/>
                <w:b/>
                <w:bCs/>
                <w:sz w:val="20"/>
                <w:szCs w:val="20"/>
              </w:rPr>
              <w:t>Work performed</w:t>
            </w:r>
          </w:p>
        </w:tc>
        <w:tc>
          <w:tcPr>
            <w:tcW w:w="394" w:type="dxa"/>
            <w:tcBorders>
              <w:top w:val="single" w:sz="4" w:space="0" w:color="auto"/>
              <w:left w:val="nil"/>
              <w:bottom w:val="nil"/>
              <w:right w:val="nil"/>
            </w:tcBorders>
            <w:shd w:val="clear" w:color="auto" w:fill="auto"/>
            <w:hideMark/>
          </w:tcPr>
          <w:p w:rsidR="00612F20" w:rsidRPr="004E3192" w:rsidRDefault="00612F20" w:rsidP="00A82A66">
            <w:pPr>
              <w:jc w:val="center"/>
              <w:rPr>
                <w:rFonts w:ascii="Arial" w:hAnsi="Arial" w:cs="Arial"/>
                <w:sz w:val="20"/>
                <w:szCs w:val="20"/>
              </w:rPr>
            </w:pPr>
            <w:r w:rsidRPr="004E3192">
              <w:rPr>
                <w:rFonts w:ascii="Arial" w:hAnsi="Arial" w:cs="Arial"/>
                <w:sz w:val="20"/>
                <w:szCs w:val="20"/>
              </w:rPr>
              <w:t>a.</w:t>
            </w:r>
          </w:p>
        </w:tc>
        <w:tc>
          <w:tcPr>
            <w:tcW w:w="5720" w:type="dxa"/>
            <w:gridSpan w:val="2"/>
            <w:tcBorders>
              <w:top w:val="single" w:sz="4" w:space="0" w:color="auto"/>
              <w:left w:val="nil"/>
              <w:bottom w:val="nil"/>
              <w:right w:val="nil"/>
            </w:tcBorders>
            <w:shd w:val="clear" w:color="auto" w:fill="auto"/>
            <w:noWrap/>
            <w:hideMark/>
          </w:tcPr>
          <w:p w:rsidR="00612F20" w:rsidRPr="004E3192" w:rsidRDefault="00612F20" w:rsidP="00A82A66">
            <w:pPr>
              <w:rPr>
                <w:rFonts w:ascii="Arial" w:hAnsi="Arial" w:cs="Arial"/>
                <w:sz w:val="20"/>
                <w:szCs w:val="20"/>
              </w:rPr>
            </w:pPr>
            <w:r>
              <w:rPr>
                <w:rFonts w:ascii="Arial" w:hAnsi="Arial" w:cs="Arial"/>
                <w:sz w:val="20"/>
                <w:szCs w:val="20"/>
              </w:rPr>
              <w:t>Obtained the policy of valuation</w:t>
            </w:r>
          </w:p>
        </w:tc>
        <w:tc>
          <w:tcPr>
            <w:tcW w:w="272" w:type="dxa"/>
            <w:tcBorders>
              <w:top w:val="single" w:sz="4" w:space="0" w:color="auto"/>
              <w:left w:val="nil"/>
              <w:bottom w:val="nil"/>
              <w:right w:val="nil"/>
            </w:tcBorders>
            <w:shd w:val="clear" w:color="auto" w:fill="auto"/>
            <w:hideMark/>
          </w:tcPr>
          <w:p w:rsidR="00612F20" w:rsidRPr="004E3192" w:rsidRDefault="00612F20" w:rsidP="00A82A66">
            <w:pPr>
              <w:rPr>
                <w:rFonts w:ascii="Arial" w:hAnsi="Arial" w:cs="Arial"/>
                <w:sz w:val="20"/>
                <w:szCs w:val="20"/>
              </w:rPr>
            </w:pPr>
            <w:r w:rsidRPr="004E3192">
              <w:rPr>
                <w:rFonts w:ascii="Arial" w:hAnsi="Arial" w:cs="Arial"/>
                <w:sz w:val="20"/>
                <w:szCs w:val="20"/>
              </w:rPr>
              <w:t> </w:t>
            </w:r>
          </w:p>
        </w:tc>
        <w:tc>
          <w:tcPr>
            <w:tcW w:w="7834" w:type="dxa"/>
            <w:tcBorders>
              <w:top w:val="single" w:sz="4" w:space="0" w:color="auto"/>
              <w:left w:val="nil"/>
              <w:bottom w:val="nil"/>
              <w:right w:val="single" w:sz="4" w:space="0" w:color="auto"/>
            </w:tcBorders>
            <w:shd w:val="clear" w:color="auto" w:fill="auto"/>
            <w:noWrap/>
            <w:hideMark/>
          </w:tcPr>
          <w:p w:rsidR="00612F20" w:rsidRPr="004E3192" w:rsidRDefault="00612F20" w:rsidP="00A82A66">
            <w:pPr>
              <w:rPr>
                <w:rFonts w:ascii="Arial" w:hAnsi="Arial" w:cs="Arial"/>
                <w:sz w:val="20"/>
                <w:szCs w:val="20"/>
              </w:rPr>
            </w:pPr>
            <w:r w:rsidRPr="004E3192">
              <w:rPr>
                <w:rFonts w:ascii="Arial" w:hAnsi="Arial" w:cs="Arial"/>
                <w:sz w:val="20"/>
                <w:szCs w:val="20"/>
              </w:rPr>
              <w:t> </w:t>
            </w:r>
          </w:p>
        </w:tc>
      </w:tr>
      <w:tr w:rsidR="00612F20" w:rsidRPr="00F71BE9" w:rsidTr="00A82A66">
        <w:trPr>
          <w:trHeight w:val="255"/>
        </w:trPr>
        <w:tc>
          <w:tcPr>
            <w:tcW w:w="122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612F20" w:rsidRPr="004E3192" w:rsidRDefault="00612F20" w:rsidP="00A82A66">
            <w:pPr>
              <w:rPr>
                <w:rFonts w:ascii="Arial" w:hAnsi="Arial" w:cs="Arial"/>
                <w:b/>
                <w:bCs/>
                <w:sz w:val="20"/>
                <w:szCs w:val="20"/>
              </w:rPr>
            </w:pPr>
          </w:p>
        </w:tc>
        <w:tc>
          <w:tcPr>
            <w:tcW w:w="394" w:type="dxa"/>
            <w:tcBorders>
              <w:top w:val="nil"/>
              <w:left w:val="nil"/>
              <w:bottom w:val="nil"/>
              <w:right w:val="nil"/>
            </w:tcBorders>
            <w:shd w:val="clear" w:color="auto" w:fill="auto"/>
            <w:hideMark/>
          </w:tcPr>
          <w:p w:rsidR="00612F20" w:rsidRPr="004E3192" w:rsidRDefault="00612F20" w:rsidP="00A82A66">
            <w:pPr>
              <w:jc w:val="center"/>
              <w:rPr>
                <w:rFonts w:ascii="Arial" w:hAnsi="Arial" w:cs="Arial"/>
                <w:sz w:val="20"/>
                <w:szCs w:val="20"/>
              </w:rPr>
            </w:pPr>
            <w:r w:rsidRPr="004E3192">
              <w:rPr>
                <w:rFonts w:ascii="Arial" w:hAnsi="Arial" w:cs="Arial"/>
                <w:sz w:val="20"/>
                <w:szCs w:val="20"/>
              </w:rPr>
              <w:t>b.</w:t>
            </w:r>
          </w:p>
        </w:tc>
        <w:tc>
          <w:tcPr>
            <w:tcW w:w="5720" w:type="dxa"/>
            <w:gridSpan w:val="2"/>
            <w:tcBorders>
              <w:top w:val="nil"/>
              <w:left w:val="nil"/>
              <w:bottom w:val="nil"/>
              <w:right w:val="nil"/>
            </w:tcBorders>
            <w:shd w:val="clear" w:color="auto" w:fill="auto"/>
            <w:noWrap/>
            <w:hideMark/>
          </w:tcPr>
          <w:p w:rsidR="00612F20" w:rsidRPr="004E3192" w:rsidRDefault="00612F20" w:rsidP="00A82A66">
            <w:pPr>
              <w:rPr>
                <w:rFonts w:ascii="Arial" w:hAnsi="Arial" w:cs="Arial"/>
                <w:sz w:val="20"/>
                <w:szCs w:val="20"/>
              </w:rPr>
            </w:pPr>
            <w:r>
              <w:rPr>
                <w:rFonts w:ascii="Arial" w:hAnsi="Arial" w:cs="Arial"/>
                <w:sz w:val="20"/>
                <w:szCs w:val="20"/>
              </w:rPr>
              <w:t>Obtained the schedule of valuation of inventory</w:t>
            </w:r>
          </w:p>
        </w:tc>
        <w:tc>
          <w:tcPr>
            <w:tcW w:w="272" w:type="dxa"/>
            <w:tcBorders>
              <w:top w:val="nil"/>
              <w:left w:val="nil"/>
              <w:bottom w:val="nil"/>
              <w:right w:val="nil"/>
            </w:tcBorders>
            <w:shd w:val="clear" w:color="auto" w:fill="auto"/>
            <w:hideMark/>
          </w:tcPr>
          <w:p w:rsidR="00612F20" w:rsidRPr="004E3192" w:rsidRDefault="00612F20" w:rsidP="00A82A66">
            <w:pPr>
              <w:rPr>
                <w:rFonts w:ascii="Arial" w:hAnsi="Arial" w:cs="Arial"/>
                <w:sz w:val="20"/>
                <w:szCs w:val="20"/>
              </w:rPr>
            </w:pPr>
          </w:p>
        </w:tc>
        <w:tc>
          <w:tcPr>
            <w:tcW w:w="7834" w:type="dxa"/>
            <w:tcBorders>
              <w:top w:val="nil"/>
              <w:left w:val="nil"/>
              <w:bottom w:val="nil"/>
              <w:right w:val="single" w:sz="4" w:space="0" w:color="auto"/>
            </w:tcBorders>
            <w:shd w:val="clear" w:color="auto" w:fill="auto"/>
            <w:noWrap/>
            <w:hideMark/>
          </w:tcPr>
          <w:p w:rsidR="00612F20" w:rsidRPr="004E3192" w:rsidRDefault="00612F20" w:rsidP="00A82A66">
            <w:pPr>
              <w:rPr>
                <w:rFonts w:ascii="Arial" w:hAnsi="Arial" w:cs="Arial"/>
                <w:sz w:val="20"/>
                <w:szCs w:val="20"/>
              </w:rPr>
            </w:pPr>
            <w:r w:rsidRPr="004E3192">
              <w:rPr>
                <w:rFonts w:ascii="Arial" w:hAnsi="Arial" w:cs="Arial"/>
                <w:sz w:val="20"/>
                <w:szCs w:val="20"/>
              </w:rPr>
              <w:t> </w:t>
            </w:r>
          </w:p>
        </w:tc>
      </w:tr>
      <w:tr w:rsidR="00612F20" w:rsidRPr="00F71BE9" w:rsidTr="00A82A66">
        <w:trPr>
          <w:trHeight w:val="255"/>
        </w:trPr>
        <w:tc>
          <w:tcPr>
            <w:tcW w:w="122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612F20" w:rsidRPr="004E3192" w:rsidRDefault="00612F20" w:rsidP="00A82A66">
            <w:pPr>
              <w:rPr>
                <w:rFonts w:ascii="Arial" w:hAnsi="Arial" w:cs="Arial"/>
                <w:b/>
                <w:bCs/>
                <w:sz w:val="20"/>
                <w:szCs w:val="20"/>
              </w:rPr>
            </w:pPr>
          </w:p>
        </w:tc>
        <w:tc>
          <w:tcPr>
            <w:tcW w:w="394" w:type="dxa"/>
            <w:tcBorders>
              <w:top w:val="nil"/>
              <w:left w:val="nil"/>
              <w:bottom w:val="nil"/>
              <w:right w:val="nil"/>
            </w:tcBorders>
            <w:shd w:val="clear" w:color="auto" w:fill="auto"/>
            <w:hideMark/>
          </w:tcPr>
          <w:p w:rsidR="00612F20" w:rsidRPr="004E3192" w:rsidRDefault="00612F20" w:rsidP="00A82A66">
            <w:pPr>
              <w:jc w:val="center"/>
              <w:rPr>
                <w:rFonts w:ascii="Arial" w:hAnsi="Arial" w:cs="Arial"/>
                <w:sz w:val="20"/>
                <w:szCs w:val="20"/>
              </w:rPr>
            </w:pPr>
            <w:r w:rsidRPr="004E3192">
              <w:rPr>
                <w:rFonts w:ascii="Arial" w:hAnsi="Arial" w:cs="Arial"/>
                <w:sz w:val="20"/>
                <w:szCs w:val="20"/>
              </w:rPr>
              <w:t>c.</w:t>
            </w:r>
          </w:p>
        </w:tc>
        <w:tc>
          <w:tcPr>
            <w:tcW w:w="0" w:type="auto"/>
            <w:tcBorders>
              <w:top w:val="nil"/>
              <w:left w:val="nil"/>
              <w:bottom w:val="nil"/>
              <w:right w:val="nil"/>
            </w:tcBorders>
            <w:shd w:val="clear" w:color="auto" w:fill="auto"/>
            <w:noWrap/>
            <w:hideMark/>
          </w:tcPr>
          <w:p w:rsidR="00612F20" w:rsidRPr="004E3192" w:rsidRDefault="00612F20" w:rsidP="00A82A66">
            <w:pPr>
              <w:rPr>
                <w:rFonts w:ascii="Arial" w:hAnsi="Arial" w:cs="Arial"/>
                <w:sz w:val="20"/>
                <w:szCs w:val="20"/>
              </w:rPr>
            </w:pPr>
            <w:r>
              <w:rPr>
                <w:rFonts w:ascii="Arial" w:hAnsi="Arial" w:cs="Arial"/>
                <w:sz w:val="20"/>
                <w:szCs w:val="20"/>
              </w:rPr>
              <w:t>Checked the valuation method applied</w:t>
            </w:r>
          </w:p>
        </w:tc>
        <w:tc>
          <w:tcPr>
            <w:tcW w:w="348" w:type="dxa"/>
            <w:tcBorders>
              <w:top w:val="nil"/>
              <w:left w:val="nil"/>
              <w:bottom w:val="nil"/>
              <w:right w:val="nil"/>
            </w:tcBorders>
            <w:shd w:val="clear" w:color="auto" w:fill="auto"/>
            <w:hideMark/>
          </w:tcPr>
          <w:p w:rsidR="00612F20" w:rsidRPr="004E3192" w:rsidRDefault="00612F20" w:rsidP="00A82A66">
            <w:pPr>
              <w:rPr>
                <w:rFonts w:ascii="Arial" w:hAnsi="Arial" w:cs="Arial"/>
                <w:sz w:val="20"/>
                <w:szCs w:val="20"/>
              </w:rPr>
            </w:pPr>
          </w:p>
        </w:tc>
        <w:tc>
          <w:tcPr>
            <w:tcW w:w="272" w:type="dxa"/>
            <w:tcBorders>
              <w:top w:val="nil"/>
              <w:left w:val="nil"/>
              <w:bottom w:val="nil"/>
              <w:right w:val="nil"/>
            </w:tcBorders>
            <w:shd w:val="clear" w:color="auto" w:fill="auto"/>
            <w:hideMark/>
          </w:tcPr>
          <w:p w:rsidR="00612F20" w:rsidRPr="004E3192" w:rsidRDefault="00612F20" w:rsidP="00A82A66">
            <w:pPr>
              <w:rPr>
                <w:rFonts w:ascii="Arial" w:hAnsi="Arial" w:cs="Arial"/>
                <w:sz w:val="20"/>
                <w:szCs w:val="20"/>
              </w:rPr>
            </w:pPr>
          </w:p>
        </w:tc>
        <w:tc>
          <w:tcPr>
            <w:tcW w:w="7834" w:type="dxa"/>
            <w:tcBorders>
              <w:top w:val="nil"/>
              <w:left w:val="nil"/>
              <w:bottom w:val="nil"/>
              <w:right w:val="single" w:sz="4" w:space="0" w:color="auto"/>
            </w:tcBorders>
            <w:shd w:val="clear" w:color="auto" w:fill="auto"/>
            <w:noWrap/>
            <w:hideMark/>
          </w:tcPr>
          <w:p w:rsidR="00612F20" w:rsidRPr="004E3192" w:rsidRDefault="00612F20" w:rsidP="00A82A66">
            <w:pPr>
              <w:rPr>
                <w:rFonts w:ascii="Arial" w:hAnsi="Arial" w:cs="Arial"/>
                <w:sz w:val="20"/>
                <w:szCs w:val="20"/>
              </w:rPr>
            </w:pPr>
            <w:r w:rsidRPr="004E3192">
              <w:rPr>
                <w:rFonts w:ascii="Arial" w:hAnsi="Arial" w:cs="Arial"/>
                <w:sz w:val="20"/>
                <w:szCs w:val="20"/>
              </w:rPr>
              <w:t> </w:t>
            </w:r>
          </w:p>
        </w:tc>
      </w:tr>
      <w:tr w:rsidR="00612F20" w:rsidRPr="00F71BE9" w:rsidTr="00A82A66">
        <w:trPr>
          <w:trHeight w:val="345"/>
        </w:trPr>
        <w:tc>
          <w:tcPr>
            <w:tcW w:w="122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612F20" w:rsidRPr="004E3192" w:rsidRDefault="00612F20" w:rsidP="00A82A66">
            <w:pPr>
              <w:rPr>
                <w:rFonts w:ascii="Arial" w:hAnsi="Arial" w:cs="Arial"/>
                <w:b/>
                <w:bCs/>
                <w:sz w:val="20"/>
                <w:szCs w:val="20"/>
              </w:rPr>
            </w:pPr>
          </w:p>
        </w:tc>
        <w:tc>
          <w:tcPr>
            <w:tcW w:w="394" w:type="dxa"/>
            <w:tcBorders>
              <w:top w:val="nil"/>
              <w:left w:val="nil"/>
              <w:bottom w:val="single" w:sz="4" w:space="0" w:color="auto"/>
              <w:right w:val="nil"/>
            </w:tcBorders>
            <w:shd w:val="clear" w:color="auto" w:fill="auto"/>
            <w:hideMark/>
          </w:tcPr>
          <w:p w:rsidR="00612F20" w:rsidRPr="004E3192" w:rsidRDefault="00612F20" w:rsidP="00A82A66">
            <w:pPr>
              <w:jc w:val="center"/>
              <w:rPr>
                <w:rFonts w:ascii="Arial" w:hAnsi="Arial" w:cs="Arial"/>
                <w:sz w:val="20"/>
                <w:szCs w:val="20"/>
              </w:rPr>
            </w:pPr>
            <w:r>
              <w:rPr>
                <w:rFonts w:ascii="Arial" w:hAnsi="Arial" w:cs="Arial"/>
                <w:sz w:val="20"/>
                <w:szCs w:val="20"/>
              </w:rPr>
              <w:t>d.</w:t>
            </w:r>
          </w:p>
        </w:tc>
        <w:tc>
          <w:tcPr>
            <w:tcW w:w="5720" w:type="dxa"/>
            <w:gridSpan w:val="2"/>
            <w:tcBorders>
              <w:top w:val="nil"/>
              <w:left w:val="nil"/>
              <w:bottom w:val="single" w:sz="4" w:space="0" w:color="auto"/>
              <w:right w:val="nil"/>
            </w:tcBorders>
            <w:shd w:val="clear" w:color="auto" w:fill="auto"/>
            <w:noWrap/>
            <w:hideMark/>
          </w:tcPr>
          <w:p w:rsidR="00612F20" w:rsidRPr="004E3192" w:rsidRDefault="00612F20" w:rsidP="00A82A66">
            <w:pPr>
              <w:rPr>
                <w:rFonts w:ascii="Arial" w:hAnsi="Arial" w:cs="Arial"/>
                <w:sz w:val="20"/>
                <w:szCs w:val="20"/>
              </w:rPr>
            </w:pPr>
            <w:r>
              <w:rPr>
                <w:rFonts w:ascii="Arial" w:hAnsi="Arial" w:cs="Arial"/>
                <w:sz w:val="20"/>
                <w:szCs w:val="20"/>
              </w:rPr>
              <w:t>Ensured that the same has been applied in previous year</w:t>
            </w:r>
          </w:p>
        </w:tc>
        <w:tc>
          <w:tcPr>
            <w:tcW w:w="272" w:type="dxa"/>
            <w:tcBorders>
              <w:top w:val="nil"/>
              <w:left w:val="nil"/>
              <w:bottom w:val="single" w:sz="4" w:space="0" w:color="auto"/>
              <w:right w:val="nil"/>
            </w:tcBorders>
            <w:shd w:val="clear" w:color="auto" w:fill="auto"/>
            <w:hideMark/>
          </w:tcPr>
          <w:p w:rsidR="00612F20" w:rsidRPr="004E3192" w:rsidRDefault="00612F20" w:rsidP="00A82A66">
            <w:pPr>
              <w:rPr>
                <w:rFonts w:ascii="Arial" w:hAnsi="Arial" w:cs="Arial"/>
                <w:sz w:val="20"/>
                <w:szCs w:val="20"/>
              </w:rPr>
            </w:pPr>
            <w:r w:rsidRPr="004E3192">
              <w:rPr>
                <w:rFonts w:ascii="Arial" w:hAnsi="Arial" w:cs="Arial"/>
                <w:sz w:val="20"/>
                <w:szCs w:val="20"/>
              </w:rPr>
              <w:t> </w:t>
            </w:r>
          </w:p>
        </w:tc>
        <w:tc>
          <w:tcPr>
            <w:tcW w:w="7834" w:type="dxa"/>
            <w:tcBorders>
              <w:top w:val="nil"/>
              <w:left w:val="nil"/>
              <w:bottom w:val="single" w:sz="4" w:space="0" w:color="auto"/>
              <w:right w:val="single" w:sz="4" w:space="0" w:color="auto"/>
            </w:tcBorders>
            <w:shd w:val="clear" w:color="auto" w:fill="auto"/>
            <w:noWrap/>
            <w:hideMark/>
          </w:tcPr>
          <w:p w:rsidR="00612F20" w:rsidRPr="004E3192" w:rsidRDefault="00612F20" w:rsidP="00A82A66">
            <w:pPr>
              <w:rPr>
                <w:rFonts w:ascii="Arial" w:hAnsi="Arial" w:cs="Arial"/>
                <w:sz w:val="20"/>
                <w:szCs w:val="20"/>
              </w:rPr>
            </w:pPr>
            <w:r w:rsidRPr="004E3192">
              <w:rPr>
                <w:rFonts w:ascii="Arial" w:hAnsi="Arial" w:cs="Arial"/>
                <w:sz w:val="20"/>
                <w:szCs w:val="20"/>
              </w:rPr>
              <w:t> </w:t>
            </w:r>
          </w:p>
        </w:tc>
      </w:tr>
    </w:tbl>
    <w:p w:rsidR="004E3192" w:rsidRDefault="004E3192">
      <w:pPr>
        <w:rPr>
          <w:rFonts w:ascii="Arial" w:hAnsi="Arial" w:cs="Arial"/>
          <w:sz w:val="20"/>
          <w:szCs w:val="20"/>
        </w:rPr>
      </w:pPr>
    </w:p>
    <w:tbl>
      <w:tblPr>
        <w:tblStyle w:val="TableGrid"/>
        <w:tblW w:w="0" w:type="auto"/>
        <w:tblLook w:val="04A0" w:firstRow="1" w:lastRow="0" w:firstColumn="1" w:lastColumn="0" w:noHBand="0" w:noVBand="1"/>
      </w:tblPr>
      <w:tblGrid>
        <w:gridCol w:w="15615"/>
      </w:tblGrid>
      <w:tr w:rsidR="00612F20" w:rsidTr="00612F20">
        <w:tc>
          <w:tcPr>
            <w:tcW w:w="15615" w:type="dxa"/>
            <w:shd w:val="clear" w:color="auto" w:fill="AEAAAA" w:themeFill="background2" w:themeFillShade="BF"/>
          </w:tcPr>
          <w:p w:rsidR="00612F20" w:rsidRDefault="00612F20" w:rsidP="00612F20">
            <w:pPr>
              <w:jc w:val="center"/>
              <w:rPr>
                <w:rFonts w:ascii="Arial" w:hAnsi="Arial" w:cs="Arial"/>
                <w:sz w:val="20"/>
                <w:szCs w:val="20"/>
              </w:rPr>
            </w:pPr>
            <w:r>
              <w:rPr>
                <w:rFonts w:ascii="Arial" w:hAnsi="Arial" w:cs="Arial"/>
                <w:sz w:val="20"/>
                <w:szCs w:val="20"/>
              </w:rPr>
              <w:t>Result of testing</w:t>
            </w:r>
          </w:p>
        </w:tc>
      </w:tr>
    </w:tbl>
    <w:p w:rsidR="00EC79CC" w:rsidRDefault="00EC79CC">
      <w:pPr>
        <w:rPr>
          <w:rFonts w:ascii="Arial" w:hAnsi="Arial" w:cs="Arial"/>
          <w:sz w:val="20"/>
          <w:szCs w:val="20"/>
        </w:rPr>
      </w:pPr>
    </w:p>
    <w:p w:rsidR="00EC79CC" w:rsidRDefault="008E7EFF">
      <w:pPr>
        <w:rPr>
          <w:rFonts w:ascii="Arial" w:hAnsi="Arial" w:cs="Arial"/>
          <w:sz w:val="20"/>
          <w:szCs w:val="20"/>
        </w:rPr>
      </w:pPr>
      <w:r>
        <w:rPr>
          <w:rFonts w:ascii="Arial" w:hAnsi="Arial" w:cs="Arial"/>
          <w:sz w:val="20"/>
          <w:szCs w:val="20"/>
        </w:rPr>
        <w:t>The company applies weighted average method for valuation of the inventory. We have selected an item of inventory and checked that the method is applied</w:t>
      </w:r>
      <w:r w:rsidR="00913522">
        <w:rPr>
          <w:rFonts w:ascii="Arial" w:hAnsi="Arial" w:cs="Arial"/>
          <w:sz w:val="20"/>
          <w:szCs w:val="20"/>
        </w:rPr>
        <w:t>. An extract of an item is given below:</w:t>
      </w:r>
    </w:p>
    <w:p w:rsidR="008E7EFF" w:rsidRDefault="008E7EFF">
      <w:pPr>
        <w:rPr>
          <w:rFonts w:ascii="Arial" w:hAnsi="Arial" w:cs="Arial"/>
          <w:sz w:val="20"/>
          <w:szCs w:val="20"/>
        </w:rPr>
      </w:pPr>
    </w:p>
    <w:tbl>
      <w:tblPr>
        <w:tblStyle w:val="TableGrid"/>
        <w:tblW w:w="0" w:type="auto"/>
        <w:tblLook w:val="04A0" w:firstRow="1" w:lastRow="0" w:firstColumn="1" w:lastColumn="0" w:noHBand="0" w:noVBand="1"/>
      </w:tblPr>
      <w:tblGrid>
        <w:gridCol w:w="2228"/>
        <w:gridCol w:w="2239"/>
        <w:gridCol w:w="2239"/>
        <w:gridCol w:w="2378"/>
        <w:gridCol w:w="2072"/>
        <w:gridCol w:w="2232"/>
        <w:gridCol w:w="2227"/>
      </w:tblGrid>
      <w:tr w:rsidR="00913522" w:rsidTr="00913522">
        <w:tc>
          <w:tcPr>
            <w:tcW w:w="2228" w:type="dxa"/>
          </w:tcPr>
          <w:p w:rsidR="00913522" w:rsidRDefault="00913522">
            <w:pPr>
              <w:rPr>
                <w:rFonts w:ascii="Arial" w:hAnsi="Arial" w:cs="Arial"/>
                <w:sz w:val="20"/>
                <w:szCs w:val="20"/>
              </w:rPr>
            </w:pPr>
            <w:r>
              <w:rPr>
                <w:rFonts w:ascii="Arial" w:hAnsi="Arial" w:cs="Arial"/>
                <w:sz w:val="20"/>
                <w:szCs w:val="20"/>
              </w:rPr>
              <w:t>Item</w:t>
            </w:r>
          </w:p>
        </w:tc>
        <w:tc>
          <w:tcPr>
            <w:tcW w:w="2239" w:type="dxa"/>
          </w:tcPr>
          <w:p w:rsidR="00913522" w:rsidRDefault="00913522">
            <w:pPr>
              <w:rPr>
                <w:rFonts w:ascii="Arial" w:hAnsi="Arial" w:cs="Arial"/>
                <w:sz w:val="20"/>
                <w:szCs w:val="20"/>
              </w:rPr>
            </w:pPr>
            <w:r>
              <w:rPr>
                <w:rFonts w:ascii="Arial" w:hAnsi="Arial" w:cs="Arial"/>
                <w:sz w:val="20"/>
                <w:szCs w:val="20"/>
              </w:rPr>
              <w:t>Opening balance (qty)</w:t>
            </w:r>
          </w:p>
        </w:tc>
        <w:tc>
          <w:tcPr>
            <w:tcW w:w="2239" w:type="dxa"/>
          </w:tcPr>
          <w:p w:rsidR="00913522" w:rsidRDefault="00913522">
            <w:pPr>
              <w:rPr>
                <w:rFonts w:ascii="Arial" w:hAnsi="Arial" w:cs="Arial"/>
                <w:sz w:val="20"/>
                <w:szCs w:val="20"/>
              </w:rPr>
            </w:pPr>
            <w:r>
              <w:rPr>
                <w:rFonts w:ascii="Arial" w:hAnsi="Arial" w:cs="Arial"/>
                <w:sz w:val="20"/>
                <w:szCs w:val="20"/>
              </w:rPr>
              <w:t>Opening balance (value)</w:t>
            </w:r>
          </w:p>
        </w:tc>
        <w:tc>
          <w:tcPr>
            <w:tcW w:w="2378" w:type="dxa"/>
          </w:tcPr>
          <w:p w:rsidR="00913522" w:rsidRDefault="00913522">
            <w:pPr>
              <w:rPr>
                <w:rFonts w:ascii="Arial" w:hAnsi="Arial" w:cs="Arial"/>
                <w:sz w:val="20"/>
                <w:szCs w:val="20"/>
              </w:rPr>
            </w:pPr>
            <w:r>
              <w:rPr>
                <w:rFonts w:ascii="Arial" w:hAnsi="Arial" w:cs="Arial"/>
                <w:sz w:val="20"/>
                <w:szCs w:val="20"/>
              </w:rPr>
              <w:t>Purchase/Issue (Qty)</w:t>
            </w:r>
          </w:p>
        </w:tc>
        <w:tc>
          <w:tcPr>
            <w:tcW w:w="2072" w:type="dxa"/>
          </w:tcPr>
          <w:p w:rsidR="00913522" w:rsidRDefault="00913522">
            <w:pPr>
              <w:rPr>
                <w:rFonts w:ascii="Arial" w:hAnsi="Arial" w:cs="Arial"/>
                <w:sz w:val="20"/>
                <w:szCs w:val="20"/>
              </w:rPr>
            </w:pPr>
            <w:r>
              <w:rPr>
                <w:rFonts w:ascii="Arial" w:hAnsi="Arial" w:cs="Arial"/>
                <w:sz w:val="20"/>
                <w:szCs w:val="20"/>
              </w:rPr>
              <w:t>Purchase/Issue (Value)</w:t>
            </w:r>
          </w:p>
        </w:tc>
        <w:tc>
          <w:tcPr>
            <w:tcW w:w="2232" w:type="dxa"/>
          </w:tcPr>
          <w:p w:rsidR="00913522" w:rsidRDefault="00913522">
            <w:pPr>
              <w:rPr>
                <w:rFonts w:ascii="Arial" w:hAnsi="Arial" w:cs="Arial"/>
                <w:sz w:val="20"/>
                <w:szCs w:val="20"/>
              </w:rPr>
            </w:pPr>
            <w:r>
              <w:rPr>
                <w:rFonts w:ascii="Arial" w:hAnsi="Arial" w:cs="Arial"/>
                <w:sz w:val="20"/>
                <w:szCs w:val="20"/>
              </w:rPr>
              <w:t>Closing Balance (Qty)</w:t>
            </w:r>
          </w:p>
        </w:tc>
        <w:tc>
          <w:tcPr>
            <w:tcW w:w="2227" w:type="dxa"/>
          </w:tcPr>
          <w:p w:rsidR="00913522" w:rsidRDefault="00913522">
            <w:pPr>
              <w:rPr>
                <w:rFonts w:ascii="Arial" w:hAnsi="Arial" w:cs="Arial"/>
                <w:sz w:val="20"/>
                <w:szCs w:val="20"/>
              </w:rPr>
            </w:pPr>
            <w:r>
              <w:rPr>
                <w:rFonts w:ascii="Arial" w:hAnsi="Arial" w:cs="Arial"/>
                <w:sz w:val="20"/>
                <w:szCs w:val="20"/>
              </w:rPr>
              <w:t>Closing balance (Value)</w:t>
            </w:r>
          </w:p>
        </w:tc>
      </w:tr>
      <w:tr w:rsidR="00913522" w:rsidTr="00913522">
        <w:tc>
          <w:tcPr>
            <w:tcW w:w="2228" w:type="dxa"/>
          </w:tcPr>
          <w:p w:rsidR="00913522" w:rsidRDefault="00913522">
            <w:pPr>
              <w:rPr>
                <w:rFonts w:ascii="Arial" w:hAnsi="Arial" w:cs="Arial"/>
                <w:sz w:val="20"/>
                <w:szCs w:val="20"/>
              </w:rPr>
            </w:pPr>
            <w:r>
              <w:rPr>
                <w:rFonts w:ascii="Arial" w:hAnsi="Arial" w:cs="Arial"/>
                <w:sz w:val="20"/>
                <w:szCs w:val="20"/>
              </w:rPr>
              <w:t>RM20143</w:t>
            </w:r>
          </w:p>
        </w:tc>
        <w:tc>
          <w:tcPr>
            <w:tcW w:w="2239" w:type="dxa"/>
          </w:tcPr>
          <w:p w:rsidR="00913522" w:rsidRDefault="00913522">
            <w:pPr>
              <w:rPr>
                <w:rFonts w:ascii="Arial" w:hAnsi="Arial" w:cs="Arial"/>
                <w:sz w:val="20"/>
                <w:szCs w:val="20"/>
              </w:rPr>
            </w:pPr>
            <w:r>
              <w:rPr>
                <w:rFonts w:ascii="Arial" w:hAnsi="Arial" w:cs="Arial"/>
                <w:sz w:val="20"/>
                <w:szCs w:val="20"/>
              </w:rPr>
              <w:t>10</w:t>
            </w:r>
          </w:p>
        </w:tc>
        <w:tc>
          <w:tcPr>
            <w:tcW w:w="2239" w:type="dxa"/>
          </w:tcPr>
          <w:p w:rsidR="00913522" w:rsidRDefault="00913522">
            <w:pPr>
              <w:rPr>
                <w:rFonts w:ascii="Arial" w:hAnsi="Arial" w:cs="Arial"/>
                <w:sz w:val="20"/>
                <w:szCs w:val="20"/>
              </w:rPr>
            </w:pPr>
            <w:r>
              <w:rPr>
                <w:rFonts w:ascii="Arial" w:hAnsi="Arial" w:cs="Arial"/>
                <w:sz w:val="20"/>
                <w:szCs w:val="20"/>
              </w:rPr>
              <w:t>1,000</w:t>
            </w:r>
          </w:p>
        </w:tc>
        <w:tc>
          <w:tcPr>
            <w:tcW w:w="2378" w:type="dxa"/>
          </w:tcPr>
          <w:p w:rsidR="00913522" w:rsidRDefault="00913522">
            <w:pPr>
              <w:rPr>
                <w:rFonts w:ascii="Arial" w:hAnsi="Arial" w:cs="Arial"/>
                <w:sz w:val="20"/>
                <w:szCs w:val="20"/>
              </w:rPr>
            </w:pPr>
            <w:r>
              <w:rPr>
                <w:rFonts w:ascii="Arial" w:hAnsi="Arial" w:cs="Arial"/>
                <w:sz w:val="20"/>
                <w:szCs w:val="20"/>
              </w:rPr>
              <w:t>5</w:t>
            </w:r>
          </w:p>
        </w:tc>
        <w:tc>
          <w:tcPr>
            <w:tcW w:w="2072" w:type="dxa"/>
          </w:tcPr>
          <w:p w:rsidR="00913522" w:rsidRDefault="00913522">
            <w:pPr>
              <w:rPr>
                <w:rFonts w:ascii="Arial" w:hAnsi="Arial" w:cs="Arial"/>
                <w:sz w:val="20"/>
                <w:szCs w:val="20"/>
              </w:rPr>
            </w:pPr>
            <w:r>
              <w:rPr>
                <w:rFonts w:ascii="Arial" w:hAnsi="Arial" w:cs="Arial"/>
                <w:sz w:val="20"/>
                <w:szCs w:val="20"/>
              </w:rPr>
              <w:t>200</w:t>
            </w:r>
          </w:p>
        </w:tc>
        <w:tc>
          <w:tcPr>
            <w:tcW w:w="2232" w:type="dxa"/>
          </w:tcPr>
          <w:p w:rsidR="00913522" w:rsidRDefault="00913522">
            <w:pPr>
              <w:rPr>
                <w:rFonts w:ascii="Arial" w:hAnsi="Arial" w:cs="Arial"/>
                <w:sz w:val="20"/>
                <w:szCs w:val="20"/>
              </w:rPr>
            </w:pPr>
            <w:r>
              <w:rPr>
                <w:rFonts w:ascii="Arial" w:hAnsi="Arial" w:cs="Arial"/>
                <w:sz w:val="20"/>
                <w:szCs w:val="20"/>
              </w:rPr>
              <w:t>15</w:t>
            </w:r>
          </w:p>
        </w:tc>
        <w:tc>
          <w:tcPr>
            <w:tcW w:w="2227" w:type="dxa"/>
          </w:tcPr>
          <w:p w:rsidR="00913522" w:rsidRDefault="00913522">
            <w:pPr>
              <w:rPr>
                <w:rFonts w:ascii="Arial" w:hAnsi="Arial" w:cs="Arial"/>
                <w:sz w:val="20"/>
                <w:szCs w:val="20"/>
              </w:rPr>
            </w:pPr>
            <w:r>
              <w:rPr>
                <w:rFonts w:ascii="Arial" w:hAnsi="Arial" w:cs="Arial"/>
                <w:sz w:val="20"/>
                <w:szCs w:val="20"/>
              </w:rPr>
              <w:t>1,200</w:t>
            </w:r>
          </w:p>
        </w:tc>
      </w:tr>
      <w:tr w:rsidR="00913522" w:rsidTr="00913522">
        <w:tc>
          <w:tcPr>
            <w:tcW w:w="2228" w:type="dxa"/>
          </w:tcPr>
          <w:p w:rsidR="00913522" w:rsidRDefault="00913522">
            <w:pPr>
              <w:rPr>
                <w:rFonts w:ascii="Arial" w:hAnsi="Arial" w:cs="Arial"/>
                <w:sz w:val="20"/>
                <w:szCs w:val="20"/>
              </w:rPr>
            </w:pPr>
            <w:r>
              <w:rPr>
                <w:rFonts w:ascii="Arial" w:hAnsi="Arial" w:cs="Arial"/>
                <w:sz w:val="20"/>
                <w:szCs w:val="20"/>
              </w:rPr>
              <w:t>RM20143</w:t>
            </w:r>
          </w:p>
        </w:tc>
        <w:tc>
          <w:tcPr>
            <w:tcW w:w="2239" w:type="dxa"/>
          </w:tcPr>
          <w:p w:rsidR="00913522" w:rsidRDefault="00913522">
            <w:pPr>
              <w:rPr>
                <w:rFonts w:ascii="Arial" w:hAnsi="Arial" w:cs="Arial"/>
                <w:sz w:val="20"/>
                <w:szCs w:val="20"/>
              </w:rPr>
            </w:pPr>
            <w:r>
              <w:rPr>
                <w:rFonts w:ascii="Arial" w:hAnsi="Arial" w:cs="Arial"/>
                <w:sz w:val="20"/>
                <w:szCs w:val="20"/>
              </w:rPr>
              <w:t>15</w:t>
            </w:r>
          </w:p>
        </w:tc>
        <w:tc>
          <w:tcPr>
            <w:tcW w:w="2239" w:type="dxa"/>
          </w:tcPr>
          <w:p w:rsidR="00913522" w:rsidRDefault="00913522">
            <w:pPr>
              <w:rPr>
                <w:rFonts w:ascii="Arial" w:hAnsi="Arial" w:cs="Arial"/>
                <w:sz w:val="20"/>
                <w:szCs w:val="20"/>
              </w:rPr>
            </w:pPr>
            <w:r>
              <w:rPr>
                <w:rFonts w:ascii="Arial" w:hAnsi="Arial" w:cs="Arial"/>
                <w:sz w:val="20"/>
                <w:szCs w:val="20"/>
              </w:rPr>
              <w:t>1,200</w:t>
            </w:r>
          </w:p>
        </w:tc>
        <w:tc>
          <w:tcPr>
            <w:tcW w:w="2378" w:type="dxa"/>
          </w:tcPr>
          <w:p w:rsidR="00913522" w:rsidRDefault="00913522">
            <w:pPr>
              <w:rPr>
                <w:rFonts w:ascii="Arial" w:hAnsi="Arial" w:cs="Arial"/>
                <w:sz w:val="20"/>
                <w:szCs w:val="20"/>
              </w:rPr>
            </w:pPr>
            <w:r>
              <w:rPr>
                <w:rFonts w:ascii="Arial" w:hAnsi="Arial" w:cs="Arial"/>
                <w:sz w:val="20"/>
                <w:szCs w:val="20"/>
              </w:rPr>
              <w:t>(5)</w:t>
            </w:r>
          </w:p>
        </w:tc>
        <w:tc>
          <w:tcPr>
            <w:tcW w:w="2072" w:type="dxa"/>
          </w:tcPr>
          <w:p w:rsidR="00913522" w:rsidRDefault="00913522">
            <w:pPr>
              <w:rPr>
                <w:rFonts w:ascii="Arial" w:hAnsi="Arial" w:cs="Arial"/>
                <w:sz w:val="20"/>
                <w:szCs w:val="20"/>
              </w:rPr>
            </w:pPr>
            <w:r>
              <w:rPr>
                <w:rFonts w:ascii="Arial" w:hAnsi="Arial" w:cs="Arial"/>
                <w:sz w:val="20"/>
                <w:szCs w:val="20"/>
              </w:rPr>
              <w:t>(400)</w:t>
            </w:r>
          </w:p>
        </w:tc>
        <w:tc>
          <w:tcPr>
            <w:tcW w:w="2232" w:type="dxa"/>
          </w:tcPr>
          <w:p w:rsidR="00913522" w:rsidRDefault="00913522">
            <w:pPr>
              <w:rPr>
                <w:rFonts w:ascii="Arial" w:hAnsi="Arial" w:cs="Arial"/>
                <w:sz w:val="20"/>
                <w:szCs w:val="20"/>
              </w:rPr>
            </w:pPr>
            <w:r>
              <w:rPr>
                <w:rFonts w:ascii="Arial" w:hAnsi="Arial" w:cs="Arial"/>
                <w:sz w:val="20"/>
                <w:szCs w:val="20"/>
              </w:rPr>
              <w:t>10</w:t>
            </w:r>
          </w:p>
        </w:tc>
        <w:tc>
          <w:tcPr>
            <w:tcW w:w="2227" w:type="dxa"/>
          </w:tcPr>
          <w:p w:rsidR="00913522" w:rsidRDefault="00913522">
            <w:pPr>
              <w:rPr>
                <w:rFonts w:ascii="Arial" w:hAnsi="Arial" w:cs="Arial"/>
                <w:sz w:val="20"/>
                <w:szCs w:val="20"/>
              </w:rPr>
            </w:pPr>
            <w:r>
              <w:rPr>
                <w:rFonts w:ascii="Arial" w:hAnsi="Arial" w:cs="Arial"/>
                <w:sz w:val="20"/>
                <w:szCs w:val="20"/>
              </w:rPr>
              <w:t>800</w:t>
            </w:r>
          </w:p>
        </w:tc>
      </w:tr>
    </w:tbl>
    <w:p w:rsidR="008E7EFF" w:rsidRDefault="008E7EFF">
      <w:pPr>
        <w:rPr>
          <w:rFonts w:ascii="Arial" w:hAnsi="Arial" w:cs="Arial"/>
          <w:sz w:val="20"/>
          <w:szCs w:val="20"/>
        </w:rPr>
      </w:pPr>
    </w:p>
    <w:p w:rsidR="00913522" w:rsidRDefault="00913522">
      <w:pPr>
        <w:rPr>
          <w:rFonts w:ascii="Arial" w:hAnsi="Arial" w:cs="Arial"/>
          <w:sz w:val="20"/>
          <w:szCs w:val="20"/>
        </w:rPr>
      </w:pPr>
      <w:r>
        <w:rPr>
          <w:rFonts w:ascii="Arial" w:hAnsi="Arial" w:cs="Arial"/>
          <w:sz w:val="20"/>
          <w:szCs w:val="20"/>
        </w:rPr>
        <w:t xml:space="preserve">The method is supported by </w:t>
      </w:r>
      <w:del w:id="6" w:author="Nazma" w:date="2018-04-07T20:44:00Z">
        <w:r w:rsidDel="00444A03">
          <w:rPr>
            <w:rFonts w:ascii="Arial" w:hAnsi="Arial" w:cs="Arial"/>
            <w:sz w:val="20"/>
            <w:szCs w:val="20"/>
          </w:rPr>
          <w:delText>B</w:delText>
        </w:r>
      </w:del>
      <w:ins w:id="7" w:author="Nazma" w:date="2018-04-07T20:44:00Z">
        <w:r w:rsidR="00444A03">
          <w:rPr>
            <w:rFonts w:ascii="Arial" w:hAnsi="Arial" w:cs="Arial"/>
            <w:sz w:val="20"/>
            <w:szCs w:val="20"/>
          </w:rPr>
          <w:t>I</w:t>
        </w:r>
      </w:ins>
      <w:r>
        <w:rPr>
          <w:rFonts w:ascii="Arial" w:hAnsi="Arial" w:cs="Arial"/>
          <w:sz w:val="20"/>
          <w:szCs w:val="20"/>
        </w:rPr>
        <w:t>AS 2. We also checked that this method has been applied consistently over the years.</w:t>
      </w:r>
    </w:p>
    <w:p w:rsidR="00EC79CC" w:rsidRPr="00F71BE9" w:rsidRDefault="00EC79CC">
      <w:pPr>
        <w:rPr>
          <w:rFonts w:ascii="Arial" w:hAnsi="Arial" w:cs="Arial"/>
          <w:sz w:val="20"/>
          <w:szCs w:val="20"/>
        </w:rPr>
      </w:pPr>
    </w:p>
    <w:p w:rsidR="005D4C6A" w:rsidRPr="00F71BE9" w:rsidRDefault="005D4C6A" w:rsidP="00B56F37">
      <w:pPr>
        <w:rPr>
          <w:rFonts w:ascii="Arial" w:hAnsi="Arial" w:cs="Arial"/>
          <w:sz w:val="20"/>
          <w:szCs w:val="20"/>
        </w:rPr>
      </w:pPr>
    </w:p>
    <w:tbl>
      <w:tblPr>
        <w:tblW w:w="0" w:type="auto"/>
        <w:tblInd w:w="108" w:type="dxa"/>
        <w:tblLook w:val="04A0" w:firstRow="1" w:lastRow="0" w:firstColumn="1" w:lastColumn="0" w:noHBand="0" w:noVBand="1"/>
      </w:tblPr>
      <w:tblGrid>
        <w:gridCol w:w="1305"/>
        <w:gridCol w:w="14202"/>
      </w:tblGrid>
      <w:tr w:rsidR="004E3192" w:rsidRPr="00F71BE9" w:rsidTr="004E3192">
        <w:trPr>
          <w:trHeight w:val="255"/>
        </w:trPr>
        <w:tc>
          <w:tcPr>
            <w:tcW w:w="0" w:type="auto"/>
            <w:vMerge w:val="restart"/>
            <w:tcBorders>
              <w:top w:val="single" w:sz="4" w:space="0" w:color="auto"/>
              <w:left w:val="single" w:sz="4" w:space="0" w:color="auto"/>
              <w:bottom w:val="single" w:sz="4" w:space="0" w:color="000000"/>
              <w:right w:val="single" w:sz="4" w:space="0" w:color="000000"/>
            </w:tcBorders>
            <w:shd w:val="clear" w:color="auto" w:fill="auto"/>
            <w:noWrap/>
            <w:hideMark/>
          </w:tcPr>
          <w:p w:rsidR="004E3192" w:rsidRPr="004E3192" w:rsidRDefault="004E3192" w:rsidP="004E3192">
            <w:pPr>
              <w:rPr>
                <w:rFonts w:ascii="Arial" w:hAnsi="Arial" w:cs="Arial"/>
                <w:b/>
                <w:bCs/>
                <w:sz w:val="20"/>
                <w:szCs w:val="20"/>
              </w:rPr>
            </w:pPr>
            <w:r w:rsidRPr="00F71BE9">
              <w:rPr>
                <w:rFonts w:ascii="Arial" w:hAnsi="Arial" w:cs="Arial"/>
                <w:b/>
                <w:bCs/>
                <w:sz w:val="20"/>
                <w:szCs w:val="20"/>
              </w:rPr>
              <w:t xml:space="preserve">Conclusion                    </w:t>
            </w:r>
          </w:p>
        </w:tc>
        <w:tc>
          <w:tcPr>
            <w:tcW w:w="14208" w:type="dxa"/>
            <w:vMerge w:val="restart"/>
            <w:tcBorders>
              <w:top w:val="single" w:sz="4" w:space="0" w:color="auto"/>
              <w:left w:val="single" w:sz="4" w:space="0" w:color="auto"/>
              <w:bottom w:val="single" w:sz="4" w:space="0" w:color="000000"/>
              <w:right w:val="single" w:sz="4" w:space="0" w:color="000000"/>
            </w:tcBorders>
            <w:shd w:val="clear" w:color="auto" w:fill="auto"/>
            <w:hideMark/>
          </w:tcPr>
          <w:p w:rsidR="004E3192" w:rsidRPr="004E3192" w:rsidRDefault="00913522" w:rsidP="00A82A66">
            <w:pPr>
              <w:jc w:val="both"/>
              <w:rPr>
                <w:rFonts w:ascii="Arial" w:hAnsi="Arial" w:cs="Arial"/>
                <w:sz w:val="20"/>
                <w:szCs w:val="20"/>
              </w:rPr>
            </w:pPr>
            <w:r>
              <w:rPr>
                <w:rFonts w:ascii="Arial" w:hAnsi="Arial" w:cs="Arial"/>
                <w:sz w:val="20"/>
                <w:szCs w:val="20"/>
              </w:rPr>
              <w:t>No exception noted.</w:t>
            </w: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b/>
                <w:bCs/>
                <w:sz w:val="20"/>
                <w:szCs w:val="20"/>
              </w:rPr>
            </w:pPr>
          </w:p>
        </w:tc>
        <w:tc>
          <w:tcPr>
            <w:tcW w:w="1420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sz w:val="20"/>
                <w:szCs w:val="20"/>
              </w:rPr>
            </w:pPr>
          </w:p>
        </w:tc>
      </w:tr>
      <w:tr w:rsidR="004E3192" w:rsidRPr="00F71BE9" w:rsidTr="004E3192">
        <w:trPr>
          <w:trHeight w:val="255"/>
        </w:trPr>
        <w:tc>
          <w:tcPr>
            <w:tcW w:w="0" w:type="auto"/>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b/>
                <w:bCs/>
                <w:sz w:val="20"/>
                <w:szCs w:val="20"/>
              </w:rPr>
            </w:pPr>
          </w:p>
        </w:tc>
        <w:tc>
          <w:tcPr>
            <w:tcW w:w="14208"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rsidR="004E3192" w:rsidRPr="004E3192" w:rsidRDefault="004E3192" w:rsidP="00A82A66">
            <w:pPr>
              <w:rPr>
                <w:rFonts w:ascii="Arial" w:hAnsi="Arial" w:cs="Arial"/>
                <w:sz w:val="20"/>
                <w:szCs w:val="20"/>
              </w:rPr>
            </w:pPr>
          </w:p>
        </w:tc>
      </w:tr>
    </w:tbl>
    <w:p w:rsidR="009F13F5" w:rsidRDefault="009F13F5" w:rsidP="00B56F37">
      <w:pPr>
        <w:rPr>
          <w:ins w:id="8" w:author="Asif Hossain" w:date="2020-07-18T23:07:00Z"/>
          <w:rFonts w:ascii="Arial" w:hAnsi="Arial" w:cs="Arial"/>
          <w:sz w:val="20"/>
          <w:szCs w:val="20"/>
        </w:rPr>
      </w:pPr>
    </w:p>
    <w:p w:rsidR="00F74B8E" w:rsidRDefault="00F74B8E" w:rsidP="00B56F37">
      <w:pPr>
        <w:rPr>
          <w:ins w:id="9" w:author="Asif Hossain" w:date="2020-07-18T23:07:00Z"/>
          <w:rFonts w:ascii="Arial" w:hAnsi="Arial" w:cs="Arial"/>
          <w:sz w:val="20"/>
          <w:szCs w:val="20"/>
        </w:rPr>
      </w:pPr>
    </w:p>
    <w:p w:rsidR="00F74B8E" w:rsidRDefault="00F74B8E" w:rsidP="00B56F37">
      <w:pPr>
        <w:rPr>
          <w:ins w:id="10" w:author="Asif Hossain" w:date="2020-07-18T23:07:00Z"/>
          <w:rFonts w:ascii="Arial" w:hAnsi="Arial" w:cs="Arial"/>
          <w:sz w:val="20"/>
          <w:szCs w:val="20"/>
        </w:rPr>
      </w:pPr>
    </w:p>
    <w:p w:rsidR="00F74B8E" w:rsidRPr="00F74B8E" w:rsidRDefault="00F74B8E" w:rsidP="00F74B8E">
      <w:pPr>
        <w:jc w:val="both"/>
        <w:rPr>
          <w:ins w:id="11" w:author="Asif Hossain" w:date="2020-07-18T23:07:00Z"/>
          <w:rFonts w:ascii="Arial" w:hAnsi="Arial" w:cs="Arial"/>
          <w:b/>
          <w:rPrChange w:id="12" w:author="Asif Hossain" w:date="2020-07-18T23:07:00Z">
            <w:rPr>
              <w:ins w:id="13" w:author="Asif Hossain" w:date="2020-07-18T23:07:00Z"/>
            </w:rPr>
          </w:rPrChange>
        </w:rPr>
      </w:pPr>
      <w:bookmarkStart w:id="14" w:name="_GoBack"/>
      <w:ins w:id="15" w:author="Asif Hossain" w:date="2020-07-18T23:07:00Z">
        <w:r w:rsidRPr="00F74B8E">
          <w:rPr>
            <w:rFonts w:ascii="Arial" w:hAnsi="Arial" w:cs="Arial"/>
            <w:b/>
            <w:rPrChange w:id="16" w:author="Asif Hossain" w:date="2020-07-18T23:07: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bookmarkEnd w:id="14"/>
    <w:p w:rsidR="00F74B8E" w:rsidRPr="00F71BE9" w:rsidRDefault="00F74B8E" w:rsidP="00B56F37">
      <w:pPr>
        <w:rPr>
          <w:rFonts w:ascii="Arial" w:hAnsi="Arial" w:cs="Arial"/>
          <w:sz w:val="20"/>
          <w:szCs w:val="20"/>
        </w:rPr>
      </w:pPr>
    </w:p>
    <w:sectPr w:rsidR="00F74B8E" w:rsidRPr="00F71BE9" w:rsidSect="00B9101B">
      <w:footerReference w:type="default" r:id="rId8"/>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35A9" w:rsidRDefault="00C735A9" w:rsidP="00E03D17">
      <w:r>
        <w:separator/>
      </w:r>
    </w:p>
  </w:endnote>
  <w:endnote w:type="continuationSeparator" w:id="0">
    <w:p w:rsidR="00C735A9" w:rsidRDefault="00C735A9"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7" w:author="Asif Hossain" w:date="2020-07-18T23:07:00Z"/>
  <w:sdt>
    <w:sdtPr>
      <w:id w:val="1061210287"/>
      <w:docPartObj>
        <w:docPartGallery w:val="Page Numbers (Bottom of Page)"/>
        <w:docPartUnique/>
      </w:docPartObj>
    </w:sdtPr>
    <w:sdtEndPr>
      <w:rPr>
        <w:noProof/>
      </w:rPr>
    </w:sdtEndPr>
    <w:sdtContent>
      <w:customXmlInsRangeEnd w:id="17"/>
      <w:p w:rsidR="00F74B8E" w:rsidRDefault="00F74B8E">
        <w:pPr>
          <w:pStyle w:val="Footer"/>
          <w:jc w:val="center"/>
          <w:rPr>
            <w:ins w:id="18" w:author="Asif Hossain" w:date="2020-07-18T23:07:00Z"/>
          </w:rPr>
        </w:pPr>
        <w:ins w:id="19" w:author="Asif Hossain" w:date="2020-07-18T23:07:00Z">
          <w:r>
            <w:fldChar w:fldCharType="begin"/>
          </w:r>
          <w:r>
            <w:instrText xml:space="preserve"> PAGE   \* MERGEFORMAT </w:instrText>
          </w:r>
          <w:r>
            <w:fldChar w:fldCharType="separate"/>
          </w:r>
        </w:ins>
        <w:r>
          <w:rPr>
            <w:noProof/>
          </w:rPr>
          <w:t>2</w:t>
        </w:r>
        <w:ins w:id="20" w:author="Asif Hossain" w:date="2020-07-18T23:07:00Z">
          <w:r>
            <w:rPr>
              <w:noProof/>
            </w:rPr>
            <w:fldChar w:fldCharType="end"/>
          </w:r>
        </w:ins>
      </w:p>
      <w:customXmlInsRangeStart w:id="21" w:author="Asif Hossain" w:date="2020-07-18T23:07:00Z"/>
    </w:sdtContent>
  </w:sdt>
  <w:customXmlInsRangeEnd w:id="21"/>
  <w:p w:rsidR="00F74B8E" w:rsidRDefault="00F74B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35A9" w:rsidRDefault="00C735A9" w:rsidP="00E03D17">
      <w:r>
        <w:separator/>
      </w:r>
    </w:p>
  </w:footnote>
  <w:footnote w:type="continuationSeparator" w:id="0">
    <w:p w:rsidR="00C735A9" w:rsidRDefault="00C735A9" w:rsidP="00E03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08415ABC"/>
    <w:multiLevelType w:val="hybridMultilevel"/>
    <w:tmpl w:val="E77C0252"/>
    <w:lvl w:ilvl="0" w:tplc="C5D6540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5">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FC72A08"/>
    <w:multiLevelType w:val="hybridMultilevel"/>
    <w:tmpl w:val="48404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16"/>
  </w:num>
  <w:num w:numId="3">
    <w:abstractNumId w:val="2"/>
  </w:num>
  <w:num w:numId="4">
    <w:abstractNumId w:val="18"/>
  </w:num>
  <w:num w:numId="5">
    <w:abstractNumId w:val="4"/>
  </w:num>
  <w:num w:numId="6">
    <w:abstractNumId w:val="12"/>
  </w:num>
  <w:num w:numId="7">
    <w:abstractNumId w:val="8"/>
  </w:num>
  <w:num w:numId="8">
    <w:abstractNumId w:val="19"/>
  </w:num>
  <w:num w:numId="9">
    <w:abstractNumId w:val="10"/>
  </w:num>
  <w:num w:numId="10">
    <w:abstractNumId w:val="15"/>
  </w:num>
  <w:num w:numId="11">
    <w:abstractNumId w:val="20"/>
  </w:num>
  <w:num w:numId="12">
    <w:abstractNumId w:val="5"/>
  </w:num>
  <w:num w:numId="13">
    <w:abstractNumId w:val="14"/>
  </w:num>
  <w:num w:numId="14">
    <w:abstractNumId w:val="6"/>
  </w:num>
  <w:num w:numId="15">
    <w:abstractNumId w:val="7"/>
  </w:num>
  <w:num w:numId="16">
    <w:abstractNumId w:val="21"/>
  </w:num>
  <w:num w:numId="17">
    <w:abstractNumId w:val="13"/>
  </w:num>
  <w:num w:numId="18">
    <w:abstractNumId w:val="11"/>
  </w:num>
  <w:num w:numId="19">
    <w:abstractNumId w:val="1"/>
  </w:num>
  <w:num w:numId="20">
    <w:abstractNumId w:val="0"/>
  </w:num>
  <w:num w:numId="21">
    <w:abstractNumId w:val="3"/>
  </w:num>
  <w:num w:numId="22">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1625E"/>
    <w:rsid w:val="0002229D"/>
    <w:rsid w:val="000232D4"/>
    <w:rsid w:val="000249E6"/>
    <w:rsid w:val="00026B45"/>
    <w:rsid w:val="00031121"/>
    <w:rsid w:val="00035780"/>
    <w:rsid w:val="000368AF"/>
    <w:rsid w:val="00043ABB"/>
    <w:rsid w:val="000478C6"/>
    <w:rsid w:val="00050E6B"/>
    <w:rsid w:val="00052BBB"/>
    <w:rsid w:val="00054EE6"/>
    <w:rsid w:val="000655DA"/>
    <w:rsid w:val="000746F2"/>
    <w:rsid w:val="000750FB"/>
    <w:rsid w:val="000772C5"/>
    <w:rsid w:val="000800B1"/>
    <w:rsid w:val="00080429"/>
    <w:rsid w:val="00080A60"/>
    <w:rsid w:val="00081281"/>
    <w:rsid w:val="0008190F"/>
    <w:rsid w:val="000854E0"/>
    <w:rsid w:val="00085DDB"/>
    <w:rsid w:val="0009307F"/>
    <w:rsid w:val="000966E5"/>
    <w:rsid w:val="000A6594"/>
    <w:rsid w:val="000B2D3B"/>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51B0C"/>
    <w:rsid w:val="0015370C"/>
    <w:rsid w:val="00156130"/>
    <w:rsid w:val="00163D92"/>
    <w:rsid w:val="00170349"/>
    <w:rsid w:val="00173CCB"/>
    <w:rsid w:val="001762FF"/>
    <w:rsid w:val="00186BA7"/>
    <w:rsid w:val="00187609"/>
    <w:rsid w:val="00191E4F"/>
    <w:rsid w:val="00193B82"/>
    <w:rsid w:val="001A12DC"/>
    <w:rsid w:val="001A1DD2"/>
    <w:rsid w:val="001C2161"/>
    <w:rsid w:val="001E008B"/>
    <w:rsid w:val="001E1483"/>
    <w:rsid w:val="0020093C"/>
    <w:rsid w:val="00204F51"/>
    <w:rsid w:val="00207ACD"/>
    <w:rsid w:val="0021002E"/>
    <w:rsid w:val="00210EC7"/>
    <w:rsid w:val="002114A2"/>
    <w:rsid w:val="002145BE"/>
    <w:rsid w:val="00222E71"/>
    <w:rsid w:val="00224CAC"/>
    <w:rsid w:val="00234496"/>
    <w:rsid w:val="002368B3"/>
    <w:rsid w:val="00243D39"/>
    <w:rsid w:val="00253203"/>
    <w:rsid w:val="00257B5E"/>
    <w:rsid w:val="00271DE6"/>
    <w:rsid w:val="00275D52"/>
    <w:rsid w:val="00280A21"/>
    <w:rsid w:val="00283326"/>
    <w:rsid w:val="002865F5"/>
    <w:rsid w:val="00292848"/>
    <w:rsid w:val="00295DF5"/>
    <w:rsid w:val="002A7AD9"/>
    <w:rsid w:val="002B12B3"/>
    <w:rsid w:val="002B3DDF"/>
    <w:rsid w:val="002B4C58"/>
    <w:rsid w:val="002C1250"/>
    <w:rsid w:val="002C1372"/>
    <w:rsid w:val="002C427F"/>
    <w:rsid w:val="002D455A"/>
    <w:rsid w:val="002E569D"/>
    <w:rsid w:val="002F1DE4"/>
    <w:rsid w:val="0030020E"/>
    <w:rsid w:val="00314A03"/>
    <w:rsid w:val="00321AF8"/>
    <w:rsid w:val="00322F2E"/>
    <w:rsid w:val="00323AAA"/>
    <w:rsid w:val="00346820"/>
    <w:rsid w:val="00351103"/>
    <w:rsid w:val="00351693"/>
    <w:rsid w:val="00355011"/>
    <w:rsid w:val="00355EE3"/>
    <w:rsid w:val="0036775D"/>
    <w:rsid w:val="00367BFB"/>
    <w:rsid w:val="00384F43"/>
    <w:rsid w:val="003871B1"/>
    <w:rsid w:val="00390D7C"/>
    <w:rsid w:val="0039357D"/>
    <w:rsid w:val="00393AC3"/>
    <w:rsid w:val="00395462"/>
    <w:rsid w:val="00397154"/>
    <w:rsid w:val="003A729A"/>
    <w:rsid w:val="003A7A39"/>
    <w:rsid w:val="003B6F82"/>
    <w:rsid w:val="003C462D"/>
    <w:rsid w:val="003D0C6A"/>
    <w:rsid w:val="003D0EC9"/>
    <w:rsid w:val="003D19A9"/>
    <w:rsid w:val="003E720D"/>
    <w:rsid w:val="003F4D6A"/>
    <w:rsid w:val="003F6000"/>
    <w:rsid w:val="004020D5"/>
    <w:rsid w:val="004028BA"/>
    <w:rsid w:val="00402984"/>
    <w:rsid w:val="00403C51"/>
    <w:rsid w:val="00412F5F"/>
    <w:rsid w:val="0041485B"/>
    <w:rsid w:val="004260B7"/>
    <w:rsid w:val="0042659B"/>
    <w:rsid w:val="00426939"/>
    <w:rsid w:val="00433645"/>
    <w:rsid w:val="004340A6"/>
    <w:rsid w:val="00437EC3"/>
    <w:rsid w:val="00440B2D"/>
    <w:rsid w:val="00444A03"/>
    <w:rsid w:val="0045468B"/>
    <w:rsid w:val="00475691"/>
    <w:rsid w:val="004865CF"/>
    <w:rsid w:val="0049347A"/>
    <w:rsid w:val="00494EBF"/>
    <w:rsid w:val="0049589E"/>
    <w:rsid w:val="00497250"/>
    <w:rsid w:val="004979E6"/>
    <w:rsid w:val="004A584C"/>
    <w:rsid w:val="004D213E"/>
    <w:rsid w:val="004D2403"/>
    <w:rsid w:val="004D251D"/>
    <w:rsid w:val="004D4FB0"/>
    <w:rsid w:val="004E3192"/>
    <w:rsid w:val="004E590C"/>
    <w:rsid w:val="004E603B"/>
    <w:rsid w:val="004F36AE"/>
    <w:rsid w:val="004F51B9"/>
    <w:rsid w:val="004F566B"/>
    <w:rsid w:val="00501902"/>
    <w:rsid w:val="00501FBA"/>
    <w:rsid w:val="0050389E"/>
    <w:rsid w:val="00504677"/>
    <w:rsid w:val="00505613"/>
    <w:rsid w:val="005119DE"/>
    <w:rsid w:val="00516303"/>
    <w:rsid w:val="00520BD2"/>
    <w:rsid w:val="00525CB7"/>
    <w:rsid w:val="00530A0B"/>
    <w:rsid w:val="00535E9A"/>
    <w:rsid w:val="00544908"/>
    <w:rsid w:val="00544967"/>
    <w:rsid w:val="00547B49"/>
    <w:rsid w:val="00552512"/>
    <w:rsid w:val="00562391"/>
    <w:rsid w:val="00571C76"/>
    <w:rsid w:val="005732BB"/>
    <w:rsid w:val="00574CF9"/>
    <w:rsid w:val="00575B3B"/>
    <w:rsid w:val="00576A7F"/>
    <w:rsid w:val="00582313"/>
    <w:rsid w:val="0058298A"/>
    <w:rsid w:val="00584578"/>
    <w:rsid w:val="00586D3B"/>
    <w:rsid w:val="00591979"/>
    <w:rsid w:val="005933B2"/>
    <w:rsid w:val="005956CA"/>
    <w:rsid w:val="00596D71"/>
    <w:rsid w:val="005A1262"/>
    <w:rsid w:val="005A161A"/>
    <w:rsid w:val="005A4625"/>
    <w:rsid w:val="005D4C6A"/>
    <w:rsid w:val="005D5C9E"/>
    <w:rsid w:val="005F27F1"/>
    <w:rsid w:val="005F3A69"/>
    <w:rsid w:val="00601C38"/>
    <w:rsid w:val="00603264"/>
    <w:rsid w:val="00605857"/>
    <w:rsid w:val="0060644F"/>
    <w:rsid w:val="00612F20"/>
    <w:rsid w:val="006135D7"/>
    <w:rsid w:val="00616C92"/>
    <w:rsid w:val="00621173"/>
    <w:rsid w:val="00624D6F"/>
    <w:rsid w:val="006255BE"/>
    <w:rsid w:val="00625688"/>
    <w:rsid w:val="006308D1"/>
    <w:rsid w:val="00631B2F"/>
    <w:rsid w:val="00634018"/>
    <w:rsid w:val="0063551F"/>
    <w:rsid w:val="0064799F"/>
    <w:rsid w:val="0066025F"/>
    <w:rsid w:val="00661DFF"/>
    <w:rsid w:val="00664E29"/>
    <w:rsid w:val="006650B9"/>
    <w:rsid w:val="0066714E"/>
    <w:rsid w:val="006705E3"/>
    <w:rsid w:val="00671950"/>
    <w:rsid w:val="00675AF3"/>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05"/>
    <w:rsid w:val="006E771A"/>
    <w:rsid w:val="007019B2"/>
    <w:rsid w:val="0070750D"/>
    <w:rsid w:val="007113ED"/>
    <w:rsid w:val="007116E5"/>
    <w:rsid w:val="007162C5"/>
    <w:rsid w:val="0071718E"/>
    <w:rsid w:val="00717729"/>
    <w:rsid w:val="0072195D"/>
    <w:rsid w:val="00722323"/>
    <w:rsid w:val="00731627"/>
    <w:rsid w:val="00733139"/>
    <w:rsid w:val="00734400"/>
    <w:rsid w:val="00734950"/>
    <w:rsid w:val="00740397"/>
    <w:rsid w:val="00740D4D"/>
    <w:rsid w:val="0074460C"/>
    <w:rsid w:val="007653EC"/>
    <w:rsid w:val="007829B6"/>
    <w:rsid w:val="00785825"/>
    <w:rsid w:val="0079542F"/>
    <w:rsid w:val="007965D4"/>
    <w:rsid w:val="007A0455"/>
    <w:rsid w:val="007A22BC"/>
    <w:rsid w:val="007B21C0"/>
    <w:rsid w:val="007D2243"/>
    <w:rsid w:val="007D2E00"/>
    <w:rsid w:val="007D34DD"/>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365E"/>
    <w:rsid w:val="00886737"/>
    <w:rsid w:val="00897EED"/>
    <w:rsid w:val="008A4B24"/>
    <w:rsid w:val="008A4D96"/>
    <w:rsid w:val="008B23B5"/>
    <w:rsid w:val="008B573D"/>
    <w:rsid w:val="008D2D2E"/>
    <w:rsid w:val="008D6831"/>
    <w:rsid w:val="008D72D4"/>
    <w:rsid w:val="008E21E3"/>
    <w:rsid w:val="008E3252"/>
    <w:rsid w:val="008E36A5"/>
    <w:rsid w:val="008E3B64"/>
    <w:rsid w:val="008E3E51"/>
    <w:rsid w:val="008E79FF"/>
    <w:rsid w:val="008E7EFF"/>
    <w:rsid w:val="008F1822"/>
    <w:rsid w:val="008F3D9A"/>
    <w:rsid w:val="008F57DD"/>
    <w:rsid w:val="00902B64"/>
    <w:rsid w:val="00904377"/>
    <w:rsid w:val="00904C34"/>
    <w:rsid w:val="00913522"/>
    <w:rsid w:val="009174CB"/>
    <w:rsid w:val="00917FE2"/>
    <w:rsid w:val="00932313"/>
    <w:rsid w:val="00934A85"/>
    <w:rsid w:val="00935AA4"/>
    <w:rsid w:val="009378E7"/>
    <w:rsid w:val="009509AD"/>
    <w:rsid w:val="009511A9"/>
    <w:rsid w:val="00955EF3"/>
    <w:rsid w:val="0095748D"/>
    <w:rsid w:val="009627C6"/>
    <w:rsid w:val="00966E6E"/>
    <w:rsid w:val="0098235B"/>
    <w:rsid w:val="0098461D"/>
    <w:rsid w:val="009976D3"/>
    <w:rsid w:val="009A4F1D"/>
    <w:rsid w:val="009A5E64"/>
    <w:rsid w:val="009B257F"/>
    <w:rsid w:val="009B787C"/>
    <w:rsid w:val="009C5DB1"/>
    <w:rsid w:val="009E1C36"/>
    <w:rsid w:val="009E359B"/>
    <w:rsid w:val="009F07F3"/>
    <w:rsid w:val="009F13F5"/>
    <w:rsid w:val="009F277D"/>
    <w:rsid w:val="009F4DF2"/>
    <w:rsid w:val="00A063BD"/>
    <w:rsid w:val="00A15CC7"/>
    <w:rsid w:val="00A2238E"/>
    <w:rsid w:val="00A2423D"/>
    <w:rsid w:val="00A261E0"/>
    <w:rsid w:val="00A27BA4"/>
    <w:rsid w:val="00A40EC6"/>
    <w:rsid w:val="00A55AFB"/>
    <w:rsid w:val="00A6008D"/>
    <w:rsid w:val="00A61EDC"/>
    <w:rsid w:val="00A63DC5"/>
    <w:rsid w:val="00A66D61"/>
    <w:rsid w:val="00A67FB6"/>
    <w:rsid w:val="00A70AF9"/>
    <w:rsid w:val="00A74D71"/>
    <w:rsid w:val="00A851F1"/>
    <w:rsid w:val="00A92503"/>
    <w:rsid w:val="00AB06A9"/>
    <w:rsid w:val="00AB10F1"/>
    <w:rsid w:val="00AB1185"/>
    <w:rsid w:val="00AB1224"/>
    <w:rsid w:val="00AC7209"/>
    <w:rsid w:val="00AD4D57"/>
    <w:rsid w:val="00AD7335"/>
    <w:rsid w:val="00AE610A"/>
    <w:rsid w:val="00AF488D"/>
    <w:rsid w:val="00B03235"/>
    <w:rsid w:val="00B1003E"/>
    <w:rsid w:val="00B10FA7"/>
    <w:rsid w:val="00B110E4"/>
    <w:rsid w:val="00B22A51"/>
    <w:rsid w:val="00B25093"/>
    <w:rsid w:val="00B5295F"/>
    <w:rsid w:val="00B5627A"/>
    <w:rsid w:val="00B56BD5"/>
    <w:rsid w:val="00B56F37"/>
    <w:rsid w:val="00B633E8"/>
    <w:rsid w:val="00B6685B"/>
    <w:rsid w:val="00B9101B"/>
    <w:rsid w:val="00B917F0"/>
    <w:rsid w:val="00B944A9"/>
    <w:rsid w:val="00B96C0D"/>
    <w:rsid w:val="00BA097D"/>
    <w:rsid w:val="00BA36E7"/>
    <w:rsid w:val="00BA4500"/>
    <w:rsid w:val="00BA5F3C"/>
    <w:rsid w:val="00BB189B"/>
    <w:rsid w:val="00BC50E4"/>
    <w:rsid w:val="00BD231E"/>
    <w:rsid w:val="00BD372A"/>
    <w:rsid w:val="00BD5DCB"/>
    <w:rsid w:val="00BD739A"/>
    <w:rsid w:val="00BE4685"/>
    <w:rsid w:val="00BE786F"/>
    <w:rsid w:val="00C03767"/>
    <w:rsid w:val="00C21465"/>
    <w:rsid w:val="00C24C05"/>
    <w:rsid w:val="00C322AE"/>
    <w:rsid w:val="00C36772"/>
    <w:rsid w:val="00C523C1"/>
    <w:rsid w:val="00C5561D"/>
    <w:rsid w:val="00C56AC7"/>
    <w:rsid w:val="00C624F3"/>
    <w:rsid w:val="00C660A9"/>
    <w:rsid w:val="00C735A9"/>
    <w:rsid w:val="00C80DCF"/>
    <w:rsid w:val="00C81BE8"/>
    <w:rsid w:val="00C8320D"/>
    <w:rsid w:val="00C91F20"/>
    <w:rsid w:val="00C9204F"/>
    <w:rsid w:val="00C937B2"/>
    <w:rsid w:val="00C951BD"/>
    <w:rsid w:val="00C95797"/>
    <w:rsid w:val="00CA0282"/>
    <w:rsid w:val="00CA1769"/>
    <w:rsid w:val="00CB06AB"/>
    <w:rsid w:val="00CB51DD"/>
    <w:rsid w:val="00CB53BA"/>
    <w:rsid w:val="00CB740F"/>
    <w:rsid w:val="00CC5AE5"/>
    <w:rsid w:val="00CD7535"/>
    <w:rsid w:val="00CE1D8D"/>
    <w:rsid w:val="00CE4E35"/>
    <w:rsid w:val="00CF4C54"/>
    <w:rsid w:val="00D13E08"/>
    <w:rsid w:val="00D16EE7"/>
    <w:rsid w:val="00D24820"/>
    <w:rsid w:val="00D25923"/>
    <w:rsid w:val="00D2704E"/>
    <w:rsid w:val="00D30EC6"/>
    <w:rsid w:val="00D33829"/>
    <w:rsid w:val="00D373B1"/>
    <w:rsid w:val="00D41184"/>
    <w:rsid w:val="00D42926"/>
    <w:rsid w:val="00D43BD4"/>
    <w:rsid w:val="00D74BF0"/>
    <w:rsid w:val="00D839F8"/>
    <w:rsid w:val="00D8672F"/>
    <w:rsid w:val="00D87573"/>
    <w:rsid w:val="00D87EE6"/>
    <w:rsid w:val="00DA3D8F"/>
    <w:rsid w:val="00DA579A"/>
    <w:rsid w:val="00DB241D"/>
    <w:rsid w:val="00DB5BDF"/>
    <w:rsid w:val="00DC4E07"/>
    <w:rsid w:val="00DD0D6F"/>
    <w:rsid w:val="00DD0EE3"/>
    <w:rsid w:val="00DE1E5C"/>
    <w:rsid w:val="00DE648D"/>
    <w:rsid w:val="00DE6BAF"/>
    <w:rsid w:val="00DE7A21"/>
    <w:rsid w:val="00DF6394"/>
    <w:rsid w:val="00E020C1"/>
    <w:rsid w:val="00E03D17"/>
    <w:rsid w:val="00E149DF"/>
    <w:rsid w:val="00E17C0E"/>
    <w:rsid w:val="00E210BB"/>
    <w:rsid w:val="00E35E1E"/>
    <w:rsid w:val="00E43F00"/>
    <w:rsid w:val="00E44037"/>
    <w:rsid w:val="00E4429C"/>
    <w:rsid w:val="00E61429"/>
    <w:rsid w:val="00E67F6B"/>
    <w:rsid w:val="00E759F3"/>
    <w:rsid w:val="00E75E70"/>
    <w:rsid w:val="00E83292"/>
    <w:rsid w:val="00E85AC3"/>
    <w:rsid w:val="00E906C3"/>
    <w:rsid w:val="00EA184E"/>
    <w:rsid w:val="00EB0011"/>
    <w:rsid w:val="00EB0F91"/>
    <w:rsid w:val="00EB148C"/>
    <w:rsid w:val="00EB2DA1"/>
    <w:rsid w:val="00EB4B2D"/>
    <w:rsid w:val="00EB5042"/>
    <w:rsid w:val="00EC0100"/>
    <w:rsid w:val="00EC06D1"/>
    <w:rsid w:val="00EC1A5E"/>
    <w:rsid w:val="00EC79CC"/>
    <w:rsid w:val="00EE5D24"/>
    <w:rsid w:val="00EE66E3"/>
    <w:rsid w:val="00EE76EE"/>
    <w:rsid w:val="00EF05DF"/>
    <w:rsid w:val="00EF1D36"/>
    <w:rsid w:val="00EF309F"/>
    <w:rsid w:val="00F01148"/>
    <w:rsid w:val="00F0468E"/>
    <w:rsid w:val="00F05E7A"/>
    <w:rsid w:val="00F07591"/>
    <w:rsid w:val="00F262F3"/>
    <w:rsid w:val="00F27607"/>
    <w:rsid w:val="00F276A6"/>
    <w:rsid w:val="00F368E8"/>
    <w:rsid w:val="00F510FE"/>
    <w:rsid w:val="00F62EB6"/>
    <w:rsid w:val="00F71900"/>
    <w:rsid w:val="00F71BE9"/>
    <w:rsid w:val="00F73957"/>
    <w:rsid w:val="00F74B8E"/>
    <w:rsid w:val="00F776AF"/>
    <w:rsid w:val="00F91ADB"/>
    <w:rsid w:val="00F932B5"/>
    <w:rsid w:val="00F950CB"/>
    <w:rsid w:val="00F9650B"/>
    <w:rsid w:val="00FA0810"/>
    <w:rsid w:val="00FA3A9B"/>
    <w:rsid w:val="00FB02CC"/>
    <w:rsid w:val="00FB2C3C"/>
    <w:rsid w:val="00FB41A7"/>
    <w:rsid w:val="00FB5C33"/>
    <w:rsid w:val="00FC0CA0"/>
    <w:rsid w:val="00FC0E7F"/>
    <w:rsid w:val="00FC35F4"/>
    <w:rsid w:val="00FC58CD"/>
    <w:rsid w:val="00FC6C0F"/>
    <w:rsid w:val="00FD6A51"/>
    <w:rsid w:val="00FE26A3"/>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E7ABAF-FD64-4E80-BCB1-1D641713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26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498691668">
      <w:bodyDiv w:val="1"/>
      <w:marLeft w:val="0"/>
      <w:marRight w:val="0"/>
      <w:marTop w:val="0"/>
      <w:marBottom w:val="0"/>
      <w:divBdr>
        <w:top w:val="none" w:sz="0" w:space="0" w:color="auto"/>
        <w:left w:val="none" w:sz="0" w:space="0" w:color="auto"/>
        <w:bottom w:val="none" w:sz="0" w:space="0" w:color="auto"/>
        <w:right w:val="none" w:sz="0" w:space="0" w:color="auto"/>
      </w:divBdr>
    </w:div>
    <w:div w:id="594172335">
      <w:bodyDiv w:val="1"/>
      <w:marLeft w:val="0"/>
      <w:marRight w:val="0"/>
      <w:marTop w:val="0"/>
      <w:marBottom w:val="0"/>
      <w:divBdr>
        <w:top w:val="none" w:sz="0" w:space="0" w:color="auto"/>
        <w:left w:val="none" w:sz="0" w:space="0" w:color="auto"/>
        <w:bottom w:val="none" w:sz="0" w:space="0" w:color="auto"/>
        <w:right w:val="none" w:sz="0" w:space="0" w:color="auto"/>
      </w:divBdr>
    </w:div>
    <w:div w:id="636884937">
      <w:bodyDiv w:val="1"/>
      <w:marLeft w:val="0"/>
      <w:marRight w:val="0"/>
      <w:marTop w:val="0"/>
      <w:marBottom w:val="0"/>
      <w:divBdr>
        <w:top w:val="none" w:sz="0" w:space="0" w:color="auto"/>
        <w:left w:val="none" w:sz="0" w:space="0" w:color="auto"/>
        <w:bottom w:val="none" w:sz="0" w:space="0" w:color="auto"/>
        <w:right w:val="none" w:sz="0" w:space="0" w:color="auto"/>
      </w:divBdr>
    </w:div>
    <w:div w:id="726300331">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196773714">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73674412">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680423564">
      <w:bodyDiv w:val="1"/>
      <w:marLeft w:val="0"/>
      <w:marRight w:val="0"/>
      <w:marTop w:val="0"/>
      <w:marBottom w:val="0"/>
      <w:divBdr>
        <w:top w:val="none" w:sz="0" w:space="0" w:color="auto"/>
        <w:left w:val="none" w:sz="0" w:space="0" w:color="auto"/>
        <w:bottom w:val="none" w:sz="0" w:space="0" w:color="auto"/>
        <w:right w:val="none" w:sz="0" w:space="0" w:color="auto"/>
      </w:divBdr>
    </w:div>
    <w:div w:id="1785493959">
      <w:bodyDiv w:val="1"/>
      <w:marLeft w:val="0"/>
      <w:marRight w:val="0"/>
      <w:marTop w:val="0"/>
      <w:marBottom w:val="0"/>
      <w:divBdr>
        <w:top w:val="none" w:sz="0" w:space="0" w:color="auto"/>
        <w:left w:val="none" w:sz="0" w:space="0" w:color="auto"/>
        <w:bottom w:val="none" w:sz="0" w:space="0" w:color="auto"/>
        <w:right w:val="none" w:sz="0" w:space="0" w:color="auto"/>
      </w:divBdr>
    </w:div>
    <w:div w:id="1801535645">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45512780">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2012028789">
      <w:bodyDiv w:val="1"/>
      <w:marLeft w:val="0"/>
      <w:marRight w:val="0"/>
      <w:marTop w:val="0"/>
      <w:marBottom w:val="0"/>
      <w:divBdr>
        <w:top w:val="none" w:sz="0" w:space="0" w:color="auto"/>
        <w:left w:val="none" w:sz="0" w:space="0" w:color="auto"/>
        <w:bottom w:val="none" w:sz="0" w:space="0" w:color="auto"/>
        <w:right w:val="none" w:sz="0" w:space="0" w:color="auto"/>
      </w:divBdr>
    </w:div>
    <w:div w:id="2020544323">
      <w:bodyDiv w:val="1"/>
      <w:marLeft w:val="0"/>
      <w:marRight w:val="0"/>
      <w:marTop w:val="0"/>
      <w:marBottom w:val="0"/>
      <w:divBdr>
        <w:top w:val="none" w:sz="0" w:space="0" w:color="auto"/>
        <w:left w:val="none" w:sz="0" w:space="0" w:color="auto"/>
        <w:bottom w:val="none" w:sz="0" w:space="0" w:color="auto"/>
        <w:right w:val="none" w:sz="0" w:space="0" w:color="auto"/>
      </w:divBdr>
    </w:div>
    <w:div w:id="204042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5A484-D02F-4FEC-BEE8-0516236A5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1447</TotalTime>
  <Pages>2</Pages>
  <Words>333</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Asif Hossain</cp:lastModifiedBy>
  <cp:revision>475</cp:revision>
  <cp:lastPrinted>2016-06-16T07:56:00Z</cp:lastPrinted>
  <dcterms:created xsi:type="dcterms:W3CDTF">2016-05-24T07:13:00Z</dcterms:created>
  <dcterms:modified xsi:type="dcterms:W3CDTF">2020-07-18T17:07:00Z</dcterms:modified>
</cp:coreProperties>
</file>